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D7C5" w14:textId="77777777" w:rsidR="00886AAC" w:rsidRDefault="00886AAC" w:rsidP="00886AAC">
      <w:pPr>
        <w:jc w:val="center"/>
        <w:rPr>
          <w:rFonts w:ascii="Arial" w:hAnsi="Arial" w:cs="Arial"/>
          <w:sz w:val="24"/>
        </w:rPr>
      </w:pPr>
    </w:p>
    <w:p w14:paraId="231C8499" w14:textId="77777777" w:rsidR="00886AAC" w:rsidRDefault="00886AAC" w:rsidP="00886AAC">
      <w:pPr>
        <w:jc w:val="center"/>
        <w:rPr>
          <w:rFonts w:ascii="Arial" w:hAnsi="Arial" w:cs="Arial"/>
          <w:sz w:val="24"/>
        </w:rPr>
      </w:pPr>
    </w:p>
    <w:p w14:paraId="1817A7DE" w14:textId="77777777" w:rsidR="00886AAC" w:rsidRPr="00886AAC" w:rsidRDefault="00886AAC" w:rsidP="00886AAC">
      <w:pPr>
        <w:jc w:val="center"/>
        <w:rPr>
          <w:rFonts w:ascii="Arial" w:hAnsi="Arial" w:cs="Arial"/>
          <w:sz w:val="24"/>
        </w:rPr>
      </w:pPr>
      <w:r>
        <w:rPr>
          <w:rFonts w:ascii="Arial" w:hAnsi="Arial" w:cs="Arial"/>
          <w:sz w:val="24"/>
        </w:rPr>
        <w:t xml:space="preserve">APPEAL BY </w:t>
      </w:r>
      <w:r w:rsidRPr="00886AAC">
        <w:rPr>
          <w:rFonts w:ascii="Arial" w:hAnsi="Arial" w:cs="Arial"/>
          <w:sz w:val="24"/>
        </w:rPr>
        <w:t>TELEREAL TRILLIUM, TELE PROPERTY INVESTMENTS LTD</w:t>
      </w:r>
    </w:p>
    <w:p w14:paraId="6C58C05D" w14:textId="71CBD5D0" w:rsidR="00CF1697" w:rsidRPr="00CF1697" w:rsidRDefault="00CF1697" w:rsidP="00CF1697">
      <w:pPr>
        <w:jc w:val="center"/>
        <w:rPr>
          <w:sz w:val="28"/>
          <w:szCs w:val="28"/>
        </w:rPr>
      </w:pPr>
      <w:r w:rsidRPr="00CF1697">
        <w:rPr>
          <w:sz w:val="28"/>
          <w:szCs w:val="28"/>
        </w:rPr>
        <w:t>Former Wye Colleg</w:t>
      </w:r>
      <w:r w:rsidR="00795492">
        <w:rPr>
          <w:sz w:val="28"/>
          <w:szCs w:val="28"/>
        </w:rPr>
        <w:t>e Buildings, High Street, Wye TN25 4AH</w:t>
      </w:r>
    </w:p>
    <w:p w14:paraId="499F7B35" w14:textId="77777777" w:rsidR="00886AAC" w:rsidRPr="00886AAC" w:rsidRDefault="00886AAC" w:rsidP="00886AAC">
      <w:pPr>
        <w:jc w:val="center"/>
        <w:rPr>
          <w:rFonts w:ascii="Arial" w:hAnsi="Arial" w:cs="Arial"/>
          <w:sz w:val="24"/>
        </w:rPr>
      </w:pPr>
    </w:p>
    <w:p w14:paraId="3A0E0E62" w14:textId="77777777" w:rsidR="00CF1697" w:rsidRPr="00CF1697" w:rsidRDefault="00CF1697" w:rsidP="00CF1697">
      <w:pPr>
        <w:spacing w:after="0"/>
        <w:jc w:val="center"/>
        <w:rPr>
          <w:sz w:val="24"/>
          <w:szCs w:val="28"/>
        </w:rPr>
      </w:pPr>
      <w:r w:rsidRPr="00CF1697">
        <w:rPr>
          <w:sz w:val="24"/>
          <w:szCs w:val="28"/>
        </w:rPr>
        <w:t xml:space="preserve">Full planning permission for the Conversion of former College buildings with associated restoration and alterations to buildings, demolition of later structures and rebuilding to provide 38 dwellings and community space; together with provision of 2 new dwellings, parking courts with car barns, </w:t>
      </w:r>
    </w:p>
    <w:p w14:paraId="484AAB6E" w14:textId="77777777" w:rsidR="00CF1697" w:rsidRPr="00CF1697" w:rsidRDefault="00CF1697" w:rsidP="00CF1697">
      <w:pPr>
        <w:spacing w:after="0"/>
        <w:jc w:val="center"/>
        <w:rPr>
          <w:sz w:val="24"/>
          <w:szCs w:val="28"/>
        </w:rPr>
      </w:pPr>
      <w:proofErr w:type="gramStart"/>
      <w:r w:rsidRPr="00CF1697">
        <w:rPr>
          <w:sz w:val="24"/>
          <w:szCs w:val="28"/>
        </w:rPr>
        <w:t>cycle</w:t>
      </w:r>
      <w:proofErr w:type="gramEnd"/>
      <w:r w:rsidRPr="00CF1697">
        <w:rPr>
          <w:sz w:val="24"/>
          <w:szCs w:val="28"/>
        </w:rPr>
        <w:t xml:space="preserve"> storage and refuse stores on land to the north of the retained</w:t>
      </w:r>
    </w:p>
    <w:p w14:paraId="739F6F07" w14:textId="77777777" w:rsidR="00CF1697" w:rsidRPr="00CF1697" w:rsidRDefault="00CF1697" w:rsidP="00CF1697">
      <w:pPr>
        <w:spacing w:after="0"/>
        <w:jc w:val="center"/>
        <w:rPr>
          <w:sz w:val="24"/>
          <w:szCs w:val="28"/>
        </w:rPr>
      </w:pPr>
      <w:proofErr w:type="gramStart"/>
      <w:r w:rsidRPr="00CF1697">
        <w:rPr>
          <w:sz w:val="24"/>
          <w:szCs w:val="28"/>
        </w:rPr>
        <w:t>buildings</w:t>
      </w:r>
      <w:proofErr w:type="gramEnd"/>
      <w:r w:rsidRPr="00CF1697">
        <w:rPr>
          <w:sz w:val="24"/>
          <w:szCs w:val="28"/>
        </w:rPr>
        <w:t xml:space="preserve"> and associated landscaping; and change to parking arrangements </w:t>
      </w:r>
    </w:p>
    <w:p w14:paraId="4673581A" w14:textId="77777777" w:rsidR="00CF1697" w:rsidRPr="00CF1697" w:rsidRDefault="00CF1697" w:rsidP="00CF1697">
      <w:pPr>
        <w:spacing w:after="0"/>
        <w:jc w:val="center"/>
        <w:rPr>
          <w:sz w:val="24"/>
          <w:szCs w:val="28"/>
        </w:rPr>
      </w:pPr>
      <w:proofErr w:type="gramStart"/>
      <w:r w:rsidRPr="00CF1697">
        <w:rPr>
          <w:sz w:val="24"/>
          <w:szCs w:val="28"/>
        </w:rPr>
        <w:t>for</w:t>
      </w:r>
      <w:proofErr w:type="gramEnd"/>
      <w:r w:rsidRPr="00CF1697">
        <w:rPr>
          <w:sz w:val="24"/>
          <w:szCs w:val="28"/>
        </w:rPr>
        <w:t xml:space="preserve"> Squires Cottages</w:t>
      </w:r>
    </w:p>
    <w:p w14:paraId="561EF08E" w14:textId="77777777" w:rsidR="00266BFB" w:rsidRDefault="00266BFB" w:rsidP="00886AAC">
      <w:pPr>
        <w:jc w:val="center"/>
        <w:rPr>
          <w:rFonts w:ascii="Arial" w:hAnsi="Arial" w:cs="Arial"/>
          <w:sz w:val="24"/>
        </w:rPr>
      </w:pPr>
    </w:p>
    <w:p w14:paraId="181D9169" w14:textId="04F99B30" w:rsidR="00886AAC" w:rsidRDefault="00861779" w:rsidP="00886AAC">
      <w:pPr>
        <w:jc w:val="center"/>
        <w:rPr>
          <w:rFonts w:ascii="Arial" w:hAnsi="Arial" w:cs="Arial"/>
          <w:b/>
          <w:sz w:val="24"/>
        </w:rPr>
      </w:pPr>
      <w:r>
        <w:rPr>
          <w:rFonts w:ascii="Arial" w:hAnsi="Arial" w:cs="Arial"/>
          <w:b/>
          <w:sz w:val="24"/>
        </w:rPr>
        <w:t>FINAL</w:t>
      </w:r>
      <w:r w:rsidR="007F097A">
        <w:rPr>
          <w:rFonts w:ascii="Arial" w:hAnsi="Arial" w:cs="Arial"/>
          <w:b/>
          <w:sz w:val="24"/>
        </w:rPr>
        <w:t xml:space="preserve"> </w:t>
      </w:r>
      <w:r w:rsidR="00886AAC" w:rsidRPr="00886AAC">
        <w:rPr>
          <w:rFonts w:ascii="Arial" w:hAnsi="Arial" w:cs="Arial"/>
          <w:b/>
          <w:sz w:val="24"/>
        </w:rPr>
        <w:t>CIL COMPLIANCE STATEMENT</w:t>
      </w:r>
    </w:p>
    <w:p w14:paraId="41602D7B" w14:textId="77777777" w:rsidR="00886AAC" w:rsidRPr="00886AAC" w:rsidRDefault="00886AAC" w:rsidP="00886AAC">
      <w:pPr>
        <w:jc w:val="center"/>
        <w:rPr>
          <w:rFonts w:ascii="Arial" w:hAnsi="Arial" w:cs="Arial"/>
          <w:b/>
          <w:sz w:val="24"/>
        </w:rPr>
      </w:pPr>
      <w:r>
        <w:rPr>
          <w:rFonts w:ascii="Arial" w:hAnsi="Arial" w:cs="Arial"/>
          <w:b/>
          <w:sz w:val="24"/>
        </w:rPr>
        <w:t>ASHFORD BOROUGH COUNCIL</w:t>
      </w:r>
    </w:p>
    <w:p w14:paraId="21BD9456" w14:textId="77777777" w:rsidR="00886AAC" w:rsidRDefault="00886AAC" w:rsidP="00886AAC">
      <w:pPr>
        <w:jc w:val="center"/>
        <w:rPr>
          <w:rFonts w:ascii="Arial" w:hAnsi="Arial" w:cs="Arial"/>
          <w:sz w:val="24"/>
        </w:rPr>
      </w:pPr>
    </w:p>
    <w:p w14:paraId="00F07A1E" w14:textId="4CDDEF56" w:rsidR="00886AAC" w:rsidRDefault="00886AAC" w:rsidP="00886AAC">
      <w:pPr>
        <w:jc w:val="center"/>
        <w:rPr>
          <w:rFonts w:ascii="Arial" w:hAnsi="Arial" w:cs="Arial"/>
        </w:rPr>
      </w:pPr>
      <w:r w:rsidRPr="00886AAC">
        <w:rPr>
          <w:rFonts w:ascii="Arial" w:hAnsi="Arial" w:cs="Arial"/>
        </w:rPr>
        <w:t xml:space="preserve">PINS Reference: </w:t>
      </w:r>
      <w:r w:rsidR="00CF1697" w:rsidRPr="00CF1697">
        <w:rPr>
          <w:rFonts w:ascii="Arial" w:hAnsi="Arial" w:cs="Arial"/>
        </w:rPr>
        <w:t>APP/E2205/W20/3254950</w:t>
      </w:r>
    </w:p>
    <w:p w14:paraId="24898054" w14:textId="0603A2CA" w:rsidR="00886AAC" w:rsidRDefault="00886AAC" w:rsidP="00886AAC">
      <w:pPr>
        <w:jc w:val="center"/>
        <w:rPr>
          <w:rFonts w:ascii="Arial" w:hAnsi="Arial" w:cs="Arial"/>
        </w:rPr>
      </w:pPr>
      <w:r w:rsidRPr="00886AAC">
        <w:rPr>
          <w:rFonts w:ascii="Arial" w:hAnsi="Arial" w:cs="Arial"/>
        </w:rPr>
        <w:t xml:space="preserve">Local Planning Authority Reference: </w:t>
      </w:r>
      <w:r w:rsidR="00CF1697" w:rsidRPr="00CF1697">
        <w:rPr>
          <w:rFonts w:ascii="Arial" w:hAnsi="Arial" w:cs="Arial"/>
        </w:rPr>
        <w:t>17/00567/AS</w:t>
      </w:r>
    </w:p>
    <w:p w14:paraId="4A0CEF88" w14:textId="77777777" w:rsidR="00886AAC" w:rsidRDefault="00886AAC" w:rsidP="00886AAC">
      <w:pPr>
        <w:jc w:val="center"/>
        <w:rPr>
          <w:rFonts w:ascii="Arial" w:hAnsi="Arial" w:cs="Arial"/>
        </w:rPr>
      </w:pPr>
    </w:p>
    <w:p w14:paraId="6D4E11A7" w14:textId="2811657C" w:rsidR="00886AAC" w:rsidRPr="00E712D8" w:rsidRDefault="008D117A" w:rsidP="00886AAC">
      <w:pPr>
        <w:jc w:val="center"/>
        <w:rPr>
          <w:rFonts w:ascii="Arial" w:hAnsi="Arial" w:cs="Arial"/>
        </w:rPr>
      </w:pPr>
      <w:proofErr w:type="gramStart"/>
      <w:r w:rsidRPr="00E712D8">
        <w:rPr>
          <w:rFonts w:ascii="Arial" w:hAnsi="Arial" w:cs="Arial"/>
        </w:rPr>
        <w:t>February  03</w:t>
      </w:r>
      <w:proofErr w:type="gramEnd"/>
      <w:r w:rsidRPr="00E712D8">
        <w:rPr>
          <w:rFonts w:ascii="Arial" w:hAnsi="Arial" w:cs="Arial"/>
        </w:rPr>
        <w:t xml:space="preserve"> 2021</w:t>
      </w:r>
    </w:p>
    <w:p w14:paraId="3E6F109A" w14:textId="77777777" w:rsidR="00886AAE" w:rsidRDefault="00886AAE" w:rsidP="00886AAC">
      <w:pPr>
        <w:jc w:val="center"/>
        <w:rPr>
          <w:rFonts w:ascii="Arial" w:hAnsi="Arial" w:cs="Arial"/>
        </w:rPr>
      </w:pPr>
    </w:p>
    <w:p w14:paraId="670822B6" w14:textId="77777777" w:rsidR="00886AAC" w:rsidRDefault="00886AAC" w:rsidP="00886AAC">
      <w:pPr>
        <w:jc w:val="center"/>
        <w:rPr>
          <w:rFonts w:ascii="Arial" w:hAnsi="Arial" w:cs="Arial"/>
        </w:rPr>
      </w:pPr>
    </w:p>
    <w:p w14:paraId="3E288173" w14:textId="77777777" w:rsidR="00886AAC" w:rsidRDefault="00886AAC" w:rsidP="00886AAC">
      <w:pPr>
        <w:jc w:val="center"/>
        <w:rPr>
          <w:rFonts w:ascii="Arial" w:hAnsi="Arial" w:cs="Arial"/>
        </w:rPr>
      </w:pPr>
    </w:p>
    <w:p w14:paraId="32FAF0BF" w14:textId="77777777" w:rsidR="00886AAC" w:rsidRDefault="00886AAC" w:rsidP="00886AAC">
      <w:pPr>
        <w:jc w:val="center"/>
        <w:rPr>
          <w:rFonts w:ascii="Arial" w:hAnsi="Arial" w:cs="Arial"/>
        </w:rPr>
      </w:pPr>
    </w:p>
    <w:p w14:paraId="5FF28C4D" w14:textId="77777777" w:rsidR="00886AAC" w:rsidRDefault="00886AAC" w:rsidP="00886AAC">
      <w:pPr>
        <w:jc w:val="center"/>
        <w:rPr>
          <w:rFonts w:ascii="Arial" w:hAnsi="Arial" w:cs="Arial"/>
        </w:rPr>
      </w:pPr>
    </w:p>
    <w:p w14:paraId="76FD59A9" w14:textId="77777777" w:rsidR="00886AAC" w:rsidRDefault="00886AAC" w:rsidP="00886AAC">
      <w:pPr>
        <w:jc w:val="center"/>
        <w:rPr>
          <w:rFonts w:ascii="Arial" w:hAnsi="Arial" w:cs="Arial"/>
        </w:rPr>
      </w:pPr>
    </w:p>
    <w:p w14:paraId="7065939D" w14:textId="77777777" w:rsidR="00886AAC" w:rsidRDefault="00886AAC" w:rsidP="00886AAC">
      <w:pPr>
        <w:jc w:val="center"/>
        <w:rPr>
          <w:rFonts w:ascii="Arial" w:hAnsi="Arial" w:cs="Arial"/>
        </w:rPr>
      </w:pPr>
    </w:p>
    <w:p w14:paraId="03DCEB8B" w14:textId="77777777" w:rsidR="00886AAC" w:rsidRDefault="00886AAC" w:rsidP="00886AAC">
      <w:pPr>
        <w:jc w:val="center"/>
        <w:rPr>
          <w:rFonts w:ascii="Arial" w:hAnsi="Arial" w:cs="Arial"/>
        </w:rPr>
      </w:pPr>
    </w:p>
    <w:p w14:paraId="4D44F090" w14:textId="77777777" w:rsidR="00886AAC" w:rsidRDefault="00886AAC" w:rsidP="00886AAC">
      <w:pPr>
        <w:jc w:val="center"/>
        <w:rPr>
          <w:rFonts w:ascii="Arial" w:hAnsi="Arial" w:cs="Arial"/>
        </w:rPr>
      </w:pPr>
    </w:p>
    <w:p w14:paraId="68CD9F93" w14:textId="77777777" w:rsidR="00886AAC" w:rsidRDefault="00886AAC" w:rsidP="00886AAC">
      <w:pPr>
        <w:jc w:val="center"/>
        <w:rPr>
          <w:rFonts w:ascii="Arial" w:hAnsi="Arial" w:cs="Arial"/>
        </w:rPr>
      </w:pPr>
    </w:p>
    <w:p w14:paraId="336FAD62" w14:textId="77777777" w:rsidR="00886AAC" w:rsidRDefault="00886AAC" w:rsidP="00886AAC">
      <w:pPr>
        <w:jc w:val="center"/>
        <w:rPr>
          <w:rFonts w:ascii="Arial" w:hAnsi="Arial" w:cs="Arial"/>
        </w:rPr>
      </w:pPr>
    </w:p>
    <w:p w14:paraId="5E5B606A" w14:textId="77777777" w:rsidR="00886AAC" w:rsidRDefault="00886AAC" w:rsidP="00886AAC">
      <w:pPr>
        <w:jc w:val="center"/>
        <w:rPr>
          <w:rFonts w:ascii="Arial" w:hAnsi="Arial" w:cs="Arial"/>
        </w:rPr>
      </w:pPr>
    </w:p>
    <w:p w14:paraId="728EBE36" w14:textId="77777777" w:rsidR="00886AAC" w:rsidRDefault="00886AAC" w:rsidP="00886AAC">
      <w:pPr>
        <w:jc w:val="center"/>
        <w:rPr>
          <w:rFonts w:ascii="Arial" w:hAnsi="Arial" w:cs="Arial"/>
        </w:rPr>
      </w:pPr>
    </w:p>
    <w:p w14:paraId="6924198C" w14:textId="77777777" w:rsidR="00886AAC" w:rsidRDefault="00886AAC" w:rsidP="00886AAC">
      <w:pPr>
        <w:jc w:val="center"/>
        <w:rPr>
          <w:rFonts w:ascii="Arial" w:hAnsi="Arial" w:cs="Arial"/>
        </w:rPr>
      </w:pPr>
    </w:p>
    <w:p w14:paraId="3EEA917D" w14:textId="605628D9" w:rsidR="00886AAC" w:rsidRPr="00137641" w:rsidRDefault="00886AAC" w:rsidP="00886AAC">
      <w:pPr>
        <w:rPr>
          <w:rFonts w:ascii="Arial" w:hAnsi="Arial" w:cs="Arial"/>
          <w:sz w:val="28"/>
        </w:rPr>
      </w:pPr>
      <w:r w:rsidRPr="00137641">
        <w:rPr>
          <w:rFonts w:ascii="Arial" w:hAnsi="Arial" w:cs="Arial"/>
          <w:sz w:val="28"/>
        </w:rPr>
        <w:t>CONTENTS:</w:t>
      </w:r>
    </w:p>
    <w:p w14:paraId="47DC4EC3" w14:textId="77777777" w:rsidR="00886AAC" w:rsidRDefault="00886AAC" w:rsidP="00886AAC">
      <w:pPr>
        <w:rPr>
          <w:rFonts w:ascii="Arial" w:hAnsi="Arial" w:cs="Arial"/>
        </w:rPr>
      </w:pPr>
    </w:p>
    <w:p w14:paraId="69C66D52" w14:textId="2B8EDAA0" w:rsidR="00886AAC" w:rsidRPr="00137641" w:rsidRDefault="00886AAC" w:rsidP="00886AAC">
      <w:pPr>
        <w:pStyle w:val="ListParagraph"/>
        <w:numPr>
          <w:ilvl w:val="0"/>
          <w:numId w:val="1"/>
        </w:numPr>
        <w:rPr>
          <w:rFonts w:ascii="Arial" w:hAnsi="Arial" w:cs="Arial"/>
          <w:sz w:val="24"/>
          <w:szCs w:val="24"/>
        </w:rPr>
      </w:pPr>
      <w:r w:rsidRPr="00137641">
        <w:rPr>
          <w:rFonts w:ascii="Arial" w:hAnsi="Arial" w:cs="Arial"/>
          <w:sz w:val="24"/>
          <w:szCs w:val="24"/>
        </w:rPr>
        <w:t>Introduction</w:t>
      </w:r>
    </w:p>
    <w:p w14:paraId="226600DF" w14:textId="77777777" w:rsidR="00137641" w:rsidRPr="00137641" w:rsidRDefault="00137641" w:rsidP="00137641">
      <w:pPr>
        <w:pStyle w:val="ListParagraph"/>
        <w:rPr>
          <w:rFonts w:ascii="Arial" w:hAnsi="Arial" w:cs="Arial"/>
          <w:sz w:val="24"/>
          <w:szCs w:val="24"/>
        </w:rPr>
      </w:pPr>
    </w:p>
    <w:p w14:paraId="7C5CE4DC" w14:textId="52DDC4FB" w:rsidR="00886AAC" w:rsidRPr="00137641" w:rsidRDefault="00886AAC" w:rsidP="00886AAC">
      <w:pPr>
        <w:pStyle w:val="ListParagraph"/>
        <w:numPr>
          <w:ilvl w:val="1"/>
          <w:numId w:val="1"/>
        </w:numPr>
        <w:rPr>
          <w:rFonts w:ascii="Arial" w:hAnsi="Arial" w:cs="Arial"/>
          <w:sz w:val="24"/>
          <w:szCs w:val="24"/>
        </w:rPr>
      </w:pPr>
      <w:r w:rsidRPr="00137641">
        <w:rPr>
          <w:rFonts w:ascii="Arial" w:hAnsi="Arial" w:cs="Arial"/>
          <w:sz w:val="24"/>
          <w:szCs w:val="24"/>
        </w:rPr>
        <w:t>Background</w:t>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t>3</w:t>
      </w:r>
    </w:p>
    <w:p w14:paraId="12C4D8B7" w14:textId="4CC7066E" w:rsidR="00886AAC" w:rsidRPr="00137641" w:rsidRDefault="00886AAC" w:rsidP="00886AAC">
      <w:pPr>
        <w:pStyle w:val="ListParagraph"/>
        <w:numPr>
          <w:ilvl w:val="1"/>
          <w:numId w:val="1"/>
        </w:numPr>
        <w:rPr>
          <w:rFonts w:ascii="Arial" w:hAnsi="Arial" w:cs="Arial"/>
          <w:sz w:val="24"/>
          <w:szCs w:val="24"/>
        </w:rPr>
      </w:pPr>
      <w:r w:rsidRPr="00137641">
        <w:rPr>
          <w:rFonts w:ascii="Arial" w:hAnsi="Arial" w:cs="Arial"/>
          <w:sz w:val="24"/>
          <w:szCs w:val="24"/>
        </w:rPr>
        <w:t>Policies</w:t>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t>3</w:t>
      </w:r>
    </w:p>
    <w:p w14:paraId="56FF6514" w14:textId="01A0EB4E" w:rsidR="00137641" w:rsidRPr="00137641" w:rsidRDefault="00886AAC" w:rsidP="00137641">
      <w:pPr>
        <w:pStyle w:val="ListParagraph"/>
        <w:numPr>
          <w:ilvl w:val="1"/>
          <w:numId w:val="1"/>
        </w:numPr>
        <w:rPr>
          <w:rFonts w:ascii="Arial" w:hAnsi="Arial" w:cs="Arial"/>
          <w:sz w:val="24"/>
          <w:szCs w:val="24"/>
        </w:rPr>
      </w:pPr>
      <w:r w:rsidRPr="00137641">
        <w:rPr>
          <w:rFonts w:ascii="Arial" w:hAnsi="Arial" w:cs="Arial"/>
          <w:sz w:val="24"/>
          <w:szCs w:val="24"/>
        </w:rPr>
        <w:t>Proposed Planning Obligations</w:t>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93699B">
        <w:rPr>
          <w:rFonts w:ascii="Arial" w:hAnsi="Arial" w:cs="Arial"/>
          <w:sz w:val="24"/>
          <w:szCs w:val="24"/>
        </w:rPr>
        <w:tab/>
      </w:r>
      <w:r w:rsidR="007F097A">
        <w:rPr>
          <w:rFonts w:ascii="Arial" w:hAnsi="Arial" w:cs="Arial"/>
          <w:sz w:val="24"/>
          <w:szCs w:val="24"/>
        </w:rPr>
        <w:t>3</w:t>
      </w:r>
    </w:p>
    <w:p w14:paraId="25EB763F" w14:textId="77777777" w:rsidR="00137641" w:rsidRPr="00137641" w:rsidRDefault="00137641" w:rsidP="00137641">
      <w:pPr>
        <w:pStyle w:val="ListParagraph"/>
        <w:ind w:left="1092"/>
        <w:rPr>
          <w:rFonts w:ascii="Arial" w:hAnsi="Arial" w:cs="Arial"/>
          <w:sz w:val="24"/>
          <w:szCs w:val="24"/>
        </w:rPr>
      </w:pPr>
    </w:p>
    <w:p w14:paraId="2724CF81" w14:textId="1824094F" w:rsidR="00886AAC" w:rsidRPr="00137641" w:rsidRDefault="00886AAC" w:rsidP="00886AAC">
      <w:pPr>
        <w:pStyle w:val="ListParagraph"/>
        <w:numPr>
          <w:ilvl w:val="0"/>
          <w:numId w:val="1"/>
        </w:numPr>
        <w:rPr>
          <w:rFonts w:ascii="Arial" w:hAnsi="Arial" w:cs="Arial"/>
          <w:sz w:val="24"/>
          <w:szCs w:val="24"/>
        </w:rPr>
      </w:pPr>
      <w:r w:rsidRPr="00137641">
        <w:rPr>
          <w:rFonts w:ascii="Arial" w:hAnsi="Arial" w:cs="Arial"/>
          <w:sz w:val="24"/>
          <w:szCs w:val="24"/>
        </w:rPr>
        <w:t>CIL Tests</w:t>
      </w:r>
      <w:r w:rsidR="00B30B79">
        <w:rPr>
          <w:rFonts w:ascii="Arial" w:hAnsi="Arial" w:cs="Arial"/>
          <w:sz w:val="24"/>
          <w:szCs w:val="24"/>
        </w:rPr>
        <w:t xml:space="preserve"> Summary</w:t>
      </w:r>
      <w:r w:rsidR="00F34F36">
        <w:rPr>
          <w:rFonts w:ascii="Arial" w:hAnsi="Arial" w:cs="Arial"/>
          <w:sz w:val="24"/>
          <w:szCs w:val="24"/>
        </w:rPr>
        <w:tab/>
      </w:r>
      <w:r w:rsidR="00B30B79">
        <w:rPr>
          <w:rFonts w:ascii="Arial" w:hAnsi="Arial" w:cs="Arial"/>
          <w:sz w:val="24"/>
          <w:szCs w:val="24"/>
        </w:rPr>
        <w:t xml:space="preserve">     </w:t>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F34F36">
        <w:rPr>
          <w:rFonts w:ascii="Arial" w:hAnsi="Arial" w:cs="Arial"/>
          <w:sz w:val="24"/>
          <w:szCs w:val="24"/>
        </w:rPr>
        <w:tab/>
      </w:r>
      <w:r w:rsidR="00B30B79">
        <w:rPr>
          <w:rFonts w:ascii="Arial" w:hAnsi="Arial" w:cs="Arial"/>
          <w:sz w:val="24"/>
          <w:szCs w:val="24"/>
        </w:rPr>
        <w:t xml:space="preserve">     </w:t>
      </w:r>
      <w:r w:rsidR="00A45A0B">
        <w:rPr>
          <w:rFonts w:ascii="Arial" w:hAnsi="Arial" w:cs="Arial"/>
          <w:sz w:val="24"/>
          <w:szCs w:val="24"/>
        </w:rPr>
        <w:t xml:space="preserve"> </w:t>
      </w:r>
      <w:r w:rsidR="00B30B79">
        <w:rPr>
          <w:rFonts w:ascii="Arial" w:hAnsi="Arial" w:cs="Arial"/>
          <w:sz w:val="24"/>
          <w:szCs w:val="24"/>
        </w:rPr>
        <w:t xml:space="preserve">   1</w:t>
      </w:r>
      <w:r w:rsidR="00310196">
        <w:rPr>
          <w:rFonts w:ascii="Arial" w:hAnsi="Arial" w:cs="Arial"/>
          <w:sz w:val="24"/>
          <w:szCs w:val="24"/>
        </w:rPr>
        <w:t>5</w:t>
      </w:r>
      <w:r w:rsidR="00F34F36">
        <w:rPr>
          <w:rFonts w:ascii="Arial" w:hAnsi="Arial" w:cs="Arial"/>
          <w:sz w:val="24"/>
          <w:szCs w:val="24"/>
        </w:rPr>
        <w:tab/>
      </w:r>
    </w:p>
    <w:p w14:paraId="4A39442E" w14:textId="77777777" w:rsidR="00886AAC" w:rsidRDefault="00886AAC" w:rsidP="00886AAC">
      <w:pPr>
        <w:ind w:left="360"/>
        <w:rPr>
          <w:rFonts w:ascii="Arial" w:hAnsi="Arial" w:cs="Arial"/>
        </w:rPr>
      </w:pPr>
    </w:p>
    <w:p w14:paraId="11F97B05" w14:textId="77777777" w:rsidR="00886AAC" w:rsidRDefault="00886AAC" w:rsidP="00886AAC">
      <w:pPr>
        <w:ind w:left="360"/>
        <w:rPr>
          <w:rFonts w:ascii="Arial" w:hAnsi="Arial" w:cs="Arial"/>
        </w:rPr>
      </w:pPr>
    </w:p>
    <w:p w14:paraId="2AF12E48" w14:textId="77777777" w:rsidR="00886AAC" w:rsidRDefault="00886AAC" w:rsidP="00886AAC">
      <w:pPr>
        <w:ind w:left="360"/>
        <w:rPr>
          <w:rFonts w:ascii="Arial" w:hAnsi="Arial" w:cs="Arial"/>
        </w:rPr>
      </w:pPr>
    </w:p>
    <w:p w14:paraId="0189543B" w14:textId="77777777" w:rsidR="00886AAC" w:rsidRDefault="00886AAC" w:rsidP="00886AAC">
      <w:pPr>
        <w:ind w:left="360"/>
        <w:rPr>
          <w:rFonts w:ascii="Arial" w:hAnsi="Arial" w:cs="Arial"/>
        </w:rPr>
      </w:pPr>
    </w:p>
    <w:p w14:paraId="0C710745" w14:textId="77777777" w:rsidR="00886AAC" w:rsidRDefault="00886AAC" w:rsidP="00886AAC">
      <w:pPr>
        <w:ind w:left="360"/>
        <w:rPr>
          <w:rFonts w:ascii="Arial" w:hAnsi="Arial" w:cs="Arial"/>
        </w:rPr>
      </w:pPr>
    </w:p>
    <w:p w14:paraId="67309F82" w14:textId="77777777" w:rsidR="00886AAC" w:rsidRDefault="00886AAC" w:rsidP="00886AAC">
      <w:pPr>
        <w:ind w:left="360"/>
        <w:rPr>
          <w:rFonts w:ascii="Arial" w:hAnsi="Arial" w:cs="Arial"/>
        </w:rPr>
      </w:pPr>
    </w:p>
    <w:p w14:paraId="4F642178" w14:textId="77777777" w:rsidR="00886AAC" w:rsidRDefault="00886AAC" w:rsidP="00886AAC">
      <w:pPr>
        <w:ind w:left="360"/>
        <w:rPr>
          <w:rFonts w:ascii="Arial" w:hAnsi="Arial" w:cs="Arial"/>
        </w:rPr>
      </w:pPr>
    </w:p>
    <w:p w14:paraId="4F64D5A7" w14:textId="77777777" w:rsidR="00886AAC" w:rsidRDefault="00886AAC" w:rsidP="00886AAC">
      <w:pPr>
        <w:ind w:left="360"/>
        <w:rPr>
          <w:rFonts w:ascii="Arial" w:hAnsi="Arial" w:cs="Arial"/>
        </w:rPr>
      </w:pPr>
    </w:p>
    <w:p w14:paraId="6A65586F" w14:textId="77777777" w:rsidR="00886AAC" w:rsidRDefault="00886AAC" w:rsidP="00886AAC">
      <w:pPr>
        <w:ind w:left="360"/>
        <w:rPr>
          <w:rFonts w:ascii="Arial" w:hAnsi="Arial" w:cs="Arial"/>
        </w:rPr>
      </w:pPr>
    </w:p>
    <w:p w14:paraId="4CFE8253" w14:textId="77777777" w:rsidR="00886AAC" w:rsidRDefault="00886AAC" w:rsidP="00886AAC">
      <w:pPr>
        <w:ind w:left="360"/>
        <w:rPr>
          <w:rFonts w:ascii="Arial" w:hAnsi="Arial" w:cs="Arial"/>
        </w:rPr>
      </w:pPr>
    </w:p>
    <w:p w14:paraId="5ADA887C" w14:textId="77777777" w:rsidR="00886AAC" w:rsidRDefault="00886AAC" w:rsidP="00886AAC">
      <w:pPr>
        <w:ind w:left="360"/>
        <w:rPr>
          <w:rFonts w:ascii="Arial" w:hAnsi="Arial" w:cs="Arial"/>
        </w:rPr>
      </w:pPr>
    </w:p>
    <w:p w14:paraId="0CB2F130" w14:textId="77777777" w:rsidR="00886AAC" w:rsidRDefault="00886AAC" w:rsidP="00886AAC">
      <w:pPr>
        <w:ind w:left="360"/>
        <w:rPr>
          <w:rFonts w:ascii="Arial" w:hAnsi="Arial" w:cs="Arial"/>
        </w:rPr>
      </w:pPr>
    </w:p>
    <w:p w14:paraId="47DB86BE" w14:textId="77777777" w:rsidR="00886AAC" w:rsidRDefault="00886AAC" w:rsidP="00886AAC">
      <w:pPr>
        <w:ind w:left="360"/>
        <w:rPr>
          <w:rFonts w:ascii="Arial" w:hAnsi="Arial" w:cs="Arial"/>
        </w:rPr>
      </w:pPr>
    </w:p>
    <w:p w14:paraId="4BCD0BBA" w14:textId="77777777" w:rsidR="00886AAC" w:rsidRDefault="00886AAC" w:rsidP="00886AAC">
      <w:pPr>
        <w:ind w:left="360"/>
        <w:rPr>
          <w:rFonts w:ascii="Arial" w:hAnsi="Arial" w:cs="Arial"/>
        </w:rPr>
      </w:pPr>
    </w:p>
    <w:p w14:paraId="1447BD35" w14:textId="77777777" w:rsidR="00886AAC" w:rsidRDefault="00886AAC" w:rsidP="00886AAC">
      <w:pPr>
        <w:ind w:left="360"/>
        <w:rPr>
          <w:rFonts w:ascii="Arial" w:hAnsi="Arial" w:cs="Arial"/>
        </w:rPr>
      </w:pPr>
    </w:p>
    <w:p w14:paraId="1F325D8B" w14:textId="77777777" w:rsidR="00886AAC" w:rsidRDefault="00886AAC" w:rsidP="00886AAC">
      <w:pPr>
        <w:ind w:left="360"/>
        <w:rPr>
          <w:rFonts w:ascii="Arial" w:hAnsi="Arial" w:cs="Arial"/>
        </w:rPr>
      </w:pPr>
    </w:p>
    <w:p w14:paraId="6A3B5551" w14:textId="77777777" w:rsidR="00886AAC" w:rsidRDefault="00886AAC" w:rsidP="00886AAC">
      <w:pPr>
        <w:ind w:left="360"/>
        <w:rPr>
          <w:rFonts w:ascii="Arial" w:hAnsi="Arial" w:cs="Arial"/>
        </w:rPr>
      </w:pPr>
    </w:p>
    <w:p w14:paraId="0144EAA2" w14:textId="77777777" w:rsidR="00886AAC" w:rsidRDefault="00886AAC" w:rsidP="00886AAC">
      <w:pPr>
        <w:ind w:left="360"/>
        <w:rPr>
          <w:rFonts w:ascii="Arial" w:hAnsi="Arial" w:cs="Arial"/>
        </w:rPr>
      </w:pPr>
    </w:p>
    <w:p w14:paraId="4BE9F309" w14:textId="77777777" w:rsidR="00886AAC" w:rsidRDefault="00886AAC" w:rsidP="00886AAC">
      <w:pPr>
        <w:ind w:left="360"/>
        <w:rPr>
          <w:rFonts w:ascii="Arial" w:hAnsi="Arial" w:cs="Arial"/>
        </w:rPr>
      </w:pPr>
    </w:p>
    <w:p w14:paraId="691D8439" w14:textId="77777777" w:rsidR="00886AAC" w:rsidRDefault="00886AAC" w:rsidP="00886AAC">
      <w:pPr>
        <w:ind w:left="360"/>
        <w:rPr>
          <w:rFonts w:ascii="Arial" w:hAnsi="Arial" w:cs="Arial"/>
        </w:rPr>
      </w:pPr>
    </w:p>
    <w:p w14:paraId="2C666FDA" w14:textId="77777777" w:rsidR="00886AAC" w:rsidRDefault="00886AAC" w:rsidP="00886AAC">
      <w:pPr>
        <w:ind w:left="360"/>
        <w:rPr>
          <w:rFonts w:ascii="Arial" w:hAnsi="Arial" w:cs="Arial"/>
        </w:rPr>
      </w:pPr>
    </w:p>
    <w:p w14:paraId="70DDBC4F" w14:textId="77777777" w:rsidR="00886AAC" w:rsidRDefault="00886AAC" w:rsidP="00886AAC">
      <w:pPr>
        <w:ind w:left="360"/>
        <w:rPr>
          <w:rFonts w:ascii="Arial" w:hAnsi="Arial" w:cs="Arial"/>
        </w:rPr>
      </w:pPr>
    </w:p>
    <w:p w14:paraId="058E12CC" w14:textId="77777777" w:rsidR="00886AAC" w:rsidRDefault="00886AAC" w:rsidP="00886AAC">
      <w:pPr>
        <w:ind w:left="360"/>
        <w:rPr>
          <w:rFonts w:ascii="Arial" w:hAnsi="Arial" w:cs="Arial"/>
        </w:rPr>
      </w:pPr>
    </w:p>
    <w:p w14:paraId="3673C565" w14:textId="77777777" w:rsidR="00886AAC" w:rsidRDefault="00886AAC" w:rsidP="00886AAC">
      <w:pPr>
        <w:ind w:left="360"/>
        <w:rPr>
          <w:rFonts w:ascii="Arial" w:hAnsi="Arial" w:cs="Arial"/>
        </w:rPr>
      </w:pPr>
    </w:p>
    <w:p w14:paraId="75B3B7F9" w14:textId="2BE91909" w:rsidR="00886AAC" w:rsidRDefault="00886AAC" w:rsidP="00886AAC">
      <w:pPr>
        <w:pStyle w:val="ListParagraph"/>
        <w:numPr>
          <w:ilvl w:val="0"/>
          <w:numId w:val="2"/>
        </w:numPr>
        <w:rPr>
          <w:rFonts w:ascii="Arial" w:hAnsi="Arial" w:cs="Arial"/>
          <w:sz w:val="28"/>
        </w:rPr>
      </w:pPr>
      <w:r w:rsidRPr="00137641">
        <w:rPr>
          <w:rFonts w:ascii="Arial" w:hAnsi="Arial" w:cs="Arial"/>
          <w:sz w:val="28"/>
        </w:rPr>
        <w:t>INTRODUCTION</w:t>
      </w:r>
    </w:p>
    <w:p w14:paraId="287242DE" w14:textId="77777777" w:rsidR="00137641" w:rsidRPr="00137641" w:rsidRDefault="00137641" w:rsidP="00137641">
      <w:pPr>
        <w:pStyle w:val="ListParagraph"/>
        <w:rPr>
          <w:rFonts w:ascii="Arial" w:hAnsi="Arial" w:cs="Arial"/>
          <w:sz w:val="28"/>
        </w:rPr>
      </w:pPr>
    </w:p>
    <w:p w14:paraId="0AA5BF99" w14:textId="4D568E51" w:rsidR="00886AAC" w:rsidRPr="00376BAA" w:rsidRDefault="00376BAA" w:rsidP="00886AAC">
      <w:pPr>
        <w:pStyle w:val="ListParagraph"/>
        <w:numPr>
          <w:ilvl w:val="1"/>
          <w:numId w:val="2"/>
        </w:numPr>
        <w:rPr>
          <w:rFonts w:ascii="Arial" w:hAnsi="Arial" w:cs="Arial"/>
          <w:sz w:val="24"/>
        </w:rPr>
      </w:pPr>
      <w:r>
        <w:rPr>
          <w:rFonts w:ascii="Arial" w:hAnsi="Arial" w:cs="Arial"/>
          <w:sz w:val="24"/>
        </w:rPr>
        <w:t xml:space="preserve">     </w:t>
      </w:r>
      <w:r w:rsidR="00886AAC" w:rsidRPr="00376BAA">
        <w:rPr>
          <w:rFonts w:ascii="Arial" w:hAnsi="Arial" w:cs="Arial"/>
          <w:sz w:val="24"/>
        </w:rPr>
        <w:t>Background</w:t>
      </w:r>
    </w:p>
    <w:p w14:paraId="286EE283" w14:textId="77777777" w:rsidR="00137641" w:rsidRPr="00886AAC" w:rsidRDefault="00137641" w:rsidP="00137641">
      <w:pPr>
        <w:pStyle w:val="ListParagraph"/>
        <w:ind w:left="732"/>
        <w:rPr>
          <w:rFonts w:ascii="Arial" w:hAnsi="Arial" w:cs="Arial"/>
        </w:rPr>
      </w:pPr>
    </w:p>
    <w:p w14:paraId="23473D81" w14:textId="26AF2A06" w:rsidR="00137641" w:rsidRDefault="00701850" w:rsidP="00137641">
      <w:pPr>
        <w:pStyle w:val="ListParagraph"/>
        <w:numPr>
          <w:ilvl w:val="2"/>
          <w:numId w:val="2"/>
        </w:numPr>
        <w:rPr>
          <w:rFonts w:ascii="Arial" w:hAnsi="Arial" w:cs="Arial"/>
        </w:rPr>
      </w:pPr>
      <w:r w:rsidRPr="00886AAC">
        <w:rPr>
          <w:rFonts w:ascii="Arial" w:hAnsi="Arial" w:cs="Arial"/>
        </w:rPr>
        <w:t>Paragraph</w:t>
      </w:r>
      <w:r w:rsidR="00886AAC" w:rsidRPr="00886AAC">
        <w:rPr>
          <w:rFonts w:ascii="Arial" w:hAnsi="Arial" w:cs="Arial"/>
        </w:rPr>
        <w:t xml:space="preserve"> 56 of the Framework and </w:t>
      </w:r>
      <w:r w:rsidRPr="00886AAC">
        <w:rPr>
          <w:rFonts w:ascii="Arial" w:hAnsi="Arial" w:cs="Arial"/>
        </w:rPr>
        <w:t>Regulation</w:t>
      </w:r>
      <w:r w:rsidR="00886AAC" w:rsidRPr="00886AAC">
        <w:rPr>
          <w:rFonts w:ascii="Arial" w:hAnsi="Arial" w:cs="Arial"/>
        </w:rPr>
        <w:t xml:space="preserve"> 122 of the Community </w:t>
      </w:r>
      <w:r w:rsidRPr="00886AAC">
        <w:rPr>
          <w:rFonts w:ascii="Arial" w:hAnsi="Arial" w:cs="Arial"/>
        </w:rPr>
        <w:t>Infrastructure</w:t>
      </w:r>
      <w:r w:rsidR="00886AAC" w:rsidRPr="00886AAC">
        <w:rPr>
          <w:rFonts w:ascii="Arial" w:hAnsi="Arial" w:cs="Arial"/>
        </w:rPr>
        <w:t xml:space="preserve"> Levy Regulations 2011(as amended) set tests in respect of planning </w:t>
      </w:r>
      <w:r w:rsidRPr="00886AAC">
        <w:rPr>
          <w:rFonts w:ascii="Arial" w:hAnsi="Arial" w:cs="Arial"/>
        </w:rPr>
        <w:t>obligations</w:t>
      </w:r>
      <w:r w:rsidR="00886AAC" w:rsidRPr="00886AAC">
        <w:rPr>
          <w:rFonts w:ascii="Arial" w:hAnsi="Arial" w:cs="Arial"/>
        </w:rPr>
        <w:t>. Obligations should only be sought where they meet the following tests:</w:t>
      </w:r>
    </w:p>
    <w:p w14:paraId="28EBDD88" w14:textId="77777777" w:rsidR="0093699B" w:rsidRPr="0093699B" w:rsidRDefault="0093699B" w:rsidP="0093699B">
      <w:pPr>
        <w:pStyle w:val="ListParagraph"/>
        <w:ind w:left="1080"/>
        <w:rPr>
          <w:rFonts w:ascii="Arial" w:hAnsi="Arial" w:cs="Arial"/>
        </w:rPr>
      </w:pPr>
    </w:p>
    <w:p w14:paraId="7F3160E8" w14:textId="666A8E90" w:rsidR="00886AAC" w:rsidRDefault="00701850" w:rsidP="00137641">
      <w:pPr>
        <w:pStyle w:val="ListParagraph"/>
        <w:numPr>
          <w:ilvl w:val="0"/>
          <w:numId w:val="3"/>
        </w:numPr>
        <w:rPr>
          <w:rFonts w:ascii="Arial" w:hAnsi="Arial" w:cs="Arial"/>
        </w:rPr>
      </w:pPr>
      <w:r>
        <w:rPr>
          <w:rFonts w:ascii="Arial" w:hAnsi="Arial" w:cs="Arial"/>
        </w:rPr>
        <w:t>Necessary</w:t>
      </w:r>
      <w:r w:rsidR="00886AAC">
        <w:rPr>
          <w:rFonts w:ascii="Arial" w:hAnsi="Arial" w:cs="Arial"/>
        </w:rPr>
        <w:t xml:space="preserve"> to make the developme</w:t>
      </w:r>
      <w:r w:rsidR="00376BAA">
        <w:rPr>
          <w:rFonts w:ascii="Arial" w:hAnsi="Arial" w:cs="Arial"/>
        </w:rPr>
        <w:t>nt acceptable in planning terms</w:t>
      </w:r>
      <w:r w:rsidR="00886AAC">
        <w:rPr>
          <w:rFonts w:ascii="Arial" w:hAnsi="Arial" w:cs="Arial"/>
        </w:rPr>
        <w:t>;</w:t>
      </w:r>
    </w:p>
    <w:p w14:paraId="245FA10A" w14:textId="77777777" w:rsidR="00886AAC" w:rsidRDefault="00886AAC" w:rsidP="00886AAC">
      <w:pPr>
        <w:pStyle w:val="ListParagraph"/>
        <w:numPr>
          <w:ilvl w:val="0"/>
          <w:numId w:val="3"/>
        </w:numPr>
        <w:rPr>
          <w:rFonts w:ascii="Arial" w:hAnsi="Arial" w:cs="Arial"/>
        </w:rPr>
      </w:pPr>
      <w:r>
        <w:rPr>
          <w:rFonts w:ascii="Arial" w:hAnsi="Arial" w:cs="Arial"/>
        </w:rPr>
        <w:t>Directly related to the development; and</w:t>
      </w:r>
    </w:p>
    <w:p w14:paraId="03B1C0BF" w14:textId="0D367FF1" w:rsidR="00886AAC" w:rsidRDefault="00886AAC" w:rsidP="00886AAC">
      <w:pPr>
        <w:pStyle w:val="ListParagraph"/>
        <w:numPr>
          <w:ilvl w:val="0"/>
          <w:numId w:val="3"/>
        </w:numPr>
        <w:rPr>
          <w:rFonts w:ascii="Arial" w:hAnsi="Arial" w:cs="Arial"/>
        </w:rPr>
      </w:pPr>
      <w:r>
        <w:rPr>
          <w:rFonts w:ascii="Arial" w:hAnsi="Arial" w:cs="Arial"/>
        </w:rPr>
        <w:t>Fairly and reasonably related in scale and kind to the development.</w:t>
      </w:r>
    </w:p>
    <w:p w14:paraId="7ED6F406" w14:textId="77777777" w:rsidR="000B75D4" w:rsidRDefault="000B75D4" w:rsidP="000B75D4">
      <w:pPr>
        <w:pStyle w:val="ListParagraph"/>
        <w:ind w:left="1440"/>
        <w:rPr>
          <w:rFonts w:ascii="Arial" w:hAnsi="Arial" w:cs="Arial"/>
        </w:rPr>
      </w:pPr>
    </w:p>
    <w:p w14:paraId="687454E1" w14:textId="0E660210" w:rsidR="000B75D4" w:rsidRDefault="002A224E" w:rsidP="002A224E">
      <w:pPr>
        <w:pStyle w:val="ListParagraph"/>
        <w:numPr>
          <w:ilvl w:val="2"/>
          <w:numId w:val="2"/>
        </w:numPr>
        <w:rPr>
          <w:rFonts w:ascii="Arial" w:hAnsi="Arial" w:cs="Arial"/>
        </w:rPr>
      </w:pPr>
      <w:r w:rsidRPr="001B3260">
        <w:rPr>
          <w:rFonts w:ascii="Arial" w:hAnsi="Arial" w:cs="Arial"/>
        </w:rPr>
        <w:t>Ashford Borough Council is not a “charging authority” for the purposes of the Regulations and currently does not have CIL Charging Schedule.</w:t>
      </w:r>
    </w:p>
    <w:p w14:paraId="7A69DCE0" w14:textId="77777777" w:rsidR="002A224E" w:rsidRPr="002A224E" w:rsidRDefault="002A224E" w:rsidP="002A224E">
      <w:pPr>
        <w:pStyle w:val="ListParagraph"/>
        <w:ind w:left="1080"/>
        <w:rPr>
          <w:rFonts w:ascii="Arial" w:hAnsi="Arial" w:cs="Arial"/>
        </w:rPr>
      </w:pPr>
    </w:p>
    <w:p w14:paraId="79CC7C51" w14:textId="77777777" w:rsidR="002A224E" w:rsidRDefault="002A224E" w:rsidP="002A224E">
      <w:pPr>
        <w:pStyle w:val="ListParagraph"/>
        <w:numPr>
          <w:ilvl w:val="2"/>
          <w:numId w:val="2"/>
        </w:numPr>
        <w:rPr>
          <w:rFonts w:ascii="Arial" w:hAnsi="Arial" w:cs="Arial"/>
        </w:rPr>
      </w:pPr>
      <w:r w:rsidRPr="002770D5">
        <w:rPr>
          <w:rFonts w:ascii="Arial" w:hAnsi="Arial" w:cs="Arial"/>
        </w:rPr>
        <w:t>This statement therefore considers compliance in respect of each of the obligations comprising the obligations proposed to the Local Planning Authority proposed in the s106 Agreement agreed between the Applicants and the Local Planning Authority.</w:t>
      </w:r>
    </w:p>
    <w:p w14:paraId="07EE4BE4" w14:textId="77777777" w:rsidR="000B75D4" w:rsidRPr="000B75D4" w:rsidRDefault="000B75D4" w:rsidP="000B75D4">
      <w:pPr>
        <w:pStyle w:val="ListParagraph"/>
        <w:rPr>
          <w:rFonts w:ascii="Arial" w:hAnsi="Arial" w:cs="Arial"/>
        </w:rPr>
      </w:pPr>
    </w:p>
    <w:p w14:paraId="0C003064" w14:textId="7E525DF9" w:rsidR="00FB32C8" w:rsidRPr="000B75D4" w:rsidRDefault="002A224E" w:rsidP="000B75D4">
      <w:pPr>
        <w:pStyle w:val="ListParagraph"/>
        <w:numPr>
          <w:ilvl w:val="2"/>
          <w:numId w:val="2"/>
        </w:numPr>
        <w:rPr>
          <w:rFonts w:ascii="Arial" w:hAnsi="Arial" w:cs="Arial"/>
        </w:rPr>
      </w:pPr>
      <w:r>
        <w:rPr>
          <w:rFonts w:ascii="Arial" w:hAnsi="Arial" w:cs="Arial"/>
        </w:rPr>
        <w:t>The Kent County Council is the Adult Social Care, Education, Highways and Libraries Authority and has filed their own CIL Justification Statement for their contributions and their justifications will therefore not be replicated below.</w:t>
      </w:r>
      <w:r w:rsidR="00FB32C8" w:rsidRPr="000B75D4">
        <w:rPr>
          <w:rFonts w:ascii="Arial" w:hAnsi="Arial" w:cs="Arial"/>
        </w:rPr>
        <w:tab/>
      </w:r>
    </w:p>
    <w:p w14:paraId="1BC0E2D0" w14:textId="77777777" w:rsidR="00376BAA" w:rsidRDefault="00376BAA" w:rsidP="00376BAA">
      <w:pPr>
        <w:pStyle w:val="ListParagraph"/>
        <w:ind w:left="1440"/>
        <w:rPr>
          <w:rFonts w:ascii="Arial" w:hAnsi="Arial" w:cs="Arial"/>
        </w:rPr>
      </w:pPr>
    </w:p>
    <w:p w14:paraId="553C1722" w14:textId="7A8D80B6" w:rsidR="00886AAC" w:rsidRPr="00376BAA" w:rsidRDefault="00376BAA" w:rsidP="00376BAA">
      <w:pPr>
        <w:pStyle w:val="ListParagraph"/>
        <w:numPr>
          <w:ilvl w:val="1"/>
          <w:numId w:val="2"/>
        </w:numPr>
        <w:rPr>
          <w:rFonts w:ascii="Arial" w:hAnsi="Arial" w:cs="Arial"/>
          <w:sz w:val="24"/>
        </w:rPr>
      </w:pPr>
      <w:r>
        <w:rPr>
          <w:rFonts w:ascii="Arial" w:hAnsi="Arial" w:cs="Arial"/>
          <w:sz w:val="24"/>
        </w:rPr>
        <w:t xml:space="preserve">     </w:t>
      </w:r>
      <w:r w:rsidR="00886AAC" w:rsidRPr="00376BAA">
        <w:rPr>
          <w:rFonts w:ascii="Arial" w:hAnsi="Arial" w:cs="Arial"/>
          <w:sz w:val="24"/>
        </w:rPr>
        <w:t>Policies</w:t>
      </w:r>
    </w:p>
    <w:p w14:paraId="4F7A42BD" w14:textId="77777777" w:rsidR="00376BAA" w:rsidRPr="00886AAC" w:rsidRDefault="00376BAA" w:rsidP="00376BAA">
      <w:pPr>
        <w:pStyle w:val="ListParagraph"/>
        <w:ind w:left="732"/>
        <w:rPr>
          <w:rFonts w:ascii="Arial" w:hAnsi="Arial" w:cs="Arial"/>
        </w:rPr>
      </w:pPr>
    </w:p>
    <w:p w14:paraId="7FE7108D" w14:textId="1CC0809A" w:rsidR="00376BAA" w:rsidRDefault="00701850" w:rsidP="00376BAA">
      <w:pPr>
        <w:pStyle w:val="ListParagraph"/>
        <w:numPr>
          <w:ilvl w:val="2"/>
          <w:numId w:val="2"/>
        </w:numPr>
        <w:rPr>
          <w:rFonts w:ascii="Arial" w:hAnsi="Arial" w:cs="Arial"/>
        </w:rPr>
      </w:pPr>
      <w:r>
        <w:rPr>
          <w:rFonts w:ascii="Arial" w:hAnsi="Arial" w:cs="Arial"/>
        </w:rPr>
        <w:t>The</w:t>
      </w:r>
      <w:r w:rsidR="00886AAC">
        <w:rPr>
          <w:rFonts w:ascii="Arial" w:hAnsi="Arial" w:cs="Arial"/>
        </w:rPr>
        <w:t xml:space="preserve"> development plan for the Borough is the Ashford Local Plan 2020 which was formally adopted in February 2019.</w:t>
      </w:r>
    </w:p>
    <w:p w14:paraId="20124434" w14:textId="77777777" w:rsidR="00376BAA" w:rsidRPr="00376BAA" w:rsidRDefault="00376BAA" w:rsidP="00376BAA">
      <w:pPr>
        <w:pStyle w:val="ListParagraph"/>
        <w:ind w:left="1080"/>
        <w:rPr>
          <w:rFonts w:ascii="Arial" w:hAnsi="Arial" w:cs="Arial"/>
        </w:rPr>
      </w:pPr>
    </w:p>
    <w:p w14:paraId="31EECA4F" w14:textId="7A0F17E8" w:rsidR="00CE63CE" w:rsidRPr="00CE63CE" w:rsidRDefault="006F15E6" w:rsidP="006F15E6">
      <w:pPr>
        <w:pStyle w:val="ListParagraph"/>
        <w:ind w:left="1080" w:hanging="654"/>
        <w:rPr>
          <w:rFonts w:ascii="Arial" w:hAnsi="Arial" w:cs="Arial"/>
        </w:rPr>
      </w:pPr>
      <w:r>
        <w:rPr>
          <w:rFonts w:ascii="Arial" w:hAnsi="Arial" w:cs="Arial"/>
        </w:rPr>
        <w:t>1.2.2</w:t>
      </w:r>
      <w:r>
        <w:rPr>
          <w:rFonts w:ascii="Arial" w:hAnsi="Arial" w:cs="Arial"/>
        </w:rPr>
        <w:tab/>
        <w:t>The relevant policies for each contribution are referred to in the table under paragraph 2 as a summary and the justification for the obligations are at paragraph 1.3</w:t>
      </w:r>
    </w:p>
    <w:p w14:paraId="04BA51E0" w14:textId="77777777" w:rsidR="00CE63CE" w:rsidRPr="00CE63CE" w:rsidRDefault="00CE63CE" w:rsidP="00CE63CE">
      <w:pPr>
        <w:pStyle w:val="ListParagraph"/>
        <w:ind w:left="1080"/>
        <w:rPr>
          <w:rFonts w:ascii="Arial" w:hAnsi="Arial" w:cs="Arial"/>
        </w:rPr>
      </w:pPr>
    </w:p>
    <w:p w14:paraId="78EF1BE3" w14:textId="0B98A09B" w:rsidR="00886AAC" w:rsidRPr="00C13150" w:rsidRDefault="00376BAA" w:rsidP="00886AAC">
      <w:pPr>
        <w:pStyle w:val="ListParagraph"/>
        <w:numPr>
          <w:ilvl w:val="1"/>
          <w:numId w:val="2"/>
        </w:numPr>
        <w:rPr>
          <w:rFonts w:ascii="Arial" w:hAnsi="Arial" w:cs="Arial"/>
        </w:rPr>
      </w:pPr>
      <w:r w:rsidRPr="00C13150">
        <w:rPr>
          <w:rFonts w:ascii="Arial" w:hAnsi="Arial" w:cs="Arial"/>
        </w:rPr>
        <w:t xml:space="preserve">     </w:t>
      </w:r>
      <w:r w:rsidR="00886AAC" w:rsidRPr="00C13150">
        <w:rPr>
          <w:rFonts w:ascii="Arial" w:hAnsi="Arial" w:cs="Arial"/>
        </w:rPr>
        <w:t>Proposed Planning Obligations</w:t>
      </w:r>
    </w:p>
    <w:p w14:paraId="7955FF65" w14:textId="2BD41AF1" w:rsidR="00720052" w:rsidRPr="00C13150" w:rsidRDefault="00720052" w:rsidP="00720052">
      <w:pPr>
        <w:rPr>
          <w:rFonts w:ascii="Arial" w:hAnsi="Arial" w:cs="Arial"/>
        </w:rPr>
      </w:pPr>
    </w:p>
    <w:p w14:paraId="031A4DE5" w14:textId="3D2216EE" w:rsidR="00720052" w:rsidRPr="00C13150" w:rsidRDefault="00720052" w:rsidP="00DB35BF">
      <w:pPr>
        <w:pStyle w:val="ListParagraph"/>
        <w:numPr>
          <w:ilvl w:val="2"/>
          <w:numId w:val="2"/>
        </w:numPr>
        <w:rPr>
          <w:rFonts w:ascii="CIDFont+F5" w:hAnsi="CIDFont+F5" w:cs="CIDFont+F5"/>
        </w:rPr>
      </w:pPr>
      <w:r w:rsidRPr="00C13150">
        <w:rPr>
          <w:rFonts w:ascii="Arial" w:hAnsi="Arial" w:cs="Arial"/>
        </w:rPr>
        <w:t>All contributions, except for the KCC Highways and Monitoring Fee, are within the s106 as deferred contributions. The appellant has</w:t>
      </w:r>
      <w:r w:rsidRPr="00C13150">
        <w:rPr>
          <w:rFonts w:ascii="CIDFont+F5" w:hAnsi="CIDFont+F5" w:cs="CIDFont+F5"/>
        </w:rPr>
        <w:t xml:space="preserve"> demonstrated that the required developer contributions cannot be met, and a </w:t>
      </w:r>
      <w:r w:rsidR="00DB35BF" w:rsidRPr="00C13150">
        <w:rPr>
          <w:rFonts w:ascii="CIDFont+F5" w:hAnsi="CIDFont+F5" w:cs="CIDFont+F5"/>
        </w:rPr>
        <w:t>‘deferred contributions’ system is being used in the s106 agreement in accordance with policy IMP2.</w:t>
      </w:r>
      <w:r w:rsidRPr="00C13150">
        <w:rPr>
          <w:rFonts w:ascii="CIDFont+F5" w:hAnsi="CIDFont+F5" w:cs="CIDFont+F5"/>
        </w:rPr>
        <w:t xml:space="preserve"> Us</w:t>
      </w:r>
      <w:r w:rsidR="00DB35BF" w:rsidRPr="00C13150">
        <w:rPr>
          <w:rFonts w:ascii="CIDFont+F5" w:hAnsi="CIDFont+F5" w:cs="CIDFont+F5"/>
        </w:rPr>
        <w:t>ing this approach, the Council has agreed the other</w:t>
      </w:r>
      <w:r w:rsidRPr="00C13150">
        <w:rPr>
          <w:rFonts w:ascii="CIDFont+F5" w:hAnsi="CIDFont+F5" w:cs="CIDFont+F5"/>
        </w:rPr>
        <w:t xml:space="preserve"> Section 106 financial contributions can be foregone on the proviso that, should sales values increase beyond an agreed benchmark in future, some or all of the previously under-funded contributions will be made up. </w:t>
      </w:r>
    </w:p>
    <w:p w14:paraId="394F75C7" w14:textId="066F6FA5" w:rsidR="00DB35BF" w:rsidRPr="00C13150" w:rsidRDefault="00DB35BF" w:rsidP="00DB35BF">
      <w:pPr>
        <w:pStyle w:val="ListParagraph"/>
        <w:numPr>
          <w:ilvl w:val="2"/>
          <w:numId w:val="2"/>
        </w:numPr>
        <w:rPr>
          <w:rFonts w:ascii="Arial" w:hAnsi="Arial" w:cs="Arial"/>
        </w:rPr>
      </w:pPr>
      <w:r w:rsidRPr="00C13150">
        <w:rPr>
          <w:rFonts w:ascii="Arial" w:hAnsi="Arial" w:cs="Arial"/>
        </w:rPr>
        <w:t xml:space="preserve">As it cannot be determined when such a benchmark will be reached, none of the ‘deferred contributions’ have triggers for payment within the s106 agreement and instead rely on the appellant providing a Gross Development Value report to the </w:t>
      </w:r>
      <w:r w:rsidRPr="00C13150">
        <w:rPr>
          <w:rFonts w:ascii="Arial" w:hAnsi="Arial" w:cs="Arial"/>
        </w:rPr>
        <w:lastRenderedPageBreak/>
        <w:t>Co</w:t>
      </w:r>
      <w:r w:rsidR="00675559" w:rsidRPr="00C13150">
        <w:rPr>
          <w:rFonts w:ascii="Arial" w:hAnsi="Arial" w:cs="Arial"/>
        </w:rPr>
        <w:t>uncil on Occupation of the</w:t>
      </w:r>
      <w:r w:rsidRPr="00C13150">
        <w:rPr>
          <w:rFonts w:ascii="Arial" w:hAnsi="Arial" w:cs="Arial"/>
        </w:rPr>
        <w:t xml:space="preserve"> 32</w:t>
      </w:r>
      <w:r w:rsidRPr="00C13150">
        <w:rPr>
          <w:rFonts w:ascii="Arial" w:hAnsi="Arial" w:cs="Arial"/>
          <w:vertAlign w:val="superscript"/>
        </w:rPr>
        <w:t>nd</w:t>
      </w:r>
      <w:r w:rsidRPr="00C13150">
        <w:rPr>
          <w:rFonts w:ascii="Arial" w:hAnsi="Arial" w:cs="Arial"/>
        </w:rPr>
        <w:t xml:space="preserve"> D</w:t>
      </w:r>
      <w:r w:rsidR="00675559" w:rsidRPr="00C13150">
        <w:rPr>
          <w:rFonts w:ascii="Arial" w:hAnsi="Arial" w:cs="Arial"/>
        </w:rPr>
        <w:t>welling</w:t>
      </w:r>
      <w:r w:rsidRPr="00C13150">
        <w:rPr>
          <w:rFonts w:ascii="Arial" w:hAnsi="Arial" w:cs="Arial"/>
        </w:rPr>
        <w:t xml:space="preserve">. </w:t>
      </w:r>
      <w:r w:rsidR="00675559" w:rsidRPr="00C13150">
        <w:rPr>
          <w:rFonts w:ascii="Arial" w:hAnsi="Arial" w:cs="Arial"/>
        </w:rPr>
        <w:t>This</w:t>
      </w:r>
      <w:r w:rsidRPr="00C13150">
        <w:rPr>
          <w:rFonts w:ascii="Arial" w:hAnsi="Arial" w:cs="Arial"/>
        </w:rPr>
        <w:t xml:space="preserve"> report will be reviewed by the Council who will then</w:t>
      </w:r>
      <w:r w:rsidR="00675559" w:rsidRPr="00C13150">
        <w:rPr>
          <w:rFonts w:ascii="Arial" w:hAnsi="Arial" w:cs="Arial"/>
        </w:rPr>
        <w:t xml:space="preserve"> be able to</w:t>
      </w:r>
      <w:r w:rsidRPr="00C13150">
        <w:rPr>
          <w:rFonts w:ascii="Arial" w:hAnsi="Arial" w:cs="Arial"/>
        </w:rPr>
        <w:t xml:space="preserve"> advise whether any deferred contributions are due</w:t>
      </w:r>
      <w:r w:rsidR="00675559" w:rsidRPr="00C13150">
        <w:rPr>
          <w:rFonts w:ascii="Arial" w:hAnsi="Arial" w:cs="Arial"/>
        </w:rPr>
        <w:t xml:space="preserve"> to be paid and which ones</w:t>
      </w:r>
      <w:r w:rsidRPr="00C13150">
        <w:rPr>
          <w:rFonts w:ascii="Arial" w:hAnsi="Arial" w:cs="Arial"/>
        </w:rPr>
        <w:t>.</w:t>
      </w:r>
      <w:r w:rsidR="00675559" w:rsidRPr="00C13150">
        <w:rPr>
          <w:rFonts w:ascii="Arial" w:hAnsi="Arial" w:cs="Arial"/>
        </w:rPr>
        <w:t xml:space="preserve"> Further Occupation is limited to 36 Dwellings until the deferred contributions (if advised by the Council) have been paid to the Council/County Council as appropriate.</w:t>
      </w:r>
    </w:p>
    <w:p w14:paraId="4C99F111" w14:textId="77777777" w:rsidR="00675559" w:rsidRPr="00C13150" w:rsidRDefault="00675559" w:rsidP="00675559">
      <w:pPr>
        <w:pStyle w:val="ListParagraph"/>
        <w:ind w:left="1080"/>
        <w:rPr>
          <w:rFonts w:ascii="Arial" w:hAnsi="Arial" w:cs="Arial"/>
        </w:rPr>
      </w:pPr>
    </w:p>
    <w:p w14:paraId="1DEC32DE" w14:textId="637D5B19" w:rsidR="00675559" w:rsidRPr="00C13150" w:rsidRDefault="00C13150" w:rsidP="00DB35BF">
      <w:pPr>
        <w:pStyle w:val="ListParagraph"/>
        <w:numPr>
          <w:ilvl w:val="2"/>
          <w:numId w:val="2"/>
        </w:numPr>
        <w:rPr>
          <w:rFonts w:ascii="Arial" w:hAnsi="Arial" w:cs="Arial"/>
        </w:rPr>
      </w:pPr>
      <w:r w:rsidRPr="00C13150">
        <w:rPr>
          <w:rFonts w:ascii="Arial" w:hAnsi="Arial" w:cs="Arial"/>
        </w:rPr>
        <w:t>In parallel with the above, a</w:t>
      </w:r>
      <w:r w:rsidR="00675559" w:rsidRPr="00C13150">
        <w:rPr>
          <w:rFonts w:ascii="Arial" w:hAnsi="Arial" w:cs="Arial"/>
        </w:rPr>
        <w:t xml:space="preserve"> </w:t>
      </w:r>
      <w:r w:rsidRPr="00C13150">
        <w:rPr>
          <w:rFonts w:ascii="Arial" w:hAnsi="Arial" w:cs="Arial"/>
        </w:rPr>
        <w:t xml:space="preserve">chartered surveyor is to </w:t>
      </w:r>
      <w:r w:rsidR="00675559" w:rsidRPr="00C13150">
        <w:rPr>
          <w:rFonts w:ascii="Arial" w:hAnsi="Arial" w:cs="Arial"/>
        </w:rPr>
        <w:t xml:space="preserve">estimate the </w:t>
      </w:r>
      <w:r w:rsidR="005A7D4B" w:rsidRPr="00C13150">
        <w:rPr>
          <w:rFonts w:ascii="Arial" w:hAnsi="Arial" w:cs="Arial"/>
        </w:rPr>
        <w:t xml:space="preserve">actual sale prices of the remaining units if the disposals were to occur on the review date and </w:t>
      </w:r>
      <w:r w:rsidRPr="00C13150">
        <w:rPr>
          <w:rFonts w:ascii="Arial" w:hAnsi="Arial" w:cs="Arial"/>
        </w:rPr>
        <w:t>the deferred contributions total will include this figure.</w:t>
      </w:r>
    </w:p>
    <w:p w14:paraId="2CF6C021" w14:textId="77777777" w:rsidR="00376BAA" w:rsidRPr="00C13150" w:rsidRDefault="00376BAA" w:rsidP="00376BAA">
      <w:pPr>
        <w:pStyle w:val="ListParagraph"/>
        <w:ind w:left="732"/>
        <w:rPr>
          <w:rFonts w:ascii="Arial" w:hAnsi="Arial" w:cs="Arial"/>
        </w:rPr>
      </w:pPr>
    </w:p>
    <w:p w14:paraId="080DC9B5" w14:textId="77777777" w:rsidR="00886AAC" w:rsidRPr="00C13150" w:rsidRDefault="00886AAC" w:rsidP="00886AAC">
      <w:pPr>
        <w:pStyle w:val="ListParagraph"/>
        <w:numPr>
          <w:ilvl w:val="2"/>
          <w:numId w:val="2"/>
        </w:numPr>
        <w:rPr>
          <w:rFonts w:ascii="Arial" w:hAnsi="Arial" w:cs="Arial"/>
        </w:rPr>
      </w:pPr>
      <w:r w:rsidRPr="00C13150">
        <w:rPr>
          <w:rFonts w:ascii="Arial" w:hAnsi="Arial" w:cs="Arial"/>
        </w:rPr>
        <w:t>The proposed planning obligations included in the draft Unilateral Undertaking which is being negotiated, cover the following areas of infrastructure:</w:t>
      </w:r>
    </w:p>
    <w:p w14:paraId="13FFCA25" w14:textId="77777777" w:rsidR="000B55E8" w:rsidRDefault="000B55E8" w:rsidP="000B55E8">
      <w:pPr>
        <w:pStyle w:val="ListParagraph"/>
        <w:ind w:left="1080"/>
        <w:rPr>
          <w:rFonts w:ascii="Arial" w:hAnsi="Arial" w:cs="Arial"/>
        </w:rPr>
      </w:pPr>
    </w:p>
    <w:p w14:paraId="09FB2A3E" w14:textId="77777777" w:rsidR="006F15E6" w:rsidRPr="006F15E6" w:rsidRDefault="00701850" w:rsidP="006F15E6">
      <w:pPr>
        <w:pStyle w:val="ListParagraph"/>
        <w:numPr>
          <w:ilvl w:val="2"/>
          <w:numId w:val="2"/>
        </w:numPr>
        <w:rPr>
          <w:rFonts w:ascii="Arial" w:hAnsi="Arial" w:cs="Arial"/>
        </w:rPr>
      </w:pPr>
      <w:r w:rsidRPr="006F15E6">
        <w:rPr>
          <w:rFonts w:ascii="Arial" w:hAnsi="Arial" w:cs="Arial"/>
          <w:b/>
        </w:rPr>
        <w:t>Informal/Natural Green Space</w:t>
      </w:r>
      <w:r w:rsidR="00C94C1E" w:rsidRPr="006F15E6">
        <w:rPr>
          <w:rFonts w:ascii="Arial" w:hAnsi="Arial" w:cs="Arial"/>
          <w:b/>
        </w:rPr>
        <w:t xml:space="preserve"> </w:t>
      </w:r>
      <w:r w:rsidRPr="006F15E6">
        <w:rPr>
          <w:rFonts w:ascii="Arial" w:hAnsi="Arial" w:cs="Arial"/>
          <w:b/>
        </w:rPr>
        <w:t xml:space="preserve"> </w:t>
      </w:r>
      <w:r w:rsidR="00D975FD" w:rsidRPr="006F15E6">
        <w:rPr>
          <w:rFonts w:ascii="Arial" w:hAnsi="Arial" w:cs="Arial"/>
          <w:b/>
        </w:rPr>
        <w:t>–</w:t>
      </w:r>
    </w:p>
    <w:p w14:paraId="606C8D08" w14:textId="77777777" w:rsidR="006F15E6" w:rsidRPr="006F15E6" w:rsidRDefault="006F15E6" w:rsidP="006F15E6">
      <w:pPr>
        <w:pStyle w:val="ListParagraph"/>
        <w:rPr>
          <w:rFonts w:ascii="Arial" w:hAnsi="Arial" w:cs="Arial"/>
          <w:b/>
        </w:rPr>
      </w:pPr>
    </w:p>
    <w:p w14:paraId="4CA7D747" w14:textId="25C506B3" w:rsidR="006057D0" w:rsidRPr="006F15E6" w:rsidRDefault="006057D0" w:rsidP="006F15E6">
      <w:pPr>
        <w:pStyle w:val="ListParagraph"/>
        <w:ind w:left="1080"/>
        <w:rPr>
          <w:rFonts w:ascii="Arial" w:hAnsi="Arial" w:cs="Arial"/>
        </w:rPr>
      </w:pPr>
      <w:r w:rsidRPr="006F15E6">
        <w:rPr>
          <w:rFonts w:ascii="Arial" w:hAnsi="Arial" w:cs="Arial"/>
        </w:rPr>
        <w:t xml:space="preserve">This provision is </w:t>
      </w:r>
      <w:r w:rsidRPr="006F15E6">
        <w:rPr>
          <w:rFonts w:ascii="Arial" w:hAnsi="Arial" w:cs="Arial"/>
          <w:b/>
        </w:rPr>
        <w:t xml:space="preserve">Necessary </w:t>
      </w:r>
      <w:r w:rsidRPr="006F15E6">
        <w:rPr>
          <w:rFonts w:ascii="Arial" w:hAnsi="Arial" w:cs="Arial"/>
        </w:rPr>
        <w:t>as informal/natural green space is required to meet the demand that would be generated by new residents and must be maintained in order to continue to meet that demand pursuant to the following Policies of the Ashford Local Plan:</w:t>
      </w:r>
    </w:p>
    <w:p w14:paraId="5DFA9E66" w14:textId="77777777" w:rsidR="006057D0" w:rsidRPr="006057D0" w:rsidRDefault="006057D0" w:rsidP="006057D0">
      <w:pPr>
        <w:pStyle w:val="ListParagraph"/>
        <w:ind w:left="1800"/>
        <w:rPr>
          <w:rFonts w:ascii="Arial" w:hAnsi="Arial" w:cs="Arial"/>
        </w:rPr>
      </w:pPr>
    </w:p>
    <w:p w14:paraId="729BA690"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SP1 Strategic Objectives</w:t>
      </w:r>
      <w:r w:rsidRPr="006057D0">
        <w:rPr>
          <w:rFonts w:ascii="Arial" w:hAnsi="Arial" w:cs="Arial"/>
        </w:rPr>
        <w:t xml:space="preserve"> including the requirement to deliver development supported by social, community, and physical infrastructure to promote healthier lifestyles as well as conserving and enhancing the Boroughs natural environment through green infrastructure. </w:t>
      </w:r>
    </w:p>
    <w:p w14:paraId="5851D7A6" w14:textId="77777777" w:rsidR="006057D0" w:rsidRPr="006057D0" w:rsidRDefault="006057D0" w:rsidP="006057D0">
      <w:pPr>
        <w:pStyle w:val="ListParagraph"/>
        <w:ind w:left="1800"/>
        <w:rPr>
          <w:rFonts w:ascii="Arial" w:hAnsi="Arial" w:cs="Arial"/>
        </w:rPr>
      </w:pPr>
    </w:p>
    <w:p w14:paraId="56CAE687"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 xml:space="preserve">COM1 Meeting the community’s needs </w:t>
      </w:r>
      <w:r w:rsidRPr="006057D0">
        <w:rPr>
          <w:rFonts w:ascii="Arial" w:hAnsi="Arial" w:cs="Arial"/>
        </w:rPr>
        <w:t>including infrastructure and facilities including open space and play areas.</w:t>
      </w:r>
    </w:p>
    <w:p w14:paraId="40FAA01C" w14:textId="77777777" w:rsidR="006057D0" w:rsidRPr="006057D0" w:rsidRDefault="006057D0" w:rsidP="006057D0">
      <w:pPr>
        <w:pStyle w:val="ListParagraph"/>
        <w:ind w:left="1800"/>
        <w:rPr>
          <w:rFonts w:ascii="Arial" w:hAnsi="Arial" w:cs="Arial"/>
        </w:rPr>
      </w:pPr>
    </w:p>
    <w:p w14:paraId="69DD2E8E"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COM2 Recreation Sport Play and open Spaces</w:t>
      </w:r>
      <w:r w:rsidRPr="006057D0">
        <w:rPr>
          <w:rFonts w:ascii="Arial" w:hAnsi="Arial" w:cs="Arial"/>
        </w:rPr>
        <w:t xml:space="preserve"> seeking a quantum of development of recreation sport play and open spaces provision consistent with the standards established in the Public Green Spaces and Water Environment SPD,</w:t>
      </w:r>
    </w:p>
    <w:p w14:paraId="654FFC5D" w14:textId="77777777" w:rsidR="006057D0" w:rsidRPr="006057D0" w:rsidRDefault="006057D0" w:rsidP="006057D0">
      <w:pPr>
        <w:pStyle w:val="ListParagraph"/>
        <w:ind w:left="1800"/>
        <w:rPr>
          <w:rFonts w:ascii="Arial" w:hAnsi="Arial" w:cs="Arial"/>
        </w:rPr>
      </w:pPr>
    </w:p>
    <w:p w14:paraId="48916283" w14:textId="77777777" w:rsidR="006057D0" w:rsidRPr="006057D0" w:rsidRDefault="006057D0" w:rsidP="006057D0">
      <w:pPr>
        <w:pStyle w:val="ListParagraph"/>
        <w:ind w:left="1800"/>
        <w:rPr>
          <w:rFonts w:ascii="Arial" w:hAnsi="Arial" w:cs="Arial"/>
        </w:rPr>
      </w:pPr>
      <w:r w:rsidRPr="006057D0">
        <w:rPr>
          <w:rFonts w:ascii="Arial" w:hAnsi="Arial" w:cs="Arial"/>
        </w:rPr>
        <w:t xml:space="preserve"> </w:t>
      </w:r>
      <w:r w:rsidRPr="006057D0">
        <w:rPr>
          <w:rFonts w:ascii="Arial" w:hAnsi="Arial" w:cs="Arial"/>
          <w:i/>
          <w:u w:val="single"/>
        </w:rPr>
        <w:t>IMP1 Infrastructure Provision</w:t>
      </w:r>
      <w:r w:rsidRPr="006057D0">
        <w:rPr>
          <w:rFonts w:ascii="Arial" w:hAnsi="Arial" w:cs="Arial"/>
        </w:rPr>
        <w:t xml:space="preserve"> seeking the delivery of infrastructure to support new development </w:t>
      </w:r>
    </w:p>
    <w:p w14:paraId="0C7D168E" w14:textId="77777777" w:rsidR="006057D0" w:rsidRPr="006057D0" w:rsidRDefault="006057D0" w:rsidP="006057D0">
      <w:pPr>
        <w:pStyle w:val="ListParagraph"/>
        <w:ind w:left="1800"/>
        <w:rPr>
          <w:rFonts w:ascii="Arial" w:hAnsi="Arial" w:cs="Arial"/>
        </w:rPr>
      </w:pPr>
    </w:p>
    <w:p w14:paraId="35D70CB2"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IMP2, Flexibility Viability and Deferred Contributions</w:t>
      </w:r>
      <w:r w:rsidRPr="006057D0">
        <w:rPr>
          <w:rFonts w:ascii="Arial" w:hAnsi="Arial" w:cs="Arial"/>
        </w:rPr>
        <w:t xml:space="preserve"> seeks to ensure that where proposals do not meet the policy and infrastructure requirements that this is supported by evidence establishing the reason. Where a deficit in infrastructure is deemed acceptable a deferred conditions approach will be adopted to claw back as much of any deficit as possible should market conditions improve.</w:t>
      </w:r>
    </w:p>
    <w:p w14:paraId="39E7B103" w14:textId="77777777" w:rsidR="006057D0" w:rsidRDefault="006057D0" w:rsidP="006057D0">
      <w:pPr>
        <w:pStyle w:val="ListParagraph"/>
        <w:ind w:left="1800"/>
        <w:rPr>
          <w:rFonts w:ascii="Arial" w:hAnsi="Arial" w:cs="Arial"/>
        </w:rPr>
      </w:pPr>
    </w:p>
    <w:p w14:paraId="507F49CA" w14:textId="20585FA3" w:rsidR="006057D0" w:rsidRDefault="006057D0" w:rsidP="006057D0">
      <w:pPr>
        <w:pStyle w:val="ListParagraph"/>
        <w:ind w:left="1800"/>
        <w:rPr>
          <w:rFonts w:ascii="Arial" w:hAnsi="Arial" w:cs="Arial"/>
        </w:rPr>
      </w:pPr>
      <w:r w:rsidRPr="006057D0">
        <w:rPr>
          <w:rFonts w:ascii="Arial" w:hAnsi="Arial" w:cs="Arial"/>
          <w:i/>
          <w:u w:val="single"/>
        </w:rPr>
        <w:t>Public Green Spaces and Water Environment SPD</w:t>
      </w:r>
      <w:r w:rsidRPr="006057D0">
        <w:rPr>
          <w:rFonts w:ascii="Arial" w:hAnsi="Arial" w:cs="Arial"/>
        </w:rPr>
        <w:t xml:space="preserve">.  Green spaces and the water environment provide </w:t>
      </w:r>
      <w:r w:rsidR="006F15E6" w:rsidRPr="006057D0">
        <w:rPr>
          <w:rFonts w:ascii="Arial" w:hAnsi="Arial" w:cs="Arial"/>
        </w:rPr>
        <w:t>multi-functional</w:t>
      </w:r>
      <w:r w:rsidRPr="006057D0">
        <w:rPr>
          <w:rFonts w:ascii="Arial" w:hAnsi="Arial" w:cs="Arial"/>
        </w:rPr>
        <w:t xml:space="preserve"> spaces which have significant health, environmental, economic and social benefits for those who live work and enjoy recreational facilities within the Borough.  This SPD identifies at page 12 that Informal/Natural Green Space should be provided at the level of 2.0 hectares per 1000 persons.  This SPD is attached at </w:t>
      </w:r>
      <w:r w:rsidRPr="006057D0">
        <w:rPr>
          <w:rFonts w:ascii="Arial" w:hAnsi="Arial" w:cs="Arial"/>
          <w:b/>
        </w:rPr>
        <w:t xml:space="preserve">Appendix </w:t>
      </w:r>
      <w:proofErr w:type="gramStart"/>
      <w:r w:rsidRPr="006057D0">
        <w:rPr>
          <w:rFonts w:ascii="Arial" w:hAnsi="Arial" w:cs="Arial"/>
          <w:b/>
        </w:rPr>
        <w:t>1</w:t>
      </w:r>
      <w:r w:rsidRPr="006057D0">
        <w:rPr>
          <w:rFonts w:ascii="Arial" w:hAnsi="Arial" w:cs="Arial"/>
        </w:rPr>
        <w:t xml:space="preserve">  </w:t>
      </w:r>
      <w:proofErr w:type="gramEnd"/>
      <w:r w:rsidR="00B020B8">
        <w:lastRenderedPageBreak/>
        <w:fldChar w:fldCharType="begin"/>
      </w:r>
      <w:r w:rsidR="00B020B8">
        <w:instrText xml:space="preserve"> HYPERLINK "https://www.ashford.gov.uk/media/1gonshe4/public-green-spaces-water-spd-july-2012.pdf" </w:instrText>
      </w:r>
      <w:r w:rsidR="00B020B8">
        <w:fldChar w:fldCharType="separate"/>
      </w:r>
      <w:r w:rsidRPr="00506EF3">
        <w:rPr>
          <w:rStyle w:val="Hyperlink"/>
          <w:rFonts w:ascii="Arial" w:hAnsi="Arial" w:cs="Arial"/>
        </w:rPr>
        <w:t>https://www.ashford.gov.uk/media/1gonshe4/public-green-spaces-water-spd-july-2012.pdf</w:t>
      </w:r>
      <w:r w:rsidR="00B020B8">
        <w:rPr>
          <w:rStyle w:val="Hyperlink"/>
          <w:rFonts w:ascii="Arial" w:hAnsi="Arial" w:cs="Arial"/>
        </w:rPr>
        <w:fldChar w:fldCharType="end"/>
      </w:r>
    </w:p>
    <w:p w14:paraId="4EAC58E3" w14:textId="77777777" w:rsidR="006057D0" w:rsidRPr="006057D0" w:rsidRDefault="006057D0" w:rsidP="006057D0">
      <w:pPr>
        <w:pStyle w:val="ListParagraph"/>
        <w:ind w:left="1800"/>
        <w:rPr>
          <w:rFonts w:ascii="Arial" w:hAnsi="Arial" w:cs="Arial"/>
        </w:rPr>
      </w:pPr>
    </w:p>
    <w:p w14:paraId="05A77F71" w14:textId="4CB7AF46" w:rsidR="006057D0" w:rsidRPr="006057D0" w:rsidRDefault="006057D0" w:rsidP="006057D0">
      <w:pPr>
        <w:pStyle w:val="ListParagraph"/>
        <w:ind w:left="1800"/>
        <w:rPr>
          <w:rFonts w:ascii="Arial" w:hAnsi="Arial" w:cs="Arial"/>
        </w:rPr>
      </w:pPr>
      <w:r>
        <w:rPr>
          <w:rFonts w:ascii="Arial" w:hAnsi="Arial" w:cs="Arial"/>
        </w:rPr>
        <w:t>G</w:t>
      </w:r>
      <w:r w:rsidRPr="006057D0">
        <w:rPr>
          <w:rFonts w:ascii="Arial" w:hAnsi="Arial" w:cs="Arial"/>
        </w:rPr>
        <w:t xml:space="preserve">uidance within the </w:t>
      </w:r>
      <w:r w:rsidRPr="006057D0">
        <w:rPr>
          <w:rFonts w:ascii="Arial" w:hAnsi="Arial" w:cs="Arial"/>
          <w:i/>
          <w:u w:val="single"/>
        </w:rPr>
        <w:t>NPPF,</w:t>
      </w:r>
      <w:r w:rsidRPr="006057D0">
        <w:rPr>
          <w:rFonts w:ascii="Arial" w:hAnsi="Arial" w:cs="Arial"/>
        </w:rPr>
        <w:t xml:space="preserve"> Paragraphs 91-101 in particular.</w:t>
      </w:r>
    </w:p>
    <w:p w14:paraId="34C16692" w14:textId="77777777" w:rsidR="006057D0" w:rsidRDefault="006057D0" w:rsidP="006057D0">
      <w:pPr>
        <w:pStyle w:val="ListParagraph"/>
        <w:ind w:left="1800"/>
        <w:rPr>
          <w:rFonts w:ascii="Arial" w:hAnsi="Arial" w:cs="Arial"/>
        </w:rPr>
      </w:pPr>
    </w:p>
    <w:p w14:paraId="68532C6B" w14:textId="175884BD" w:rsidR="006F15E6" w:rsidRPr="00886AAE" w:rsidRDefault="006057D0" w:rsidP="00886AAE">
      <w:pPr>
        <w:ind w:left="1440"/>
        <w:rPr>
          <w:rFonts w:ascii="Arial" w:hAnsi="Arial" w:cs="Arial"/>
        </w:rPr>
      </w:pPr>
      <w:r w:rsidRPr="00886AAE">
        <w:rPr>
          <w:rFonts w:ascii="Arial" w:hAnsi="Arial" w:cs="Arial"/>
        </w:rPr>
        <w:t xml:space="preserve">This site falls beneath the threshold for </w:t>
      </w:r>
      <w:proofErr w:type="spellStart"/>
      <w:r w:rsidR="006F15E6" w:rsidRPr="00886AAE">
        <w:rPr>
          <w:rFonts w:ascii="Arial" w:hAnsi="Arial" w:cs="Arial"/>
        </w:rPr>
        <w:t>on</w:t>
      </w:r>
      <w:r w:rsidR="00E712D8">
        <w:rPr>
          <w:rFonts w:ascii="Arial" w:hAnsi="Arial" w:cs="Arial"/>
        </w:rPr>
        <w:t xml:space="preserve"> </w:t>
      </w:r>
      <w:r w:rsidR="006F15E6" w:rsidRPr="00886AAE">
        <w:rPr>
          <w:rFonts w:ascii="Arial" w:hAnsi="Arial" w:cs="Arial"/>
        </w:rPr>
        <w:t>site</w:t>
      </w:r>
      <w:proofErr w:type="spellEnd"/>
      <w:r w:rsidRPr="00886AAE">
        <w:rPr>
          <w:rFonts w:ascii="Arial" w:hAnsi="Arial" w:cs="Arial"/>
        </w:rPr>
        <w:t xml:space="preserve"> provision (50 units) and therefore a financial contribution is sought to contribute towards provision within the Parish Council area. </w:t>
      </w:r>
      <w:r w:rsidR="00D975FD" w:rsidRPr="00886AAE">
        <w:rPr>
          <w:rFonts w:ascii="Arial" w:hAnsi="Arial" w:cs="Arial"/>
        </w:rPr>
        <w:t>An off-site</w:t>
      </w:r>
      <w:r w:rsidR="00D975FD" w:rsidRPr="00886AAE">
        <w:rPr>
          <w:rFonts w:ascii="Arial" w:hAnsi="Arial" w:cs="Arial"/>
          <w:b/>
        </w:rPr>
        <w:t xml:space="preserve"> </w:t>
      </w:r>
      <w:r w:rsidR="00D975FD" w:rsidRPr="007B660C">
        <w:rPr>
          <w:rFonts w:ascii="Arial" w:hAnsi="Arial" w:cs="Arial"/>
        </w:rPr>
        <w:t>c</w:t>
      </w:r>
      <w:r w:rsidR="00D975FD" w:rsidRPr="00886AAE">
        <w:rPr>
          <w:rFonts w:ascii="Arial" w:hAnsi="Arial" w:cs="Arial"/>
        </w:rPr>
        <w:t xml:space="preserve">ontribution towards improved access to the riverbank at the village recreation ground, and to provide additional space, at a cost of </w:t>
      </w:r>
      <w:r w:rsidR="00376BAA" w:rsidRPr="00886AAE">
        <w:rPr>
          <w:rFonts w:ascii="Arial" w:hAnsi="Arial" w:cs="Arial"/>
        </w:rPr>
        <w:t>£</w:t>
      </w:r>
      <w:r w:rsidR="00C94C1E" w:rsidRPr="00886AAE">
        <w:rPr>
          <w:rFonts w:ascii="Arial" w:hAnsi="Arial" w:cs="Arial"/>
        </w:rPr>
        <w:t>1</w:t>
      </w:r>
      <w:r w:rsidR="00C0311C" w:rsidRPr="00886AAE">
        <w:rPr>
          <w:rFonts w:ascii="Arial" w:hAnsi="Arial" w:cs="Arial"/>
        </w:rPr>
        <w:t>4</w:t>
      </w:r>
      <w:r w:rsidR="00C94C1E" w:rsidRPr="00886AAE">
        <w:rPr>
          <w:rFonts w:ascii="Arial" w:hAnsi="Arial" w:cs="Arial"/>
        </w:rPr>
        <w:t>,186.38 to be applied in the event of receipt towards either</w:t>
      </w:r>
      <w:r w:rsidR="006F15E6" w:rsidRPr="00886AAE">
        <w:rPr>
          <w:rFonts w:ascii="Arial" w:hAnsi="Arial" w:cs="Arial"/>
        </w:rPr>
        <w:t>:</w:t>
      </w:r>
    </w:p>
    <w:p w14:paraId="221B473B" w14:textId="77777777" w:rsidR="006F15E6" w:rsidRDefault="006F15E6" w:rsidP="006057D0">
      <w:pPr>
        <w:pStyle w:val="ListParagraph"/>
        <w:ind w:left="1800"/>
        <w:rPr>
          <w:rFonts w:ascii="Arial" w:hAnsi="Arial" w:cs="Arial"/>
        </w:rPr>
      </w:pPr>
    </w:p>
    <w:p w14:paraId="0420C2D3" w14:textId="77777777" w:rsidR="006F15E6" w:rsidRDefault="00C94C1E" w:rsidP="006F15E6">
      <w:pPr>
        <w:pStyle w:val="ListParagraph"/>
        <w:numPr>
          <w:ilvl w:val="0"/>
          <w:numId w:val="11"/>
        </w:numPr>
        <w:rPr>
          <w:rFonts w:ascii="Arial" w:hAnsi="Arial" w:cs="Arial"/>
        </w:rPr>
      </w:pPr>
      <w:r w:rsidRPr="00C94C1E">
        <w:rPr>
          <w:rFonts w:ascii="Arial" w:hAnsi="Arial" w:cs="Arial"/>
        </w:rPr>
        <w:t>the leasing of additional land adjacent to Lady Joanna Thornhill Endowed Primary School Bridge Street  Wye  Ashford  TN25 5EA (including all necessary preliminary costs, site clearance, design and implementation of infrastructure works and/or Parish Council identified additional quality improvements to the informal and natural facilities on the Wye Village Hall and recreation ground and green spaces, Bridge Street  Wye  Ashford  TN25 5EA</w:t>
      </w:r>
      <w:r w:rsidR="006F15E6">
        <w:rPr>
          <w:rFonts w:ascii="Arial" w:hAnsi="Arial" w:cs="Arial"/>
        </w:rPr>
        <w:t>;</w:t>
      </w:r>
      <w:r w:rsidRPr="00C94C1E">
        <w:rPr>
          <w:rFonts w:ascii="Arial" w:hAnsi="Arial" w:cs="Arial"/>
        </w:rPr>
        <w:t xml:space="preserve"> and/or </w:t>
      </w:r>
    </w:p>
    <w:p w14:paraId="6BA81EC0" w14:textId="6F755A94" w:rsidR="00886AAC" w:rsidRPr="00B020B8" w:rsidRDefault="00C94C1E" w:rsidP="006F15E6">
      <w:pPr>
        <w:pStyle w:val="ListParagraph"/>
        <w:numPr>
          <w:ilvl w:val="0"/>
          <w:numId w:val="11"/>
        </w:numPr>
        <w:rPr>
          <w:rFonts w:ascii="Arial" w:hAnsi="Arial" w:cs="Arial"/>
        </w:rPr>
      </w:pPr>
      <w:r w:rsidRPr="00C94C1E">
        <w:rPr>
          <w:rFonts w:ascii="Arial" w:hAnsi="Arial" w:cs="Arial"/>
        </w:rPr>
        <w:t xml:space="preserve">the provision of informal recreation and natural areas on land alongside formal playing pitches and tennis courts in Bridge Street Recreation Ground </w:t>
      </w:r>
      <w:r w:rsidRPr="00B020B8">
        <w:rPr>
          <w:rFonts w:ascii="Arial" w:hAnsi="Arial" w:cs="Arial"/>
        </w:rPr>
        <w:t>and/or the provision of a surfaced area beside the MUGA  for informal all-weather games activities, skills training and socialising.</w:t>
      </w:r>
      <w:bookmarkStart w:id="0" w:name="_GoBack"/>
      <w:bookmarkEnd w:id="0"/>
    </w:p>
    <w:p w14:paraId="7035DFA0" w14:textId="77777777" w:rsidR="006057D0" w:rsidRPr="00B020B8" w:rsidRDefault="006057D0" w:rsidP="006057D0">
      <w:pPr>
        <w:pStyle w:val="ListParagraph"/>
        <w:ind w:left="1800"/>
        <w:rPr>
          <w:rFonts w:ascii="Arial" w:hAnsi="Arial" w:cs="Arial"/>
        </w:rPr>
      </w:pPr>
    </w:p>
    <w:p w14:paraId="058AAE67" w14:textId="73F7BC7D" w:rsidR="00722E56" w:rsidRPr="00886AAE" w:rsidRDefault="00722E56" w:rsidP="00886AAE">
      <w:pPr>
        <w:ind w:left="720" w:firstLine="720"/>
        <w:rPr>
          <w:rFonts w:ascii="Arial" w:hAnsi="Arial" w:cs="Arial"/>
        </w:rPr>
      </w:pPr>
      <w:r w:rsidRPr="00886AAE">
        <w:rPr>
          <w:rFonts w:ascii="Arial" w:hAnsi="Arial" w:cs="Arial"/>
        </w:rPr>
        <w:t>To be paid from any deferred contributions</w:t>
      </w:r>
      <w:r w:rsidR="006F15E6" w:rsidRPr="00886AAE">
        <w:rPr>
          <w:rFonts w:ascii="Arial" w:hAnsi="Arial" w:cs="Arial"/>
        </w:rPr>
        <w:t>.</w:t>
      </w:r>
    </w:p>
    <w:p w14:paraId="020707B1" w14:textId="1F91C52B" w:rsidR="00886AAE" w:rsidRPr="00E1106F" w:rsidRDefault="00E1106F" w:rsidP="00E1106F">
      <w:pPr>
        <w:rPr>
          <w:rFonts w:ascii="Arial" w:hAnsi="Arial" w:cs="Arial"/>
        </w:rPr>
      </w:pPr>
      <w:r>
        <w:rPr>
          <w:rFonts w:ascii="Arial" w:hAnsi="Arial" w:cs="Arial"/>
        </w:rPr>
        <w:tab/>
      </w:r>
    </w:p>
    <w:p w14:paraId="03E3FD1D" w14:textId="77777777" w:rsidR="00886AAE" w:rsidRDefault="00886AAE" w:rsidP="00886AAE">
      <w:pPr>
        <w:spacing w:after="0" w:line="240" w:lineRule="auto"/>
        <w:ind w:left="720"/>
        <w:rPr>
          <w:rFonts w:ascii="Arial" w:hAnsi="Arial" w:cs="Arial"/>
        </w:rPr>
      </w:pPr>
      <w:r>
        <w:rPr>
          <w:rFonts w:ascii="Arial" w:hAnsi="Arial" w:cs="Arial"/>
        </w:rPr>
        <w:t xml:space="preserve">    </w:t>
      </w:r>
      <w:r w:rsidRPr="00886AAE">
        <w:rPr>
          <w:rFonts w:ascii="Arial" w:hAnsi="Arial" w:cs="Arial"/>
        </w:rPr>
        <w:t xml:space="preserve">With regards deficiencies to open space for Wye, as per the Green Space SPD </w:t>
      </w:r>
      <w:r>
        <w:rPr>
          <w:rFonts w:ascii="Arial" w:hAnsi="Arial" w:cs="Arial"/>
        </w:rPr>
        <w:t xml:space="preserve">  </w:t>
      </w:r>
    </w:p>
    <w:p w14:paraId="2E718260" w14:textId="77777777" w:rsidR="00886AAE" w:rsidRDefault="00886AAE" w:rsidP="00886AAE">
      <w:pPr>
        <w:spacing w:after="0" w:line="240" w:lineRule="auto"/>
        <w:ind w:left="720"/>
        <w:rPr>
          <w:rFonts w:ascii="Arial" w:hAnsi="Arial" w:cs="Arial"/>
        </w:rPr>
      </w:pPr>
      <w:r>
        <w:rPr>
          <w:rFonts w:ascii="Arial" w:hAnsi="Arial" w:cs="Arial"/>
        </w:rPr>
        <w:t xml:space="preserve">    </w:t>
      </w:r>
      <w:proofErr w:type="gramStart"/>
      <w:r w:rsidRPr="00886AAE">
        <w:rPr>
          <w:rFonts w:ascii="Arial" w:hAnsi="Arial" w:cs="Arial"/>
        </w:rPr>
        <w:t>calculation</w:t>
      </w:r>
      <w:proofErr w:type="gramEnd"/>
      <w:r w:rsidRPr="00886AAE">
        <w:rPr>
          <w:rFonts w:ascii="Arial" w:hAnsi="Arial" w:cs="Arial"/>
        </w:rPr>
        <w:t xml:space="preserve">, the parish has existing provision of 3.12 ha – Recreation Ground 1.88 </w:t>
      </w:r>
      <w:r>
        <w:rPr>
          <w:rFonts w:ascii="Arial" w:hAnsi="Arial" w:cs="Arial"/>
        </w:rPr>
        <w:t xml:space="preserve">       </w:t>
      </w:r>
    </w:p>
    <w:p w14:paraId="1C5F0671" w14:textId="77777777" w:rsidR="00886AAE" w:rsidRDefault="00886AAE" w:rsidP="00886AAE">
      <w:pPr>
        <w:spacing w:after="0" w:line="240" w:lineRule="auto"/>
        <w:ind w:left="720"/>
        <w:rPr>
          <w:rFonts w:ascii="Arial" w:hAnsi="Arial" w:cs="Arial"/>
        </w:rPr>
      </w:pPr>
      <w:r>
        <w:rPr>
          <w:rFonts w:ascii="Arial" w:hAnsi="Arial" w:cs="Arial"/>
        </w:rPr>
        <w:t xml:space="preserve">    </w:t>
      </w:r>
      <w:proofErr w:type="gramStart"/>
      <w:r w:rsidRPr="00886AAE">
        <w:rPr>
          <w:rFonts w:ascii="Arial" w:hAnsi="Arial" w:cs="Arial"/>
        </w:rPr>
        <w:t>ha</w:t>
      </w:r>
      <w:proofErr w:type="gramEnd"/>
      <w:r w:rsidRPr="00886AAE">
        <w:rPr>
          <w:rFonts w:ascii="Arial" w:hAnsi="Arial" w:cs="Arial"/>
        </w:rPr>
        <w:t xml:space="preserve">, and </w:t>
      </w:r>
      <w:proofErr w:type="spellStart"/>
      <w:r w:rsidRPr="00886AAE">
        <w:rPr>
          <w:rFonts w:ascii="Arial" w:hAnsi="Arial" w:cs="Arial"/>
        </w:rPr>
        <w:t>Churchfield</w:t>
      </w:r>
      <w:proofErr w:type="spellEnd"/>
      <w:r w:rsidRPr="00886AAE">
        <w:rPr>
          <w:rFonts w:ascii="Arial" w:hAnsi="Arial" w:cs="Arial"/>
        </w:rPr>
        <w:t xml:space="preserve"> Way Green 1.24ha. For the estimated population of 2563, </w:t>
      </w:r>
      <w:r>
        <w:rPr>
          <w:rFonts w:ascii="Arial" w:hAnsi="Arial" w:cs="Arial"/>
        </w:rPr>
        <w:t xml:space="preserve">   </w:t>
      </w:r>
    </w:p>
    <w:p w14:paraId="7C8EF749" w14:textId="77777777" w:rsidR="00886AAE" w:rsidRDefault="00886AAE" w:rsidP="00886AAE">
      <w:pPr>
        <w:spacing w:after="0" w:line="240" w:lineRule="auto"/>
        <w:ind w:left="720"/>
        <w:rPr>
          <w:rFonts w:ascii="Arial" w:hAnsi="Arial" w:cs="Arial"/>
        </w:rPr>
      </w:pPr>
      <w:r>
        <w:rPr>
          <w:rFonts w:ascii="Arial" w:hAnsi="Arial" w:cs="Arial"/>
        </w:rPr>
        <w:t xml:space="preserve">    </w:t>
      </w:r>
      <w:r w:rsidRPr="00886AAE">
        <w:rPr>
          <w:rFonts w:ascii="Arial" w:hAnsi="Arial" w:cs="Arial"/>
        </w:rPr>
        <w:t xml:space="preserve">5.13 ha of informal open space is required: there is a deficiency gap of 2.01 ha. </w:t>
      </w:r>
    </w:p>
    <w:p w14:paraId="739535AA" w14:textId="77777777" w:rsidR="00886AAE" w:rsidRDefault="00886AAE" w:rsidP="00886AAE">
      <w:pPr>
        <w:spacing w:after="0" w:line="240" w:lineRule="auto"/>
        <w:ind w:left="720"/>
        <w:rPr>
          <w:rFonts w:ascii="Arial" w:hAnsi="Arial" w:cs="Arial"/>
        </w:rPr>
      </w:pPr>
      <w:r>
        <w:rPr>
          <w:rFonts w:ascii="Arial" w:hAnsi="Arial" w:cs="Arial"/>
        </w:rPr>
        <w:t xml:space="preserve">    </w:t>
      </w:r>
      <w:r w:rsidRPr="00886AAE">
        <w:rPr>
          <w:rFonts w:ascii="Arial" w:hAnsi="Arial" w:cs="Arial"/>
        </w:rPr>
        <w:t xml:space="preserve">The new development will put further stress on this deficiency. The Parish Council </w:t>
      </w:r>
    </w:p>
    <w:p w14:paraId="29578350" w14:textId="77777777" w:rsidR="00E1106F" w:rsidRDefault="00886AAE" w:rsidP="00886AAE">
      <w:pPr>
        <w:spacing w:after="0" w:line="240" w:lineRule="auto"/>
        <w:ind w:left="720"/>
        <w:rPr>
          <w:rFonts w:ascii="Arial" w:hAnsi="Arial" w:cs="Arial"/>
        </w:rPr>
      </w:pPr>
      <w:r>
        <w:rPr>
          <w:rFonts w:ascii="Arial" w:hAnsi="Arial" w:cs="Arial"/>
        </w:rPr>
        <w:t xml:space="preserve">    </w:t>
      </w:r>
      <w:proofErr w:type="gramStart"/>
      <w:r w:rsidRPr="00886AAE">
        <w:rPr>
          <w:rFonts w:ascii="Arial" w:hAnsi="Arial" w:cs="Arial"/>
        </w:rPr>
        <w:t>have</w:t>
      </w:r>
      <w:proofErr w:type="gramEnd"/>
      <w:r w:rsidRPr="00886AAE">
        <w:rPr>
          <w:rFonts w:ascii="Arial" w:hAnsi="Arial" w:cs="Arial"/>
        </w:rPr>
        <w:t xml:space="preserve"> identified both quantitative and qualitative improvements for the village</w:t>
      </w:r>
      <w:r w:rsidR="00E1106F">
        <w:rPr>
          <w:rFonts w:ascii="Arial" w:hAnsi="Arial" w:cs="Arial"/>
        </w:rPr>
        <w:t xml:space="preserve"> as      </w:t>
      </w:r>
    </w:p>
    <w:p w14:paraId="719E43BC" w14:textId="77777777" w:rsidR="008F0E52" w:rsidRDefault="00E1106F" w:rsidP="00886AAE">
      <w:pPr>
        <w:spacing w:after="0" w:line="240" w:lineRule="auto"/>
        <w:ind w:left="720"/>
        <w:rPr>
          <w:rFonts w:ascii="Arial" w:hAnsi="Arial" w:cs="Arial"/>
        </w:rPr>
      </w:pPr>
      <w:r>
        <w:rPr>
          <w:rFonts w:ascii="Arial" w:hAnsi="Arial" w:cs="Arial"/>
        </w:rPr>
        <w:t xml:space="preserve">    </w:t>
      </w:r>
      <w:proofErr w:type="gramStart"/>
      <w:r>
        <w:rPr>
          <w:rFonts w:ascii="Arial" w:hAnsi="Arial" w:cs="Arial"/>
        </w:rPr>
        <w:t>above</w:t>
      </w:r>
      <w:proofErr w:type="gramEnd"/>
      <w:r>
        <w:rPr>
          <w:rFonts w:ascii="Arial" w:hAnsi="Arial" w:cs="Arial"/>
        </w:rPr>
        <w:t xml:space="preserve"> </w:t>
      </w:r>
      <w:r w:rsidR="008F0E52">
        <w:rPr>
          <w:rFonts w:ascii="Arial" w:hAnsi="Arial" w:cs="Arial"/>
        </w:rPr>
        <w:t xml:space="preserve">and agreed with the District Council </w:t>
      </w:r>
      <w:r>
        <w:rPr>
          <w:rFonts w:ascii="Arial" w:hAnsi="Arial" w:cs="Arial"/>
        </w:rPr>
        <w:t>but t</w:t>
      </w:r>
      <w:r w:rsidRPr="00E1106F">
        <w:rPr>
          <w:rFonts w:ascii="Arial" w:hAnsi="Arial" w:cs="Arial"/>
        </w:rPr>
        <w:t xml:space="preserve">here are no costings for either of </w:t>
      </w:r>
      <w:r w:rsidR="008F0E52">
        <w:rPr>
          <w:rFonts w:ascii="Arial" w:hAnsi="Arial" w:cs="Arial"/>
        </w:rPr>
        <w:t xml:space="preserve">   </w:t>
      </w:r>
    </w:p>
    <w:p w14:paraId="1AED1EB0" w14:textId="42B8E6C0" w:rsidR="00886AAE" w:rsidRDefault="008F0E52" w:rsidP="00886AAE">
      <w:pPr>
        <w:spacing w:after="0" w:line="240" w:lineRule="auto"/>
        <w:ind w:left="720"/>
        <w:rPr>
          <w:rFonts w:ascii="Arial" w:hAnsi="Arial" w:cs="Arial"/>
        </w:rPr>
      </w:pPr>
      <w:r>
        <w:rPr>
          <w:rFonts w:ascii="Arial" w:hAnsi="Arial" w:cs="Arial"/>
        </w:rPr>
        <w:t xml:space="preserve">    </w:t>
      </w:r>
      <w:proofErr w:type="gramStart"/>
      <w:r w:rsidR="00E1106F" w:rsidRPr="00E1106F">
        <w:rPr>
          <w:rFonts w:ascii="Arial" w:hAnsi="Arial" w:cs="Arial"/>
        </w:rPr>
        <w:t>these</w:t>
      </w:r>
      <w:proofErr w:type="gramEnd"/>
      <w:r w:rsidR="00E1106F" w:rsidRPr="00E1106F">
        <w:rPr>
          <w:rFonts w:ascii="Arial" w:hAnsi="Arial" w:cs="Arial"/>
        </w:rPr>
        <w:t xml:space="preserve"> schemes</w:t>
      </w:r>
      <w:r w:rsidR="00886AAE" w:rsidRPr="00886AAE">
        <w:rPr>
          <w:rFonts w:ascii="Arial" w:hAnsi="Arial" w:cs="Arial"/>
        </w:rPr>
        <w:t>.</w:t>
      </w:r>
    </w:p>
    <w:p w14:paraId="6290427D" w14:textId="77777777" w:rsidR="00886AAE" w:rsidRPr="00886AAE" w:rsidRDefault="00886AAE" w:rsidP="00886AAE">
      <w:pPr>
        <w:spacing w:after="0" w:line="240" w:lineRule="auto"/>
        <w:ind w:left="720"/>
        <w:rPr>
          <w:rFonts w:ascii="Arial" w:hAnsi="Arial" w:cs="Arial"/>
        </w:rPr>
      </w:pPr>
    </w:p>
    <w:p w14:paraId="2BB0A6A2" w14:textId="77777777" w:rsidR="00DE0BD8" w:rsidRDefault="00DE0BD8" w:rsidP="00A5711C">
      <w:pPr>
        <w:pStyle w:val="ListParagraph"/>
        <w:ind w:left="1800"/>
        <w:rPr>
          <w:rFonts w:ascii="Arial" w:hAnsi="Arial" w:cs="Arial"/>
        </w:rPr>
      </w:pPr>
    </w:p>
    <w:p w14:paraId="4D0D2914" w14:textId="6D00FDE7" w:rsidR="006F15E6" w:rsidRPr="006F15E6" w:rsidRDefault="00DE0BD8" w:rsidP="006F15E6">
      <w:pPr>
        <w:pStyle w:val="ListParagraph"/>
        <w:numPr>
          <w:ilvl w:val="2"/>
          <w:numId w:val="2"/>
        </w:numPr>
        <w:rPr>
          <w:rFonts w:ascii="Arial" w:hAnsi="Arial" w:cs="Arial"/>
        </w:rPr>
      </w:pPr>
      <w:r w:rsidRPr="006F15E6">
        <w:rPr>
          <w:rFonts w:ascii="Arial" w:hAnsi="Arial" w:cs="Arial"/>
          <w:b/>
        </w:rPr>
        <w:t xml:space="preserve">Local Highways </w:t>
      </w:r>
      <w:r w:rsidR="000B55E8" w:rsidRPr="006F15E6">
        <w:rPr>
          <w:rFonts w:ascii="Arial" w:hAnsi="Arial" w:cs="Arial"/>
          <w:b/>
        </w:rPr>
        <w:t>–</w:t>
      </w:r>
      <w:r w:rsidRPr="006F15E6">
        <w:rPr>
          <w:rFonts w:ascii="Arial" w:hAnsi="Arial" w:cs="Arial"/>
        </w:rPr>
        <w:t xml:space="preserve"> </w:t>
      </w:r>
      <w:r w:rsidR="00853B2C" w:rsidRPr="006F15E6">
        <w:rPr>
          <w:rFonts w:ascii="Arial" w:hAnsi="Arial" w:cs="Arial"/>
          <w:b/>
        </w:rPr>
        <w:t>Public Rights of Way</w:t>
      </w:r>
      <w:r w:rsidR="00853B2C" w:rsidRPr="006F15E6">
        <w:rPr>
          <w:rFonts w:ascii="Arial" w:hAnsi="Arial" w:cs="Arial"/>
        </w:rPr>
        <w:t xml:space="preserve"> – </w:t>
      </w:r>
    </w:p>
    <w:p w14:paraId="38755BAE" w14:textId="77777777" w:rsidR="006F15E6" w:rsidRDefault="006F15E6" w:rsidP="006F15E6">
      <w:pPr>
        <w:pStyle w:val="ListParagraph"/>
        <w:rPr>
          <w:rFonts w:ascii="Arial" w:hAnsi="Arial" w:cs="Arial"/>
          <w:b/>
        </w:rPr>
      </w:pPr>
    </w:p>
    <w:p w14:paraId="7FF24067" w14:textId="450A5540" w:rsidR="00853B2C" w:rsidRDefault="00853B2C" w:rsidP="00886AAE">
      <w:pPr>
        <w:pStyle w:val="ListParagraph"/>
        <w:ind w:left="1080"/>
        <w:rPr>
          <w:rFonts w:ascii="Arial" w:hAnsi="Arial" w:cs="Arial"/>
        </w:rPr>
      </w:pPr>
      <w:r w:rsidRPr="00853B2C">
        <w:rPr>
          <w:rFonts w:ascii="Arial" w:hAnsi="Arial" w:cs="Arial"/>
        </w:rPr>
        <w:t xml:space="preserve">This contribution is </w:t>
      </w:r>
      <w:r w:rsidRPr="00853B2C">
        <w:rPr>
          <w:rFonts w:ascii="Arial" w:hAnsi="Arial" w:cs="Arial"/>
          <w:b/>
        </w:rPr>
        <w:t>necessary</w:t>
      </w:r>
      <w:r w:rsidRPr="00853B2C">
        <w:rPr>
          <w:rFonts w:ascii="Arial" w:hAnsi="Arial" w:cs="Arial"/>
        </w:rPr>
        <w:t xml:space="preserve"> to accord with Policies </w:t>
      </w:r>
      <w:proofErr w:type="gramStart"/>
      <w:r w:rsidRPr="00853B2C">
        <w:rPr>
          <w:rFonts w:ascii="Arial" w:hAnsi="Arial" w:cs="Arial"/>
        </w:rPr>
        <w:t>SP1 ,TRA5</w:t>
      </w:r>
      <w:proofErr w:type="gramEnd"/>
      <w:r w:rsidRPr="00853B2C">
        <w:rPr>
          <w:rFonts w:ascii="Arial" w:hAnsi="Arial" w:cs="Arial"/>
        </w:rPr>
        <w:t xml:space="preserve"> of the Ashford Local Plan 2030 and Policy WNP10 of the Wye Neighbourhood Plan 2016:</w:t>
      </w:r>
    </w:p>
    <w:p w14:paraId="496CB3F5" w14:textId="77777777" w:rsidR="00853B2C" w:rsidRPr="00853B2C" w:rsidRDefault="00853B2C" w:rsidP="00853B2C">
      <w:pPr>
        <w:pStyle w:val="ListParagraph"/>
        <w:ind w:left="1800"/>
        <w:rPr>
          <w:rFonts w:ascii="Arial" w:hAnsi="Arial" w:cs="Arial"/>
        </w:rPr>
      </w:pPr>
    </w:p>
    <w:p w14:paraId="2BC1195A" w14:textId="7B4AB01C" w:rsidR="00853B2C" w:rsidRDefault="00853B2C" w:rsidP="00853B2C">
      <w:pPr>
        <w:pStyle w:val="ListParagraph"/>
        <w:ind w:left="1800"/>
        <w:rPr>
          <w:rFonts w:ascii="Arial" w:hAnsi="Arial" w:cs="Arial"/>
        </w:rPr>
      </w:pPr>
      <w:r w:rsidRPr="00853B2C">
        <w:rPr>
          <w:rFonts w:ascii="Arial" w:hAnsi="Arial" w:cs="Arial"/>
          <w:i/>
          <w:u w:val="single"/>
        </w:rPr>
        <w:t xml:space="preserve">Policy SP1 Strategic Objectives </w:t>
      </w:r>
      <w:r w:rsidRPr="00853B2C">
        <w:rPr>
          <w:rFonts w:ascii="Arial" w:hAnsi="Arial" w:cs="Arial"/>
        </w:rPr>
        <w:t>includes the objective to promot</w:t>
      </w:r>
      <w:r>
        <w:rPr>
          <w:rFonts w:ascii="Arial" w:hAnsi="Arial" w:cs="Arial"/>
        </w:rPr>
        <w:t>e</w:t>
      </w:r>
    </w:p>
    <w:p w14:paraId="0B9DB099" w14:textId="30AC2345" w:rsidR="00853B2C" w:rsidRPr="00853B2C" w:rsidRDefault="00853B2C" w:rsidP="00853B2C">
      <w:pPr>
        <w:pStyle w:val="ListParagraph"/>
        <w:ind w:left="1800"/>
        <w:rPr>
          <w:rFonts w:ascii="Arial" w:hAnsi="Arial" w:cs="Arial"/>
        </w:rPr>
      </w:pPr>
      <w:r w:rsidRPr="00853B2C">
        <w:rPr>
          <w:rFonts w:ascii="Arial" w:hAnsi="Arial" w:cs="Arial"/>
        </w:rPr>
        <w:t xml:space="preserve"> </w:t>
      </w:r>
      <w:proofErr w:type="gramStart"/>
      <w:r w:rsidRPr="00853B2C">
        <w:rPr>
          <w:rFonts w:ascii="Arial" w:hAnsi="Arial" w:cs="Arial"/>
        </w:rPr>
        <w:t>access</w:t>
      </w:r>
      <w:proofErr w:type="gramEnd"/>
      <w:r w:rsidRPr="00853B2C">
        <w:rPr>
          <w:rFonts w:ascii="Arial" w:hAnsi="Arial" w:cs="Arial"/>
        </w:rPr>
        <w:t xml:space="preserve"> to a wide choice of easy to use forms of sustainable transport including....walking to encourage as much non car based travel as possible and to promote healthier lifestyles.</w:t>
      </w:r>
    </w:p>
    <w:p w14:paraId="3B8C96C1" w14:textId="77777777" w:rsidR="00853B2C" w:rsidRPr="00853B2C" w:rsidRDefault="00853B2C" w:rsidP="00853B2C">
      <w:pPr>
        <w:pStyle w:val="ListParagraph"/>
        <w:ind w:left="1800"/>
        <w:rPr>
          <w:rFonts w:ascii="Arial" w:hAnsi="Arial" w:cs="Arial"/>
        </w:rPr>
      </w:pPr>
    </w:p>
    <w:p w14:paraId="1B80344B" w14:textId="33878F2D" w:rsidR="00853B2C" w:rsidRPr="00853B2C" w:rsidRDefault="00853B2C" w:rsidP="00853B2C">
      <w:pPr>
        <w:pStyle w:val="ListParagraph"/>
        <w:ind w:left="1800"/>
        <w:rPr>
          <w:rFonts w:ascii="Arial" w:hAnsi="Arial" w:cs="Arial"/>
        </w:rPr>
      </w:pPr>
      <w:r w:rsidRPr="00853B2C">
        <w:rPr>
          <w:rFonts w:ascii="Arial" w:hAnsi="Arial" w:cs="Arial"/>
          <w:u w:val="single"/>
        </w:rPr>
        <w:lastRenderedPageBreak/>
        <w:t>Policy TRA5 Planning for Pedestrians</w:t>
      </w:r>
      <w:r w:rsidRPr="00853B2C">
        <w:rPr>
          <w:rFonts w:ascii="Arial" w:hAnsi="Arial" w:cs="Arial"/>
        </w:rPr>
        <w:t xml:space="preserve"> refers to development proposals demonstrating safe and accessible pedestrian access and movement routes being delivered and opportunities being taken to connect with and enhance public rights of way whenever possible.</w:t>
      </w:r>
    </w:p>
    <w:p w14:paraId="2062F458" w14:textId="77777777" w:rsidR="00853B2C" w:rsidRPr="00853B2C" w:rsidRDefault="00853B2C" w:rsidP="00853B2C">
      <w:pPr>
        <w:pStyle w:val="ListParagraph"/>
        <w:ind w:left="1800"/>
        <w:rPr>
          <w:rFonts w:ascii="Arial" w:hAnsi="Arial" w:cs="Arial"/>
        </w:rPr>
      </w:pPr>
    </w:p>
    <w:p w14:paraId="0F44984F" w14:textId="77777777" w:rsidR="00853B2C" w:rsidRPr="00853B2C" w:rsidRDefault="00853B2C" w:rsidP="00853B2C">
      <w:pPr>
        <w:pStyle w:val="ListParagraph"/>
        <w:ind w:left="1800"/>
        <w:rPr>
          <w:rFonts w:ascii="Arial" w:hAnsi="Arial" w:cs="Arial"/>
        </w:rPr>
      </w:pPr>
      <w:r w:rsidRPr="00853B2C">
        <w:rPr>
          <w:rFonts w:ascii="Arial" w:hAnsi="Arial" w:cs="Arial"/>
          <w:i/>
          <w:u w:val="single"/>
        </w:rPr>
        <w:t>WNP Policy WNP10 Density and Layou</w:t>
      </w:r>
      <w:r w:rsidRPr="00853B2C">
        <w:rPr>
          <w:rFonts w:ascii="Arial" w:hAnsi="Arial" w:cs="Arial"/>
        </w:rPr>
        <w:t xml:space="preserve">t:  Development will be encouraged to provide links to safe walking and cycling routes to the village centre facilitating access to schools, the surrounding countryside and minimising the need for the car.  </w:t>
      </w:r>
    </w:p>
    <w:p w14:paraId="5593B4FD" w14:textId="77777777" w:rsidR="00853B2C" w:rsidRPr="00853B2C" w:rsidRDefault="00853B2C" w:rsidP="00853B2C">
      <w:pPr>
        <w:pStyle w:val="ListParagraph"/>
        <w:ind w:left="1800"/>
        <w:rPr>
          <w:rFonts w:ascii="Arial" w:hAnsi="Arial" w:cs="Arial"/>
        </w:rPr>
      </w:pPr>
    </w:p>
    <w:p w14:paraId="1BDC159B" w14:textId="57E42E3C" w:rsidR="00853B2C" w:rsidRDefault="00853B2C" w:rsidP="00853B2C">
      <w:pPr>
        <w:pStyle w:val="ListParagraph"/>
        <w:ind w:left="1800"/>
        <w:rPr>
          <w:rFonts w:ascii="Arial" w:hAnsi="Arial" w:cs="Arial"/>
        </w:rPr>
      </w:pPr>
      <w:r w:rsidRPr="00853B2C">
        <w:rPr>
          <w:rFonts w:ascii="Arial" w:hAnsi="Arial" w:cs="Arial"/>
        </w:rPr>
        <w:t xml:space="preserve">Kent County Council (“KCC”), the relevant highways authority, require the AE110 footpath to be resurfaced through the Churchyard between High Street along edge adjacent to allotments up to </w:t>
      </w:r>
      <w:proofErr w:type="spellStart"/>
      <w:r w:rsidRPr="00853B2C">
        <w:rPr>
          <w:rFonts w:ascii="Arial" w:hAnsi="Arial" w:cs="Arial"/>
        </w:rPr>
        <w:t>Olantigh</w:t>
      </w:r>
      <w:proofErr w:type="spellEnd"/>
      <w:r w:rsidRPr="00853B2C">
        <w:rPr>
          <w:rFonts w:ascii="Arial" w:hAnsi="Arial" w:cs="Arial"/>
        </w:rPr>
        <w:t xml:space="preserve"> Road at a cost of £10,000 to pay regardless of viability before Occupation of 20 Dwellings.</w:t>
      </w:r>
    </w:p>
    <w:p w14:paraId="76B13A8C" w14:textId="77777777" w:rsidR="00853B2C" w:rsidRDefault="00853B2C" w:rsidP="00853B2C">
      <w:pPr>
        <w:pStyle w:val="ListParagraph"/>
        <w:ind w:left="1800"/>
        <w:rPr>
          <w:rFonts w:ascii="Arial" w:hAnsi="Arial" w:cs="Arial"/>
        </w:rPr>
      </w:pPr>
    </w:p>
    <w:p w14:paraId="0D5D6E74" w14:textId="51A7F023" w:rsidR="00853B2C" w:rsidRPr="00853B2C" w:rsidRDefault="00853B2C" w:rsidP="00853B2C">
      <w:pPr>
        <w:pStyle w:val="ListParagraph"/>
        <w:ind w:left="1800"/>
        <w:rPr>
          <w:rFonts w:ascii="Arial" w:hAnsi="Arial" w:cs="Arial"/>
        </w:rPr>
      </w:pPr>
      <w:r w:rsidRPr="00853B2C">
        <w:rPr>
          <w:rFonts w:ascii="Arial" w:hAnsi="Arial" w:cs="Arial"/>
        </w:rPr>
        <w:t xml:space="preserve">Kent County Council have submitted evidence regarding the costings associated with the works proposed and this is attached at </w:t>
      </w:r>
      <w:r w:rsidRPr="00886AAE">
        <w:rPr>
          <w:rFonts w:ascii="Arial" w:hAnsi="Arial" w:cs="Arial"/>
          <w:b/>
        </w:rPr>
        <w:t>Appendix 2.</w:t>
      </w:r>
      <w:r w:rsidRPr="00853B2C">
        <w:rPr>
          <w:rFonts w:ascii="Arial" w:hAnsi="Arial" w:cs="Arial"/>
        </w:rPr>
        <w:t xml:space="preserve"> </w:t>
      </w:r>
    </w:p>
    <w:p w14:paraId="4BCD35AF" w14:textId="77777777" w:rsidR="00E1106F" w:rsidRDefault="00E1106F" w:rsidP="00853B2C">
      <w:pPr>
        <w:pStyle w:val="ListParagraph"/>
        <w:ind w:left="1800"/>
        <w:rPr>
          <w:rFonts w:ascii="Arial" w:hAnsi="Arial" w:cs="Arial"/>
        </w:rPr>
      </w:pPr>
    </w:p>
    <w:p w14:paraId="54630ACB" w14:textId="00440054" w:rsidR="00853B2C" w:rsidRDefault="00853B2C" w:rsidP="00853B2C">
      <w:pPr>
        <w:pStyle w:val="ListParagraph"/>
        <w:ind w:left="1800"/>
        <w:rPr>
          <w:rFonts w:ascii="Arial" w:hAnsi="Arial" w:cs="Arial"/>
        </w:rPr>
      </w:pPr>
      <w:r w:rsidRPr="00853B2C">
        <w:rPr>
          <w:rFonts w:ascii="Arial" w:hAnsi="Arial" w:cs="Arial"/>
        </w:rPr>
        <w:t xml:space="preserve">This contribution is </w:t>
      </w:r>
      <w:proofErr w:type="gramStart"/>
      <w:r w:rsidRPr="00853B2C">
        <w:rPr>
          <w:rFonts w:ascii="Arial" w:hAnsi="Arial" w:cs="Arial"/>
          <w:b/>
        </w:rPr>
        <w:t>Directly</w:t>
      </w:r>
      <w:proofErr w:type="gramEnd"/>
      <w:r w:rsidRPr="00853B2C">
        <w:rPr>
          <w:rFonts w:ascii="Arial" w:hAnsi="Arial" w:cs="Arial"/>
          <w:b/>
        </w:rPr>
        <w:t xml:space="preserve"> related</w:t>
      </w:r>
      <w:r w:rsidRPr="00853B2C">
        <w:rPr>
          <w:rFonts w:ascii="Arial" w:hAnsi="Arial" w:cs="Arial"/>
        </w:rPr>
        <w:t xml:space="preserve"> to the development insofar as residents would live in close proximity to the proposed works and have the opportunity to use the improved public right of way to access the surrounding area.</w:t>
      </w:r>
    </w:p>
    <w:p w14:paraId="7358DE85" w14:textId="77777777" w:rsidR="00853B2C" w:rsidRPr="00853B2C" w:rsidRDefault="00853B2C" w:rsidP="00853B2C">
      <w:pPr>
        <w:pStyle w:val="ListParagraph"/>
        <w:ind w:left="1800"/>
        <w:rPr>
          <w:rFonts w:ascii="Arial" w:hAnsi="Arial" w:cs="Arial"/>
        </w:rPr>
      </w:pPr>
    </w:p>
    <w:p w14:paraId="76A1DF7D" w14:textId="2914A6E2" w:rsidR="00853B2C" w:rsidRPr="00853B2C" w:rsidRDefault="006F15E6" w:rsidP="00853B2C">
      <w:pPr>
        <w:pStyle w:val="ListParagraph"/>
        <w:ind w:left="1800"/>
        <w:rPr>
          <w:rFonts w:ascii="Arial" w:hAnsi="Arial" w:cs="Arial"/>
        </w:rPr>
      </w:pPr>
      <w:r>
        <w:rPr>
          <w:rFonts w:ascii="Arial" w:hAnsi="Arial" w:cs="Arial"/>
        </w:rPr>
        <w:t>This contribution</w:t>
      </w:r>
      <w:r w:rsidR="00853B2C" w:rsidRPr="00853B2C">
        <w:rPr>
          <w:rFonts w:ascii="Arial" w:hAnsi="Arial" w:cs="Arial"/>
        </w:rPr>
        <w:t xml:space="preserve"> is </w:t>
      </w:r>
      <w:proofErr w:type="gramStart"/>
      <w:r w:rsidR="00853B2C" w:rsidRPr="00853B2C">
        <w:rPr>
          <w:rFonts w:ascii="Arial" w:hAnsi="Arial" w:cs="Arial"/>
          <w:b/>
        </w:rPr>
        <w:t>Fairly</w:t>
      </w:r>
      <w:proofErr w:type="gramEnd"/>
      <w:r w:rsidR="00853B2C" w:rsidRPr="00853B2C">
        <w:rPr>
          <w:rFonts w:ascii="Arial" w:hAnsi="Arial" w:cs="Arial"/>
          <w:b/>
        </w:rPr>
        <w:t xml:space="preserve"> and reasonably related in scale and kind </w:t>
      </w:r>
      <w:r w:rsidR="00853B2C" w:rsidRPr="00853B2C">
        <w:rPr>
          <w:rFonts w:ascii="Arial" w:hAnsi="Arial" w:cs="Arial"/>
        </w:rPr>
        <w:t>since it is related to and proportionate to the scale of the development and would constitute a scheme capable of use by the future residents promoting sustainable modes of transport in accordance with the Walkable village concept of the Wye Neighbourhood Plan.</w:t>
      </w:r>
    </w:p>
    <w:p w14:paraId="3C10D12A" w14:textId="2EBEF68E" w:rsidR="006057D0" w:rsidRDefault="006057D0" w:rsidP="006057D0">
      <w:pPr>
        <w:pStyle w:val="ListParagraph"/>
        <w:ind w:left="1800"/>
        <w:rPr>
          <w:rFonts w:ascii="Arial" w:hAnsi="Arial" w:cs="Arial"/>
        </w:rPr>
      </w:pPr>
    </w:p>
    <w:p w14:paraId="4A6AF459" w14:textId="77777777" w:rsidR="006F15E6" w:rsidRPr="006F15E6" w:rsidRDefault="00545511" w:rsidP="006F15E6">
      <w:pPr>
        <w:pStyle w:val="ListParagraph"/>
        <w:numPr>
          <w:ilvl w:val="2"/>
          <w:numId w:val="2"/>
        </w:numPr>
        <w:rPr>
          <w:rFonts w:ascii="Arial" w:hAnsi="Arial" w:cs="Arial"/>
        </w:rPr>
      </w:pPr>
      <w:r w:rsidRPr="006F15E6">
        <w:rPr>
          <w:rFonts w:ascii="Arial" w:hAnsi="Arial" w:cs="Arial"/>
          <w:b/>
        </w:rPr>
        <w:t>Allotments</w:t>
      </w:r>
      <w:r w:rsidR="00722E56" w:rsidRPr="006F15E6">
        <w:rPr>
          <w:rFonts w:ascii="Arial" w:hAnsi="Arial" w:cs="Arial"/>
          <w:b/>
        </w:rPr>
        <w:t xml:space="preserve"> </w:t>
      </w:r>
      <w:r w:rsidRPr="006F15E6">
        <w:rPr>
          <w:rFonts w:ascii="Arial" w:hAnsi="Arial" w:cs="Arial"/>
          <w:b/>
        </w:rPr>
        <w:t xml:space="preserve"> -</w:t>
      </w:r>
      <w:r w:rsidR="006057D0" w:rsidRPr="006F15E6">
        <w:rPr>
          <w:rFonts w:ascii="Arial" w:hAnsi="Arial" w:cs="Arial"/>
          <w:b/>
        </w:rPr>
        <w:t xml:space="preserve"> </w:t>
      </w:r>
    </w:p>
    <w:p w14:paraId="1A98BA64" w14:textId="77777777" w:rsidR="006F15E6" w:rsidRDefault="006F15E6" w:rsidP="006F15E6">
      <w:pPr>
        <w:pStyle w:val="ListParagraph"/>
        <w:ind w:left="1080"/>
        <w:rPr>
          <w:rFonts w:ascii="Arial" w:hAnsi="Arial" w:cs="Arial"/>
          <w:b/>
        </w:rPr>
      </w:pPr>
    </w:p>
    <w:p w14:paraId="2E6B5EE0" w14:textId="4B83CE93" w:rsidR="006057D0" w:rsidRPr="006F15E6" w:rsidRDefault="006057D0" w:rsidP="006F15E6">
      <w:pPr>
        <w:pStyle w:val="ListParagraph"/>
        <w:ind w:left="1080"/>
        <w:rPr>
          <w:rFonts w:ascii="Arial" w:hAnsi="Arial" w:cs="Arial"/>
        </w:rPr>
      </w:pPr>
      <w:r w:rsidRPr="006F15E6">
        <w:rPr>
          <w:rFonts w:ascii="Arial" w:hAnsi="Arial" w:cs="Arial"/>
        </w:rPr>
        <w:t xml:space="preserve">A contribution is </w:t>
      </w:r>
      <w:r w:rsidRPr="006F15E6">
        <w:rPr>
          <w:rFonts w:ascii="Arial" w:hAnsi="Arial" w:cs="Arial"/>
          <w:b/>
        </w:rPr>
        <w:t>necessary</w:t>
      </w:r>
      <w:r w:rsidRPr="006F15E6">
        <w:rPr>
          <w:rFonts w:ascii="Arial" w:hAnsi="Arial" w:cs="Arial"/>
        </w:rPr>
        <w:t xml:space="preserve"> to accord with the following policies of the Ashford Local plan 2030:</w:t>
      </w:r>
    </w:p>
    <w:p w14:paraId="682384B4" w14:textId="77777777" w:rsidR="006057D0" w:rsidRPr="006057D0" w:rsidRDefault="006057D0" w:rsidP="006057D0">
      <w:pPr>
        <w:pStyle w:val="ListParagraph"/>
        <w:ind w:left="1800"/>
        <w:rPr>
          <w:rFonts w:ascii="Arial" w:hAnsi="Arial" w:cs="Arial"/>
        </w:rPr>
      </w:pPr>
    </w:p>
    <w:p w14:paraId="35A6C941"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SP1 Strategic Objectives</w:t>
      </w:r>
      <w:r w:rsidRPr="006057D0">
        <w:rPr>
          <w:rFonts w:ascii="Arial" w:hAnsi="Arial" w:cs="Arial"/>
        </w:rPr>
        <w:t xml:space="preserve"> includes the objectives to conserve and enhance the Borough’s natural environment including designated</w:t>
      </w:r>
    </w:p>
    <w:p w14:paraId="5A83909D" w14:textId="148DA240" w:rsidR="006057D0" w:rsidRPr="006057D0" w:rsidRDefault="006057D0" w:rsidP="006057D0">
      <w:pPr>
        <w:pStyle w:val="ListParagraph"/>
        <w:ind w:left="1800"/>
        <w:rPr>
          <w:rFonts w:ascii="Arial" w:hAnsi="Arial" w:cs="Arial"/>
        </w:rPr>
      </w:pPr>
      <w:r>
        <w:rPr>
          <w:rFonts w:ascii="Arial" w:hAnsi="Arial" w:cs="Arial"/>
        </w:rPr>
        <w:t>a</w:t>
      </w:r>
      <w:r w:rsidRPr="006057D0">
        <w:rPr>
          <w:rFonts w:ascii="Arial" w:hAnsi="Arial" w:cs="Arial"/>
        </w:rPr>
        <w:t>nd undesignated landscapes and biodiversity and promote a connected green infrastructure network that plays a role in managing flood risk, delivers net gains in biodiversity a</w:t>
      </w:r>
      <w:r w:rsidR="006F15E6">
        <w:rPr>
          <w:rFonts w:ascii="Arial" w:hAnsi="Arial" w:cs="Arial"/>
        </w:rPr>
        <w:t xml:space="preserve">nd improves access to nature </w:t>
      </w:r>
      <w:r w:rsidRPr="006057D0">
        <w:rPr>
          <w:rFonts w:ascii="Arial" w:hAnsi="Arial" w:cs="Arial"/>
        </w:rPr>
        <w:t>and</w:t>
      </w:r>
    </w:p>
    <w:p w14:paraId="044FB440" w14:textId="77777777" w:rsidR="006057D0" w:rsidRPr="006057D0" w:rsidRDefault="006057D0" w:rsidP="006057D0">
      <w:pPr>
        <w:pStyle w:val="ListParagraph"/>
        <w:ind w:left="1800"/>
        <w:rPr>
          <w:rFonts w:ascii="Arial" w:hAnsi="Arial" w:cs="Arial"/>
        </w:rPr>
      </w:pPr>
    </w:p>
    <w:p w14:paraId="00C2AD3B" w14:textId="75B304D8" w:rsidR="006057D0" w:rsidRPr="006057D0" w:rsidRDefault="006057D0" w:rsidP="006057D0">
      <w:pPr>
        <w:pStyle w:val="ListParagraph"/>
        <w:ind w:left="1800"/>
        <w:rPr>
          <w:rFonts w:ascii="Arial" w:hAnsi="Arial" w:cs="Arial"/>
        </w:rPr>
      </w:pPr>
      <w:r w:rsidRPr="006057D0">
        <w:rPr>
          <w:rFonts w:ascii="Arial" w:hAnsi="Arial" w:cs="Arial"/>
        </w:rPr>
        <w:t>To ensure development is supported by the necessary social, community, physical and e-technology infrastructure, facilities an</w:t>
      </w:r>
      <w:r w:rsidR="006F15E6">
        <w:rPr>
          <w:rFonts w:ascii="Arial" w:hAnsi="Arial" w:cs="Arial"/>
        </w:rPr>
        <w:t>d services</w:t>
      </w:r>
      <w:r w:rsidRPr="006057D0">
        <w:rPr>
          <w:rFonts w:ascii="Arial" w:hAnsi="Arial" w:cs="Arial"/>
        </w:rPr>
        <w:t xml:space="preserve"> and </w:t>
      </w:r>
    </w:p>
    <w:p w14:paraId="477C69D4" w14:textId="77777777" w:rsidR="006057D0" w:rsidRPr="006057D0" w:rsidRDefault="006057D0" w:rsidP="006057D0">
      <w:pPr>
        <w:pStyle w:val="ListParagraph"/>
        <w:ind w:left="1800"/>
        <w:rPr>
          <w:rFonts w:ascii="Arial" w:hAnsi="Arial" w:cs="Arial"/>
        </w:rPr>
      </w:pPr>
      <w:proofErr w:type="gramStart"/>
      <w:r w:rsidRPr="006057D0">
        <w:rPr>
          <w:rFonts w:ascii="Arial" w:hAnsi="Arial" w:cs="Arial"/>
        </w:rPr>
        <w:t>to</w:t>
      </w:r>
      <w:proofErr w:type="gramEnd"/>
      <w:r w:rsidRPr="006057D0">
        <w:rPr>
          <w:rFonts w:ascii="Arial" w:hAnsi="Arial" w:cs="Arial"/>
        </w:rPr>
        <w:t xml:space="preserve"> promote healthier lifestyles.</w:t>
      </w:r>
    </w:p>
    <w:p w14:paraId="0AF4C91B" w14:textId="77777777" w:rsidR="006057D0" w:rsidRPr="006057D0" w:rsidRDefault="006057D0" w:rsidP="006057D0">
      <w:pPr>
        <w:pStyle w:val="ListParagraph"/>
        <w:ind w:left="1800"/>
        <w:rPr>
          <w:rFonts w:ascii="Arial" w:hAnsi="Arial" w:cs="Arial"/>
        </w:rPr>
      </w:pPr>
    </w:p>
    <w:p w14:paraId="6BD3BCA4"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COM1 Meeting the community’s needs</w:t>
      </w:r>
      <w:r w:rsidRPr="006057D0">
        <w:rPr>
          <w:rFonts w:ascii="Arial" w:hAnsi="Arial" w:cs="Arial"/>
        </w:rPr>
        <w:t xml:space="preserve"> including infrastructure and facilities including allotments</w:t>
      </w:r>
    </w:p>
    <w:p w14:paraId="34F8C362" w14:textId="77777777" w:rsidR="006057D0" w:rsidRPr="006057D0" w:rsidRDefault="006057D0" w:rsidP="006057D0">
      <w:pPr>
        <w:pStyle w:val="ListParagraph"/>
        <w:ind w:left="1800"/>
        <w:rPr>
          <w:rFonts w:ascii="Arial" w:hAnsi="Arial" w:cs="Arial"/>
        </w:rPr>
      </w:pPr>
    </w:p>
    <w:p w14:paraId="466C5E58" w14:textId="77777777" w:rsidR="006057D0" w:rsidRPr="006057D0" w:rsidRDefault="006057D0" w:rsidP="006057D0">
      <w:pPr>
        <w:pStyle w:val="ListParagraph"/>
        <w:ind w:left="1800"/>
        <w:rPr>
          <w:rFonts w:ascii="Arial" w:hAnsi="Arial" w:cs="Arial"/>
        </w:rPr>
      </w:pPr>
      <w:r w:rsidRPr="006057D0">
        <w:rPr>
          <w:rFonts w:ascii="Arial" w:hAnsi="Arial" w:cs="Arial"/>
          <w:i/>
          <w:u w:val="single"/>
        </w:rPr>
        <w:t>COM2   Recreation Sport Play and open Spaces</w:t>
      </w:r>
      <w:r w:rsidRPr="006057D0">
        <w:rPr>
          <w:rFonts w:ascii="Arial" w:hAnsi="Arial" w:cs="Arial"/>
        </w:rPr>
        <w:t xml:space="preserve"> seeking a quantum of development of recreation sport play and open spaces provision consistent with the standards established in the Public Green Spaces and Water Environment SPD,</w:t>
      </w:r>
    </w:p>
    <w:p w14:paraId="466C2458" w14:textId="77777777" w:rsidR="006057D0" w:rsidRPr="006057D0" w:rsidRDefault="006057D0" w:rsidP="006057D0">
      <w:pPr>
        <w:pStyle w:val="ListParagraph"/>
        <w:ind w:left="1800"/>
        <w:rPr>
          <w:rFonts w:ascii="Arial" w:hAnsi="Arial" w:cs="Arial"/>
        </w:rPr>
      </w:pPr>
    </w:p>
    <w:p w14:paraId="3DBB1DA9" w14:textId="77777777" w:rsidR="006057D0" w:rsidRPr="006057D0" w:rsidRDefault="006057D0" w:rsidP="006057D0">
      <w:pPr>
        <w:pStyle w:val="ListParagraph"/>
        <w:ind w:left="1800"/>
        <w:rPr>
          <w:rFonts w:ascii="Arial" w:hAnsi="Arial" w:cs="Arial"/>
        </w:rPr>
      </w:pPr>
      <w:proofErr w:type="gramStart"/>
      <w:r w:rsidRPr="006057D0">
        <w:rPr>
          <w:rFonts w:ascii="Arial" w:hAnsi="Arial" w:cs="Arial"/>
          <w:i/>
          <w:u w:val="single"/>
        </w:rPr>
        <w:t>COM3  Allotments</w:t>
      </w:r>
      <w:proofErr w:type="gramEnd"/>
      <w:r w:rsidRPr="006057D0">
        <w:rPr>
          <w:rFonts w:ascii="Arial" w:hAnsi="Arial" w:cs="Arial"/>
        </w:rPr>
        <w:t xml:space="preserve"> Are an increasingly popular leisure activity providing wildlife and species rich habitats and attractive areas of green space as well as making a contributions to the planning and promotion of healthy communities encouraging physical activity and social interaction. Where existing allotments meet the quantitative standards identified in the SPD referred to below, then monies can be spent to ensure the allotments comply with the design standards established in the Public Green Spaces and Water Environment SPD, as is the case in this instance. </w:t>
      </w:r>
    </w:p>
    <w:p w14:paraId="084EFCF8" w14:textId="77777777" w:rsidR="006057D0" w:rsidRDefault="006057D0" w:rsidP="006057D0">
      <w:pPr>
        <w:pStyle w:val="ListParagraph"/>
        <w:ind w:left="1800"/>
        <w:rPr>
          <w:rFonts w:ascii="Arial" w:hAnsi="Arial" w:cs="Arial"/>
        </w:rPr>
      </w:pPr>
    </w:p>
    <w:p w14:paraId="7820D1A6" w14:textId="1BBD9A6C" w:rsidR="006057D0" w:rsidRPr="006F15E6" w:rsidRDefault="006057D0" w:rsidP="006F15E6">
      <w:pPr>
        <w:tabs>
          <w:tab w:val="left" w:pos="567"/>
        </w:tabs>
        <w:ind w:left="1701"/>
        <w:rPr>
          <w:rFonts w:ascii="Arial" w:hAnsi="Arial" w:cs="Arial"/>
        </w:rPr>
      </w:pPr>
      <w:r w:rsidRPr="006F15E6">
        <w:rPr>
          <w:rFonts w:ascii="Arial" w:hAnsi="Arial" w:cs="Arial"/>
          <w:i/>
          <w:u w:val="single"/>
        </w:rPr>
        <w:t>IMP1 Infrastructure Provision</w:t>
      </w:r>
      <w:r w:rsidRPr="006F15E6">
        <w:rPr>
          <w:rFonts w:ascii="Arial" w:hAnsi="Arial" w:cs="Arial"/>
        </w:rPr>
        <w:t xml:space="preserve"> seeking the delivery of infrastructure to support new development</w:t>
      </w:r>
    </w:p>
    <w:p w14:paraId="6BD2A7CE" w14:textId="57CB6BE9" w:rsidR="006057D0" w:rsidRPr="006F15E6" w:rsidRDefault="006057D0" w:rsidP="006F15E6">
      <w:pPr>
        <w:ind w:left="1701"/>
        <w:rPr>
          <w:rFonts w:ascii="Arial" w:hAnsi="Arial" w:cs="Arial"/>
        </w:rPr>
      </w:pPr>
      <w:r w:rsidRPr="006F15E6">
        <w:rPr>
          <w:rFonts w:ascii="Arial" w:hAnsi="Arial" w:cs="Arial"/>
          <w:i/>
          <w:u w:val="single"/>
        </w:rPr>
        <w:t>Public Green Spaces and Water Environment SPD</w:t>
      </w:r>
      <w:r w:rsidRPr="006F15E6">
        <w:rPr>
          <w:rFonts w:ascii="Arial" w:hAnsi="Arial" w:cs="Arial"/>
        </w:rPr>
        <w:t xml:space="preserve"> also referred to above in the Informal Green Spaces contribution.   Green spaces and the water environment provide </w:t>
      </w:r>
      <w:r w:rsidR="006F15E6" w:rsidRPr="006F15E6">
        <w:rPr>
          <w:rFonts w:ascii="Arial" w:hAnsi="Arial" w:cs="Arial"/>
        </w:rPr>
        <w:t>multi-functional</w:t>
      </w:r>
      <w:r w:rsidR="006F15E6">
        <w:rPr>
          <w:rFonts w:ascii="Arial" w:hAnsi="Arial" w:cs="Arial"/>
        </w:rPr>
        <w:t xml:space="preserve"> spaces, including allotments, </w:t>
      </w:r>
      <w:r w:rsidRPr="006F15E6">
        <w:rPr>
          <w:rFonts w:ascii="Arial" w:hAnsi="Arial" w:cs="Arial"/>
        </w:rPr>
        <w:t xml:space="preserve">which have significant health, environmental, economic and social benefits for those who live work and enjoy recreational facilities within the Borough.  This SPD identifies at page 12 that Allotments should be provided at the level of 02.hectares per 1000 population This SPD is attached at </w:t>
      </w:r>
      <w:r w:rsidRPr="006F15E6">
        <w:rPr>
          <w:rFonts w:ascii="Arial" w:hAnsi="Arial" w:cs="Arial"/>
          <w:b/>
        </w:rPr>
        <w:t>Appendix</w:t>
      </w:r>
      <w:r w:rsidR="006F15E6">
        <w:rPr>
          <w:rFonts w:ascii="Arial" w:hAnsi="Arial" w:cs="Arial"/>
        </w:rPr>
        <w:t xml:space="preserve"> 1 </w:t>
      </w:r>
      <w:r w:rsidRPr="006F15E6">
        <w:rPr>
          <w:rFonts w:ascii="Arial" w:hAnsi="Arial" w:cs="Arial"/>
        </w:rPr>
        <w:t xml:space="preserve">above. </w:t>
      </w:r>
    </w:p>
    <w:p w14:paraId="4B343EF5" w14:textId="535046EB" w:rsidR="006057D0" w:rsidRPr="006F15E6" w:rsidRDefault="006057D0" w:rsidP="006F15E6">
      <w:pPr>
        <w:ind w:left="1701"/>
        <w:rPr>
          <w:rFonts w:ascii="Arial" w:hAnsi="Arial" w:cs="Arial"/>
        </w:rPr>
      </w:pPr>
      <w:r w:rsidRPr="006F15E6">
        <w:rPr>
          <w:rFonts w:ascii="Arial" w:hAnsi="Arial" w:cs="Arial"/>
        </w:rPr>
        <w:t xml:space="preserve">The </w:t>
      </w:r>
      <w:r w:rsidRPr="006F15E6">
        <w:rPr>
          <w:rFonts w:ascii="Arial" w:hAnsi="Arial" w:cs="Arial"/>
          <w:i/>
          <w:u w:val="single"/>
        </w:rPr>
        <w:t>NPPF</w:t>
      </w:r>
      <w:r w:rsidRPr="006F15E6">
        <w:rPr>
          <w:rFonts w:ascii="Arial" w:hAnsi="Arial" w:cs="Arial"/>
        </w:rPr>
        <w:t xml:space="preserve"> at Section 8 addresses the importance of promoting healthy and safe communities referencing allotments in particular at paragraph 91.</w:t>
      </w:r>
    </w:p>
    <w:p w14:paraId="49BD8667" w14:textId="77777777" w:rsidR="006057D0" w:rsidRPr="006057D0" w:rsidRDefault="006057D0" w:rsidP="006057D0">
      <w:pPr>
        <w:pStyle w:val="ListParagraph"/>
        <w:ind w:left="1800"/>
        <w:rPr>
          <w:rFonts w:ascii="Arial" w:hAnsi="Arial" w:cs="Arial"/>
        </w:rPr>
      </w:pPr>
    </w:p>
    <w:p w14:paraId="4A3C2CA9" w14:textId="5771BE5D" w:rsidR="002425C8" w:rsidRDefault="006057D0" w:rsidP="006F15E6">
      <w:pPr>
        <w:pStyle w:val="ListParagraph"/>
        <w:ind w:left="1701"/>
        <w:rPr>
          <w:rFonts w:ascii="Arial" w:hAnsi="Arial" w:cs="Arial"/>
        </w:rPr>
      </w:pPr>
      <w:r w:rsidRPr="002425C8">
        <w:rPr>
          <w:rFonts w:ascii="Arial" w:hAnsi="Arial" w:cs="Arial"/>
        </w:rPr>
        <w:t>In this instance whilst the number of allotments in Wye meet the identified provision standard, the Wye Parish Council have identified that the quality of the allotments does not comply with the standards</w:t>
      </w:r>
      <w:r w:rsidR="006F15E6">
        <w:rPr>
          <w:rFonts w:ascii="Arial" w:hAnsi="Arial" w:cs="Arial"/>
        </w:rPr>
        <w:t xml:space="preserve"> for more users</w:t>
      </w:r>
      <w:r w:rsidRPr="002425C8">
        <w:rPr>
          <w:rFonts w:ascii="Arial" w:hAnsi="Arial" w:cs="Arial"/>
        </w:rPr>
        <w:t xml:space="preserve"> and design principles of the SPD, and works are required to ensure compliance with the </w:t>
      </w:r>
      <w:r w:rsidR="006F15E6">
        <w:rPr>
          <w:rFonts w:ascii="Arial" w:hAnsi="Arial" w:cs="Arial"/>
        </w:rPr>
        <w:t xml:space="preserve">design principles. Therefore a </w:t>
      </w:r>
      <w:r w:rsidRPr="002425C8">
        <w:rPr>
          <w:rFonts w:ascii="Arial" w:hAnsi="Arial" w:cs="Arial"/>
        </w:rPr>
        <w:t>contribution</w:t>
      </w:r>
      <w:r w:rsidR="002425C8" w:rsidRPr="002425C8">
        <w:rPr>
          <w:rFonts w:ascii="Arial" w:hAnsi="Arial" w:cs="Arial"/>
        </w:rPr>
        <w:t xml:space="preserve"> of £12,880 to be applied in the event of receipt towards the provision and maintenance of land within the Parish of Wye for use as allotments</w:t>
      </w:r>
      <w:r w:rsidR="00886AAE">
        <w:rPr>
          <w:rFonts w:ascii="Arial" w:hAnsi="Arial" w:cs="Arial"/>
        </w:rPr>
        <w:t xml:space="preserve">. </w:t>
      </w:r>
      <w:r w:rsidR="002425C8" w:rsidRPr="002425C8">
        <w:rPr>
          <w:rFonts w:ascii="Arial" w:hAnsi="Arial" w:cs="Arial"/>
        </w:rPr>
        <w:t xml:space="preserve"> To be paid from any deferred contributions.</w:t>
      </w:r>
    </w:p>
    <w:p w14:paraId="6AC18455" w14:textId="77777777" w:rsidR="006F15E6" w:rsidRPr="002425C8" w:rsidRDefault="006F15E6" w:rsidP="006F15E6">
      <w:pPr>
        <w:pStyle w:val="ListParagraph"/>
        <w:ind w:left="1701"/>
        <w:rPr>
          <w:rFonts w:ascii="Arial" w:hAnsi="Arial" w:cs="Arial"/>
        </w:rPr>
      </w:pPr>
    </w:p>
    <w:p w14:paraId="35B58106" w14:textId="75276161" w:rsidR="006057D0" w:rsidRPr="002425C8" w:rsidRDefault="006F15E6" w:rsidP="00795CCC">
      <w:pPr>
        <w:pStyle w:val="ListParagraph"/>
        <w:numPr>
          <w:ilvl w:val="1"/>
          <w:numId w:val="3"/>
        </w:numPr>
        <w:rPr>
          <w:rFonts w:ascii="Arial" w:hAnsi="Arial" w:cs="Arial"/>
        </w:rPr>
      </w:pPr>
      <w:r>
        <w:rPr>
          <w:rFonts w:ascii="Arial" w:hAnsi="Arial" w:cs="Arial"/>
        </w:rPr>
        <w:t>I</w:t>
      </w:r>
      <w:r w:rsidR="006057D0" w:rsidRPr="002425C8">
        <w:rPr>
          <w:rFonts w:ascii="Arial" w:hAnsi="Arial" w:cs="Arial"/>
        </w:rPr>
        <w:t>mproved fencing (including rabbit).</w:t>
      </w:r>
    </w:p>
    <w:p w14:paraId="0F23906F" w14:textId="127B21DD" w:rsidR="006057D0" w:rsidRPr="006057D0" w:rsidRDefault="006057D0" w:rsidP="006057D0">
      <w:pPr>
        <w:pStyle w:val="ListParagraph"/>
        <w:numPr>
          <w:ilvl w:val="1"/>
          <w:numId w:val="3"/>
        </w:numPr>
        <w:rPr>
          <w:rFonts w:ascii="Arial" w:hAnsi="Arial" w:cs="Arial"/>
        </w:rPr>
      </w:pPr>
      <w:r w:rsidRPr="006057D0">
        <w:rPr>
          <w:rFonts w:ascii="Arial" w:hAnsi="Arial" w:cs="Arial"/>
        </w:rPr>
        <w:t xml:space="preserve">‘Grass guard’ type surfacing for all-year round user parking areas, </w:t>
      </w:r>
    </w:p>
    <w:p w14:paraId="32356152" w14:textId="77777777" w:rsidR="006057D0" w:rsidRDefault="006057D0" w:rsidP="006057D0">
      <w:pPr>
        <w:pStyle w:val="ListParagraph"/>
        <w:numPr>
          <w:ilvl w:val="1"/>
          <w:numId w:val="3"/>
        </w:numPr>
        <w:rPr>
          <w:rFonts w:ascii="Arial" w:hAnsi="Arial" w:cs="Arial"/>
        </w:rPr>
      </w:pPr>
      <w:r w:rsidRPr="006057D0">
        <w:rPr>
          <w:rFonts w:ascii="Arial" w:hAnsi="Arial" w:cs="Arial"/>
        </w:rPr>
        <w:t>improved access and construction of ra</w:t>
      </w:r>
      <w:r>
        <w:rPr>
          <w:rFonts w:ascii="Arial" w:hAnsi="Arial" w:cs="Arial"/>
        </w:rPr>
        <w:t>ised beds for wheelchair users,</w:t>
      </w:r>
    </w:p>
    <w:p w14:paraId="653D092B" w14:textId="335FE69A" w:rsidR="006057D0" w:rsidRDefault="006057D0" w:rsidP="006057D0">
      <w:pPr>
        <w:pStyle w:val="ListParagraph"/>
        <w:numPr>
          <w:ilvl w:val="1"/>
          <w:numId w:val="3"/>
        </w:numPr>
        <w:rPr>
          <w:rFonts w:ascii="Arial" w:hAnsi="Arial" w:cs="Arial"/>
        </w:rPr>
      </w:pPr>
      <w:r w:rsidRPr="006057D0">
        <w:rPr>
          <w:rFonts w:ascii="Arial" w:hAnsi="Arial" w:cs="Arial"/>
        </w:rPr>
        <w:t xml:space="preserve">-water supply provision </w:t>
      </w:r>
    </w:p>
    <w:p w14:paraId="719592A1" w14:textId="4B11B396" w:rsidR="006057D0" w:rsidRPr="006057D0" w:rsidRDefault="006F15E6" w:rsidP="006057D0">
      <w:pPr>
        <w:pStyle w:val="ListParagraph"/>
        <w:numPr>
          <w:ilvl w:val="0"/>
          <w:numId w:val="9"/>
        </w:numPr>
        <w:rPr>
          <w:rFonts w:ascii="Arial" w:hAnsi="Arial" w:cs="Arial"/>
        </w:rPr>
      </w:pPr>
      <w:r>
        <w:rPr>
          <w:rFonts w:ascii="Arial" w:hAnsi="Arial" w:cs="Arial"/>
        </w:rPr>
        <w:t>Co</w:t>
      </w:r>
      <w:r w:rsidR="006057D0" w:rsidRPr="006057D0">
        <w:rPr>
          <w:rFonts w:ascii="Arial" w:hAnsi="Arial" w:cs="Arial"/>
        </w:rPr>
        <w:t xml:space="preserve">nservation allotment plot mapping and boundary marking </w:t>
      </w:r>
    </w:p>
    <w:p w14:paraId="50F3E52A" w14:textId="6B835F77" w:rsidR="006057D0" w:rsidRDefault="006F15E6" w:rsidP="006057D0">
      <w:pPr>
        <w:pStyle w:val="ListParagraph"/>
        <w:numPr>
          <w:ilvl w:val="0"/>
          <w:numId w:val="9"/>
        </w:numPr>
        <w:rPr>
          <w:rFonts w:ascii="Arial" w:hAnsi="Arial" w:cs="Arial"/>
        </w:rPr>
      </w:pPr>
      <w:r>
        <w:rPr>
          <w:rFonts w:ascii="Arial" w:hAnsi="Arial" w:cs="Arial"/>
        </w:rPr>
        <w:t>O</w:t>
      </w:r>
      <w:r w:rsidR="006057D0" w:rsidRPr="006057D0">
        <w:rPr>
          <w:rFonts w:ascii="Arial" w:hAnsi="Arial" w:cs="Arial"/>
        </w:rPr>
        <w:t>ther land management measures</w:t>
      </w:r>
      <w:r w:rsidR="006057D0">
        <w:rPr>
          <w:rFonts w:ascii="Arial" w:hAnsi="Arial" w:cs="Arial"/>
        </w:rPr>
        <w:t xml:space="preserve"> at </w:t>
      </w:r>
      <w:proofErr w:type="spellStart"/>
      <w:r w:rsidR="006057D0">
        <w:rPr>
          <w:rFonts w:ascii="Arial" w:hAnsi="Arial" w:cs="Arial"/>
        </w:rPr>
        <w:t>Beanfield</w:t>
      </w:r>
      <w:proofErr w:type="spellEnd"/>
      <w:r w:rsidR="006057D0">
        <w:rPr>
          <w:rFonts w:ascii="Arial" w:hAnsi="Arial" w:cs="Arial"/>
        </w:rPr>
        <w:t xml:space="preserve"> (Occupation road)</w:t>
      </w:r>
    </w:p>
    <w:p w14:paraId="52CB0FB4" w14:textId="75AB8AAC" w:rsidR="006057D0" w:rsidRDefault="006057D0" w:rsidP="006057D0">
      <w:pPr>
        <w:pStyle w:val="ListParagraph"/>
        <w:numPr>
          <w:ilvl w:val="0"/>
          <w:numId w:val="9"/>
        </w:numPr>
        <w:rPr>
          <w:rFonts w:ascii="Arial" w:hAnsi="Arial" w:cs="Arial"/>
        </w:rPr>
      </w:pPr>
      <w:r w:rsidRPr="006057D0">
        <w:rPr>
          <w:rFonts w:ascii="Arial" w:hAnsi="Arial" w:cs="Arial"/>
        </w:rPr>
        <w:t xml:space="preserve">and/or </w:t>
      </w:r>
      <w:proofErr w:type="spellStart"/>
      <w:r w:rsidRPr="006057D0">
        <w:rPr>
          <w:rFonts w:ascii="Arial" w:hAnsi="Arial" w:cs="Arial"/>
        </w:rPr>
        <w:t>Churchfield</w:t>
      </w:r>
      <w:proofErr w:type="spellEnd"/>
      <w:r w:rsidRPr="006057D0">
        <w:rPr>
          <w:rFonts w:ascii="Arial" w:hAnsi="Arial" w:cs="Arial"/>
        </w:rPr>
        <w:t xml:space="preserve"> allotments (between  </w:t>
      </w:r>
      <w:proofErr w:type="spellStart"/>
      <w:r w:rsidRPr="006057D0">
        <w:rPr>
          <w:rFonts w:ascii="Arial" w:hAnsi="Arial" w:cs="Arial"/>
        </w:rPr>
        <w:t>Churchfield</w:t>
      </w:r>
      <w:proofErr w:type="spellEnd"/>
      <w:r w:rsidRPr="006057D0">
        <w:rPr>
          <w:rFonts w:ascii="Arial" w:hAnsi="Arial" w:cs="Arial"/>
        </w:rPr>
        <w:t xml:space="preserve"> Way and Bridge </w:t>
      </w:r>
      <w:r>
        <w:rPr>
          <w:rFonts w:ascii="Arial" w:hAnsi="Arial" w:cs="Arial"/>
        </w:rPr>
        <w:t xml:space="preserve">    </w:t>
      </w:r>
    </w:p>
    <w:p w14:paraId="12272CCB" w14:textId="72BFF535" w:rsidR="006057D0" w:rsidRDefault="006057D0" w:rsidP="006F15E6">
      <w:pPr>
        <w:pStyle w:val="ListParagraph"/>
        <w:ind w:left="1985"/>
        <w:rPr>
          <w:rFonts w:ascii="Arial" w:hAnsi="Arial" w:cs="Arial"/>
        </w:rPr>
      </w:pPr>
      <w:r>
        <w:rPr>
          <w:rFonts w:ascii="Arial" w:hAnsi="Arial" w:cs="Arial"/>
        </w:rPr>
        <w:t xml:space="preserve">    </w:t>
      </w:r>
      <w:r w:rsidRPr="006057D0">
        <w:rPr>
          <w:rFonts w:ascii="Arial" w:hAnsi="Arial" w:cs="Arial"/>
        </w:rPr>
        <w:t xml:space="preserve">Street, Wye)  </w:t>
      </w:r>
    </w:p>
    <w:p w14:paraId="03EE166E" w14:textId="59DC3182" w:rsidR="006057D0" w:rsidRPr="006057D0" w:rsidRDefault="006F15E6" w:rsidP="006057D0">
      <w:pPr>
        <w:pStyle w:val="ListParagraph"/>
        <w:numPr>
          <w:ilvl w:val="1"/>
          <w:numId w:val="3"/>
        </w:numPr>
        <w:rPr>
          <w:rFonts w:ascii="Arial" w:hAnsi="Arial" w:cs="Arial"/>
        </w:rPr>
      </w:pPr>
      <w:proofErr w:type="gramStart"/>
      <w:r>
        <w:rPr>
          <w:rFonts w:ascii="Arial" w:hAnsi="Arial" w:cs="Arial"/>
        </w:rPr>
        <w:t>and/or</w:t>
      </w:r>
      <w:proofErr w:type="gramEnd"/>
      <w:r>
        <w:rPr>
          <w:rFonts w:ascii="Arial" w:hAnsi="Arial" w:cs="Arial"/>
        </w:rPr>
        <w:t xml:space="preserve"> towards </w:t>
      </w:r>
      <w:r w:rsidR="006057D0" w:rsidRPr="006057D0">
        <w:rPr>
          <w:rFonts w:ascii="Arial" w:hAnsi="Arial" w:cs="Arial"/>
        </w:rPr>
        <w:t xml:space="preserve">the extension of </w:t>
      </w:r>
      <w:proofErr w:type="spellStart"/>
      <w:r w:rsidR="006057D0" w:rsidRPr="006057D0">
        <w:rPr>
          <w:rFonts w:ascii="Arial" w:hAnsi="Arial" w:cs="Arial"/>
        </w:rPr>
        <w:t>Beanfield</w:t>
      </w:r>
      <w:proofErr w:type="spellEnd"/>
      <w:r w:rsidR="006057D0" w:rsidRPr="006057D0">
        <w:rPr>
          <w:rFonts w:ascii="Arial" w:hAnsi="Arial" w:cs="Arial"/>
        </w:rPr>
        <w:t xml:space="preserve"> allotments to meet the demand generated by the site to be paid upon occupation of 75% of the dwellings. </w:t>
      </w:r>
    </w:p>
    <w:p w14:paraId="5FDF33A7" w14:textId="77777777" w:rsidR="006057D0" w:rsidRPr="006057D0" w:rsidRDefault="006057D0" w:rsidP="006057D0">
      <w:pPr>
        <w:pStyle w:val="ListParagraph"/>
        <w:ind w:left="1800"/>
        <w:rPr>
          <w:rFonts w:ascii="Arial" w:hAnsi="Arial" w:cs="Arial"/>
        </w:rPr>
      </w:pPr>
    </w:p>
    <w:p w14:paraId="10CD88A1" w14:textId="77777777" w:rsidR="006057D0" w:rsidRPr="006057D0" w:rsidRDefault="006057D0" w:rsidP="006057D0">
      <w:pPr>
        <w:pStyle w:val="ListParagraph"/>
        <w:ind w:left="1800"/>
        <w:rPr>
          <w:rFonts w:ascii="Arial" w:hAnsi="Arial" w:cs="Arial"/>
        </w:rPr>
      </w:pPr>
      <w:r w:rsidRPr="006057D0">
        <w:rPr>
          <w:rFonts w:ascii="Arial" w:hAnsi="Arial" w:cs="Arial"/>
        </w:rPr>
        <w:t xml:space="preserve">These projects have been identified in agreement with the Wye and </w:t>
      </w:r>
      <w:proofErr w:type="spellStart"/>
      <w:r w:rsidRPr="006057D0">
        <w:rPr>
          <w:rFonts w:ascii="Arial" w:hAnsi="Arial" w:cs="Arial"/>
        </w:rPr>
        <w:t>Hinxhill</w:t>
      </w:r>
      <w:proofErr w:type="spellEnd"/>
      <w:r w:rsidRPr="006057D0">
        <w:rPr>
          <w:rFonts w:ascii="Arial" w:hAnsi="Arial" w:cs="Arial"/>
        </w:rPr>
        <w:t xml:space="preserve"> Parish Council.</w:t>
      </w:r>
    </w:p>
    <w:p w14:paraId="37FF3EBD" w14:textId="77777777" w:rsidR="006057D0" w:rsidRPr="006057D0" w:rsidRDefault="006057D0" w:rsidP="002425C8">
      <w:pPr>
        <w:pStyle w:val="ListParagraph"/>
        <w:ind w:left="1800"/>
        <w:rPr>
          <w:rFonts w:ascii="Arial" w:hAnsi="Arial" w:cs="Arial"/>
        </w:rPr>
      </w:pPr>
    </w:p>
    <w:p w14:paraId="56169F9E" w14:textId="4DA2044B" w:rsidR="006057D0" w:rsidRPr="006057D0" w:rsidRDefault="002425C8" w:rsidP="002425C8">
      <w:pPr>
        <w:pStyle w:val="ListParagraph"/>
        <w:ind w:left="1800"/>
        <w:rPr>
          <w:rFonts w:ascii="Arial" w:hAnsi="Arial" w:cs="Arial"/>
        </w:rPr>
      </w:pPr>
      <w:r>
        <w:rPr>
          <w:rFonts w:ascii="Arial" w:hAnsi="Arial" w:cs="Arial"/>
        </w:rPr>
        <w:lastRenderedPageBreak/>
        <w:t>Th</w:t>
      </w:r>
      <w:r w:rsidR="006057D0" w:rsidRPr="006057D0">
        <w:rPr>
          <w:rFonts w:ascii="Arial" w:hAnsi="Arial" w:cs="Arial"/>
        </w:rPr>
        <w:t xml:space="preserve">e contribution is </w:t>
      </w:r>
      <w:proofErr w:type="gramStart"/>
      <w:r w:rsidR="006057D0" w:rsidRPr="002425C8">
        <w:rPr>
          <w:rFonts w:ascii="Arial" w:hAnsi="Arial" w:cs="Arial"/>
          <w:b/>
        </w:rPr>
        <w:t>Directly</w:t>
      </w:r>
      <w:proofErr w:type="gramEnd"/>
      <w:r w:rsidR="006057D0" w:rsidRPr="002425C8">
        <w:rPr>
          <w:rFonts w:ascii="Arial" w:hAnsi="Arial" w:cs="Arial"/>
          <w:b/>
        </w:rPr>
        <w:t xml:space="preserve"> related</w:t>
      </w:r>
      <w:r w:rsidR="006057D0" w:rsidRPr="006057D0">
        <w:rPr>
          <w:rFonts w:ascii="Arial" w:hAnsi="Arial" w:cs="Arial"/>
        </w:rPr>
        <w:t xml:space="preserve"> to the development insofar as future residents of the scheme could use the local allotments.</w:t>
      </w:r>
    </w:p>
    <w:p w14:paraId="3CF64AC3" w14:textId="77777777" w:rsidR="006057D0" w:rsidRPr="006057D0" w:rsidRDefault="006057D0" w:rsidP="002425C8">
      <w:pPr>
        <w:pStyle w:val="ListParagraph"/>
        <w:ind w:left="1800"/>
        <w:rPr>
          <w:rFonts w:ascii="Arial" w:hAnsi="Arial" w:cs="Arial"/>
        </w:rPr>
      </w:pPr>
    </w:p>
    <w:p w14:paraId="4F9EF6ED" w14:textId="51815294" w:rsidR="006057D0" w:rsidRDefault="006057D0" w:rsidP="002425C8">
      <w:pPr>
        <w:pStyle w:val="ListParagraph"/>
        <w:ind w:left="1800"/>
        <w:rPr>
          <w:rFonts w:ascii="Arial" w:hAnsi="Arial" w:cs="Arial"/>
        </w:rPr>
      </w:pPr>
      <w:r w:rsidRPr="006057D0">
        <w:rPr>
          <w:rFonts w:ascii="Arial" w:hAnsi="Arial" w:cs="Arial"/>
        </w:rPr>
        <w:t xml:space="preserve">The contribution </w:t>
      </w:r>
      <w:proofErr w:type="gramStart"/>
      <w:r w:rsidRPr="006057D0">
        <w:rPr>
          <w:rFonts w:ascii="Arial" w:hAnsi="Arial" w:cs="Arial"/>
        </w:rPr>
        <w:t>sought  is</w:t>
      </w:r>
      <w:proofErr w:type="gramEnd"/>
      <w:r w:rsidRPr="006057D0">
        <w:rPr>
          <w:rFonts w:ascii="Arial" w:hAnsi="Arial" w:cs="Arial"/>
        </w:rPr>
        <w:t xml:space="preserve"> </w:t>
      </w:r>
      <w:r w:rsidRPr="002425C8">
        <w:rPr>
          <w:rFonts w:ascii="Arial" w:hAnsi="Arial" w:cs="Arial"/>
          <w:b/>
        </w:rPr>
        <w:t>Fairly and reasonably related in scale and kind</w:t>
      </w:r>
      <w:r w:rsidRPr="006057D0">
        <w:rPr>
          <w:rFonts w:ascii="Arial" w:hAnsi="Arial" w:cs="Arial"/>
        </w:rPr>
        <w:t xml:space="preserve"> by virtue of the fact that the contribution is derived from the standards identified within the  Public Green Spaces and Water Environment SPD which forms part of the supporting evidence to the Adopted Ashford Local Plan 2030. They are proportionate to the number of future residents of the scheme.</w:t>
      </w:r>
    </w:p>
    <w:p w14:paraId="6949E562" w14:textId="28E77AEF" w:rsidR="006F15E6" w:rsidRDefault="006F15E6" w:rsidP="002425C8">
      <w:pPr>
        <w:pStyle w:val="ListParagraph"/>
        <w:ind w:left="1800"/>
        <w:rPr>
          <w:rFonts w:ascii="Arial" w:hAnsi="Arial" w:cs="Arial"/>
        </w:rPr>
      </w:pPr>
    </w:p>
    <w:p w14:paraId="5363DA45" w14:textId="77777777" w:rsidR="006F15E6" w:rsidRPr="006057D0" w:rsidRDefault="006F15E6" w:rsidP="002425C8">
      <w:pPr>
        <w:pStyle w:val="ListParagraph"/>
        <w:ind w:left="1800"/>
        <w:rPr>
          <w:rFonts w:ascii="Arial" w:hAnsi="Arial" w:cs="Arial"/>
        </w:rPr>
      </w:pPr>
    </w:p>
    <w:p w14:paraId="2073C501" w14:textId="77777777" w:rsidR="006057D0" w:rsidRPr="006057D0" w:rsidRDefault="006057D0" w:rsidP="002425C8">
      <w:pPr>
        <w:pStyle w:val="ListParagraph"/>
        <w:ind w:left="1800"/>
        <w:rPr>
          <w:rFonts w:ascii="Arial" w:hAnsi="Arial" w:cs="Arial"/>
        </w:rPr>
      </w:pPr>
    </w:p>
    <w:p w14:paraId="3D2E6038" w14:textId="77777777" w:rsidR="006F15E6" w:rsidRDefault="002F3CFD" w:rsidP="006F15E6">
      <w:pPr>
        <w:pStyle w:val="ListParagraph"/>
        <w:numPr>
          <w:ilvl w:val="2"/>
          <w:numId w:val="2"/>
        </w:numPr>
        <w:rPr>
          <w:rFonts w:ascii="Arial" w:hAnsi="Arial" w:cs="Arial"/>
        </w:rPr>
      </w:pPr>
      <w:r w:rsidRPr="006F15E6">
        <w:rPr>
          <w:rFonts w:ascii="Arial" w:hAnsi="Arial" w:cs="Arial"/>
          <w:b/>
        </w:rPr>
        <w:t>Cemeteries</w:t>
      </w:r>
      <w:r w:rsidR="00722E56" w:rsidRPr="006F15E6">
        <w:rPr>
          <w:rFonts w:ascii="Arial" w:hAnsi="Arial" w:cs="Arial"/>
          <w:b/>
        </w:rPr>
        <w:t xml:space="preserve"> </w:t>
      </w:r>
      <w:r w:rsidRPr="006F15E6">
        <w:rPr>
          <w:rFonts w:ascii="Arial" w:hAnsi="Arial" w:cs="Arial"/>
          <w:b/>
        </w:rPr>
        <w:t xml:space="preserve"> </w:t>
      </w:r>
      <w:r w:rsidRPr="006F15E6">
        <w:rPr>
          <w:rFonts w:ascii="Arial" w:hAnsi="Arial" w:cs="Arial"/>
        </w:rPr>
        <w:t xml:space="preserve">- </w:t>
      </w:r>
    </w:p>
    <w:p w14:paraId="2E744EE0" w14:textId="77777777" w:rsidR="006F15E6" w:rsidRDefault="006F15E6" w:rsidP="006F15E6">
      <w:pPr>
        <w:pStyle w:val="ListParagraph"/>
        <w:ind w:left="1080"/>
        <w:rPr>
          <w:rFonts w:ascii="Arial" w:hAnsi="Arial" w:cs="Arial"/>
        </w:rPr>
      </w:pPr>
    </w:p>
    <w:p w14:paraId="6548906B" w14:textId="5B678C0A" w:rsidR="002425C8" w:rsidRPr="006F15E6" w:rsidRDefault="002425C8" w:rsidP="006F15E6">
      <w:pPr>
        <w:pStyle w:val="ListParagraph"/>
        <w:ind w:left="1080"/>
        <w:rPr>
          <w:rFonts w:ascii="Arial" w:hAnsi="Arial" w:cs="Arial"/>
        </w:rPr>
      </w:pPr>
      <w:r w:rsidRPr="006F15E6">
        <w:rPr>
          <w:rFonts w:ascii="Arial" w:hAnsi="Arial" w:cs="Arial"/>
        </w:rPr>
        <w:t xml:space="preserve">Contributions are </w:t>
      </w:r>
      <w:r w:rsidRPr="006F15E6">
        <w:rPr>
          <w:rFonts w:ascii="Arial" w:hAnsi="Arial" w:cs="Arial"/>
          <w:b/>
        </w:rPr>
        <w:t>necessary</w:t>
      </w:r>
      <w:r w:rsidRPr="006F15E6">
        <w:rPr>
          <w:rFonts w:ascii="Arial" w:hAnsi="Arial" w:cs="Arial"/>
        </w:rPr>
        <w:t xml:space="preserve"> to comply with the following policies of the Ashford Local plan 2030:</w:t>
      </w:r>
    </w:p>
    <w:p w14:paraId="662E104B" w14:textId="77777777" w:rsidR="002425C8" w:rsidRPr="002425C8" w:rsidRDefault="002425C8" w:rsidP="00EB6F68">
      <w:pPr>
        <w:pStyle w:val="ListParagraph"/>
        <w:ind w:left="1920"/>
        <w:rPr>
          <w:rFonts w:ascii="Arial" w:hAnsi="Arial" w:cs="Arial"/>
        </w:rPr>
      </w:pPr>
    </w:p>
    <w:p w14:paraId="2BD94C7D" w14:textId="2B7B0721" w:rsidR="002425C8" w:rsidRDefault="002425C8" w:rsidP="002425C8">
      <w:pPr>
        <w:pStyle w:val="ListParagraph"/>
        <w:ind w:left="1800"/>
        <w:rPr>
          <w:rFonts w:ascii="Arial" w:hAnsi="Arial" w:cs="Arial"/>
        </w:rPr>
      </w:pPr>
      <w:r w:rsidRPr="002425C8">
        <w:rPr>
          <w:rFonts w:ascii="Arial" w:hAnsi="Arial" w:cs="Arial"/>
          <w:i/>
          <w:u w:val="single"/>
        </w:rPr>
        <w:t>COM1 Meeting the community’s needs</w:t>
      </w:r>
      <w:r w:rsidRPr="002425C8">
        <w:rPr>
          <w:rFonts w:ascii="Arial" w:hAnsi="Arial" w:cs="Arial"/>
        </w:rPr>
        <w:t xml:space="preserve"> including infrastructure and facilities including cemeteries</w:t>
      </w:r>
    </w:p>
    <w:p w14:paraId="75C4C4F2" w14:textId="77777777" w:rsidR="002425C8" w:rsidRPr="002425C8" w:rsidRDefault="002425C8" w:rsidP="002425C8">
      <w:pPr>
        <w:pStyle w:val="ListParagraph"/>
        <w:ind w:left="1800"/>
        <w:rPr>
          <w:rFonts w:ascii="Arial" w:hAnsi="Arial" w:cs="Arial"/>
        </w:rPr>
      </w:pPr>
    </w:p>
    <w:p w14:paraId="4A58154D" w14:textId="06F1FC20" w:rsidR="002425C8" w:rsidRDefault="002425C8" w:rsidP="002425C8">
      <w:pPr>
        <w:pStyle w:val="ListParagraph"/>
        <w:ind w:left="1800"/>
        <w:rPr>
          <w:rFonts w:ascii="Arial" w:hAnsi="Arial" w:cs="Arial"/>
        </w:rPr>
      </w:pPr>
      <w:r w:rsidRPr="002425C8">
        <w:rPr>
          <w:rFonts w:ascii="Arial" w:hAnsi="Arial" w:cs="Arial"/>
          <w:i/>
          <w:u w:val="single"/>
        </w:rPr>
        <w:t>COM4 Cemetery Provision</w:t>
      </w:r>
      <w:r w:rsidRPr="002425C8">
        <w:rPr>
          <w:rFonts w:ascii="Arial" w:hAnsi="Arial" w:cs="Arial"/>
        </w:rPr>
        <w:t xml:space="preserve"> advises that proposals for new provision will be supported subject to provision of suitable land, no adverse impacts upon the water table and sympathetic impacts upon the wider landscape.  </w:t>
      </w:r>
    </w:p>
    <w:p w14:paraId="0C61FB12" w14:textId="77777777" w:rsidR="002425C8" w:rsidRPr="002425C8" w:rsidRDefault="002425C8" w:rsidP="002425C8">
      <w:pPr>
        <w:pStyle w:val="ListParagraph"/>
        <w:ind w:left="1800"/>
        <w:rPr>
          <w:rFonts w:ascii="Arial" w:hAnsi="Arial" w:cs="Arial"/>
        </w:rPr>
      </w:pPr>
    </w:p>
    <w:p w14:paraId="30360629" w14:textId="1356A1B4" w:rsidR="002425C8" w:rsidRDefault="002425C8" w:rsidP="002425C8">
      <w:pPr>
        <w:pStyle w:val="ListParagraph"/>
        <w:ind w:left="1800"/>
        <w:rPr>
          <w:rFonts w:ascii="Arial" w:hAnsi="Arial" w:cs="Arial"/>
        </w:rPr>
      </w:pPr>
      <w:r w:rsidRPr="002425C8">
        <w:rPr>
          <w:rFonts w:ascii="Arial" w:hAnsi="Arial" w:cs="Arial"/>
          <w:i/>
          <w:u w:val="single"/>
        </w:rPr>
        <w:t>IMP1 Infrastructure Provision</w:t>
      </w:r>
      <w:r w:rsidRPr="002425C8">
        <w:rPr>
          <w:rFonts w:ascii="Arial" w:hAnsi="Arial" w:cs="Arial"/>
        </w:rPr>
        <w:t xml:space="preserve"> seeking the delivery of infrastructure to support new development</w:t>
      </w:r>
    </w:p>
    <w:p w14:paraId="7D862CC9" w14:textId="77777777" w:rsidR="002425C8" w:rsidRPr="002425C8" w:rsidRDefault="002425C8" w:rsidP="002425C8">
      <w:pPr>
        <w:pStyle w:val="ListParagraph"/>
        <w:ind w:left="1800"/>
        <w:rPr>
          <w:rFonts w:ascii="Arial" w:hAnsi="Arial" w:cs="Arial"/>
        </w:rPr>
      </w:pPr>
    </w:p>
    <w:p w14:paraId="23972EE9" w14:textId="03EF6393" w:rsidR="002425C8" w:rsidRDefault="002425C8" w:rsidP="002425C8">
      <w:pPr>
        <w:pStyle w:val="ListParagraph"/>
        <w:ind w:left="1800"/>
        <w:rPr>
          <w:rFonts w:ascii="Arial" w:hAnsi="Arial" w:cs="Arial"/>
        </w:rPr>
      </w:pPr>
      <w:r w:rsidRPr="002425C8">
        <w:rPr>
          <w:rFonts w:ascii="Arial" w:hAnsi="Arial" w:cs="Arial"/>
          <w:i/>
          <w:u w:val="single"/>
        </w:rPr>
        <w:t>Public Green Spaces and Water Environment SPD</w:t>
      </w:r>
      <w:r>
        <w:rPr>
          <w:rFonts w:ascii="Arial" w:hAnsi="Arial" w:cs="Arial"/>
        </w:rPr>
        <w:t xml:space="preserve"> also referred to above </w:t>
      </w:r>
      <w:r w:rsidRPr="002425C8">
        <w:rPr>
          <w:rFonts w:ascii="Arial" w:hAnsi="Arial" w:cs="Arial"/>
        </w:rPr>
        <w:t xml:space="preserve">in the Informal Green Spaces contribution.   Green spaces and the water environment provide </w:t>
      </w:r>
      <w:r w:rsidR="006F15E6" w:rsidRPr="002425C8">
        <w:rPr>
          <w:rFonts w:ascii="Arial" w:hAnsi="Arial" w:cs="Arial"/>
        </w:rPr>
        <w:t>multi-functional</w:t>
      </w:r>
      <w:r w:rsidRPr="002425C8">
        <w:rPr>
          <w:rFonts w:ascii="Arial" w:hAnsi="Arial" w:cs="Arial"/>
        </w:rPr>
        <w:t xml:space="preserve"> spaces, including cemeteries</w:t>
      </w:r>
      <w:r w:rsidR="006F15E6" w:rsidRPr="002425C8">
        <w:rPr>
          <w:rFonts w:ascii="Arial" w:hAnsi="Arial" w:cs="Arial"/>
        </w:rPr>
        <w:t>, which</w:t>
      </w:r>
      <w:r w:rsidRPr="002425C8">
        <w:rPr>
          <w:rFonts w:ascii="Arial" w:hAnsi="Arial" w:cs="Arial"/>
        </w:rPr>
        <w:t xml:space="preserve"> have significant health, environmental, economic and social benefits for those who live work and enjoy recreational facilities within the Borough.  This SPD identifies at page 12 that C</w:t>
      </w:r>
      <w:r w:rsidR="006F15E6">
        <w:rPr>
          <w:rFonts w:ascii="Arial" w:hAnsi="Arial" w:cs="Arial"/>
        </w:rPr>
        <w:t>emeteries should be provided at</w:t>
      </w:r>
      <w:r w:rsidRPr="002425C8">
        <w:rPr>
          <w:rFonts w:ascii="Arial" w:hAnsi="Arial" w:cs="Arial"/>
        </w:rPr>
        <w:t xml:space="preserve"> the level of 0.6hectares per 1000 population This SPD is attached at Appendix </w:t>
      </w:r>
      <w:proofErr w:type="gramStart"/>
      <w:r w:rsidRPr="002425C8">
        <w:rPr>
          <w:rFonts w:ascii="Arial" w:hAnsi="Arial" w:cs="Arial"/>
        </w:rPr>
        <w:t>1  above</w:t>
      </w:r>
      <w:proofErr w:type="gramEnd"/>
      <w:r w:rsidR="006F15E6">
        <w:rPr>
          <w:rFonts w:ascii="Arial" w:hAnsi="Arial" w:cs="Arial"/>
        </w:rPr>
        <w:t>.</w:t>
      </w:r>
    </w:p>
    <w:p w14:paraId="697CF907" w14:textId="77777777" w:rsidR="002425C8" w:rsidRPr="002425C8" w:rsidRDefault="002425C8" w:rsidP="002425C8">
      <w:pPr>
        <w:pStyle w:val="ListParagraph"/>
        <w:ind w:left="1800"/>
        <w:rPr>
          <w:rFonts w:ascii="Arial" w:hAnsi="Arial" w:cs="Arial"/>
        </w:rPr>
      </w:pPr>
    </w:p>
    <w:p w14:paraId="1A7C5BF5" w14:textId="6E76BA21" w:rsidR="002425C8" w:rsidRDefault="002425C8" w:rsidP="002425C8">
      <w:pPr>
        <w:pStyle w:val="ListParagraph"/>
        <w:ind w:left="1800"/>
        <w:rPr>
          <w:rFonts w:ascii="Arial" w:hAnsi="Arial" w:cs="Arial"/>
        </w:rPr>
      </w:pPr>
      <w:r w:rsidRPr="002425C8">
        <w:rPr>
          <w:rFonts w:ascii="Arial" w:hAnsi="Arial" w:cs="Arial"/>
        </w:rPr>
        <w:t>In accordance with the above SPD, the scheme is require</w:t>
      </w:r>
      <w:r w:rsidR="006F15E6">
        <w:rPr>
          <w:rFonts w:ascii="Arial" w:hAnsi="Arial" w:cs="Arial"/>
        </w:rPr>
        <w:t xml:space="preserve">d to provide a contribution of </w:t>
      </w:r>
      <w:r w:rsidRPr="002425C8">
        <w:rPr>
          <w:rFonts w:ascii="Arial" w:hAnsi="Arial" w:cs="Arial"/>
        </w:rPr>
        <w:t xml:space="preserve">£9,283.25 to be applied in the event of receipt towards the construction of an extension to </w:t>
      </w:r>
      <w:proofErr w:type="spellStart"/>
      <w:r w:rsidRPr="002425C8">
        <w:rPr>
          <w:rFonts w:ascii="Arial" w:hAnsi="Arial" w:cs="Arial"/>
        </w:rPr>
        <w:t>Churchfield</w:t>
      </w:r>
      <w:proofErr w:type="spellEnd"/>
      <w:r w:rsidRPr="002425C8">
        <w:rPr>
          <w:rFonts w:ascii="Arial" w:hAnsi="Arial" w:cs="Arial"/>
        </w:rPr>
        <w:t xml:space="preserve"> burial ground. To be paid from any deferred contributions.</w:t>
      </w:r>
      <w:r w:rsidR="00375616">
        <w:rPr>
          <w:rFonts w:ascii="Arial" w:hAnsi="Arial" w:cs="Arial"/>
        </w:rPr>
        <w:t xml:space="preserve"> This would be applied in the event of receipt towards:</w:t>
      </w:r>
    </w:p>
    <w:p w14:paraId="3B37B80C" w14:textId="0116E4D1" w:rsidR="00375616" w:rsidRDefault="00375616" w:rsidP="002425C8">
      <w:pPr>
        <w:pStyle w:val="ListParagraph"/>
        <w:ind w:left="1800"/>
        <w:rPr>
          <w:rFonts w:ascii="Arial" w:hAnsi="Arial" w:cs="Arial"/>
        </w:rPr>
      </w:pPr>
    </w:p>
    <w:p w14:paraId="1368C703" w14:textId="77777777" w:rsidR="00375616" w:rsidRPr="00375616" w:rsidRDefault="00375616" w:rsidP="00375616">
      <w:pPr>
        <w:pStyle w:val="ListParagraph"/>
        <w:ind w:left="1800"/>
        <w:rPr>
          <w:rFonts w:ascii="Arial" w:hAnsi="Arial" w:cs="Arial"/>
        </w:rPr>
      </w:pPr>
      <w:proofErr w:type="gramStart"/>
      <w:r w:rsidRPr="00375616">
        <w:rPr>
          <w:rFonts w:ascii="Arial" w:hAnsi="Arial" w:cs="Arial"/>
        </w:rPr>
        <w:t>o</w:t>
      </w:r>
      <w:proofErr w:type="gramEnd"/>
      <w:r w:rsidRPr="00375616">
        <w:rPr>
          <w:rFonts w:ascii="Arial" w:hAnsi="Arial" w:cs="Arial"/>
        </w:rPr>
        <w:tab/>
        <w:t>The creation of direct and accessible access;</w:t>
      </w:r>
    </w:p>
    <w:p w14:paraId="35A78832" w14:textId="77777777" w:rsidR="00375616" w:rsidRPr="00375616" w:rsidRDefault="00375616" w:rsidP="00375616">
      <w:pPr>
        <w:pStyle w:val="ListParagraph"/>
        <w:ind w:left="1800"/>
        <w:rPr>
          <w:rFonts w:ascii="Arial" w:hAnsi="Arial" w:cs="Arial"/>
        </w:rPr>
      </w:pPr>
      <w:proofErr w:type="gramStart"/>
      <w:r w:rsidRPr="00375616">
        <w:rPr>
          <w:rFonts w:ascii="Arial" w:hAnsi="Arial" w:cs="Arial"/>
        </w:rPr>
        <w:t>o</w:t>
      </w:r>
      <w:proofErr w:type="gramEnd"/>
      <w:r w:rsidRPr="00375616">
        <w:rPr>
          <w:rFonts w:ascii="Arial" w:hAnsi="Arial" w:cs="Arial"/>
        </w:rPr>
        <w:tab/>
        <w:t>A new garden of remembrance;</w:t>
      </w:r>
    </w:p>
    <w:p w14:paraId="7720B24A" w14:textId="77777777" w:rsidR="00375616" w:rsidRPr="00375616" w:rsidRDefault="00375616" w:rsidP="00375616">
      <w:pPr>
        <w:pStyle w:val="ListParagraph"/>
        <w:ind w:left="1800"/>
        <w:rPr>
          <w:rFonts w:ascii="Arial" w:hAnsi="Arial" w:cs="Arial"/>
        </w:rPr>
      </w:pPr>
      <w:proofErr w:type="gramStart"/>
      <w:r w:rsidRPr="00375616">
        <w:rPr>
          <w:rFonts w:ascii="Arial" w:hAnsi="Arial" w:cs="Arial"/>
        </w:rPr>
        <w:t>o</w:t>
      </w:r>
      <w:proofErr w:type="gramEnd"/>
      <w:r w:rsidRPr="00375616">
        <w:rPr>
          <w:rFonts w:ascii="Arial" w:hAnsi="Arial" w:cs="Arial"/>
        </w:rPr>
        <w:tab/>
        <w:t>Hard and soft landscaping;</w:t>
      </w:r>
    </w:p>
    <w:p w14:paraId="3C64AFB4" w14:textId="77777777" w:rsidR="00375616" w:rsidRPr="00375616" w:rsidRDefault="00375616" w:rsidP="00375616">
      <w:pPr>
        <w:pStyle w:val="ListParagraph"/>
        <w:ind w:left="1800"/>
        <w:rPr>
          <w:rFonts w:ascii="Arial" w:hAnsi="Arial" w:cs="Arial"/>
        </w:rPr>
      </w:pPr>
      <w:proofErr w:type="gramStart"/>
      <w:r w:rsidRPr="00375616">
        <w:rPr>
          <w:rFonts w:ascii="Arial" w:hAnsi="Arial" w:cs="Arial"/>
        </w:rPr>
        <w:t>o</w:t>
      </w:r>
      <w:proofErr w:type="gramEnd"/>
      <w:r w:rsidRPr="00375616">
        <w:rPr>
          <w:rFonts w:ascii="Arial" w:hAnsi="Arial" w:cs="Arial"/>
        </w:rPr>
        <w:tab/>
        <w:t>Signage;</w:t>
      </w:r>
    </w:p>
    <w:p w14:paraId="6654E6D0" w14:textId="24DE1350" w:rsidR="00375616" w:rsidRDefault="00375616" w:rsidP="00375616">
      <w:pPr>
        <w:pStyle w:val="ListParagraph"/>
        <w:ind w:left="1800"/>
        <w:rPr>
          <w:rFonts w:ascii="Arial" w:hAnsi="Arial" w:cs="Arial"/>
        </w:rPr>
      </w:pPr>
      <w:proofErr w:type="gramStart"/>
      <w:r w:rsidRPr="00375616">
        <w:rPr>
          <w:rFonts w:ascii="Arial" w:hAnsi="Arial" w:cs="Arial"/>
        </w:rPr>
        <w:t>o</w:t>
      </w:r>
      <w:proofErr w:type="gramEnd"/>
      <w:r w:rsidRPr="00375616">
        <w:rPr>
          <w:rFonts w:ascii="Arial" w:hAnsi="Arial" w:cs="Arial"/>
        </w:rPr>
        <w:tab/>
        <w:t>Seating and related works at the Cemetery (including the cost of the preparation of any necessary landscape design and management plan</w:t>
      </w:r>
    </w:p>
    <w:p w14:paraId="2AF16ED8" w14:textId="77777777" w:rsidR="004843B5" w:rsidRDefault="004843B5" w:rsidP="00375616">
      <w:pPr>
        <w:pStyle w:val="ListParagraph"/>
        <w:ind w:left="1800"/>
        <w:rPr>
          <w:rFonts w:ascii="Arial" w:hAnsi="Arial" w:cs="Arial"/>
        </w:rPr>
      </w:pPr>
    </w:p>
    <w:p w14:paraId="7697B1AF" w14:textId="018D75EB" w:rsidR="00375616" w:rsidRPr="002425C8" w:rsidRDefault="00375616" w:rsidP="00375616">
      <w:pPr>
        <w:pStyle w:val="ListParagraph"/>
        <w:ind w:left="1800"/>
        <w:rPr>
          <w:rFonts w:ascii="Arial" w:hAnsi="Arial" w:cs="Arial"/>
        </w:rPr>
      </w:pPr>
      <w:r w:rsidRPr="00375616">
        <w:rPr>
          <w:rFonts w:ascii="Arial" w:hAnsi="Arial" w:cs="Arial"/>
        </w:rPr>
        <w:t xml:space="preserve">For the estimated population of 2,563, 1.54 ha of cemetery provision is required in accordance with the standards specified in the Green Space </w:t>
      </w:r>
      <w:r w:rsidRPr="00375616">
        <w:rPr>
          <w:rFonts w:ascii="Arial" w:hAnsi="Arial" w:cs="Arial"/>
        </w:rPr>
        <w:lastRenderedPageBreak/>
        <w:t xml:space="preserve">SPD calculation; 1.31 ha is currently provided, leaving a deficiency gap of 0.23 ha.  Further development will increase this deficiency and put pressure on existing provision.  </w:t>
      </w:r>
    </w:p>
    <w:p w14:paraId="711F44CD" w14:textId="77777777" w:rsidR="002425C8" w:rsidRPr="002425C8" w:rsidRDefault="002425C8" w:rsidP="002425C8">
      <w:pPr>
        <w:pStyle w:val="ListParagraph"/>
        <w:ind w:left="1800"/>
        <w:rPr>
          <w:rFonts w:ascii="Arial" w:hAnsi="Arial" w:cs="Arial"/>
          <w:color w:val="FF0000"/>
        </w:rPr>
      </w:pPr>
    </w:p>
    <w:p w14:paraId="7508B98C" w14:textId="575032AB" w:rsidR="002425C8" w:rsidRDefault="002425C8" w:rsidP="002425C8">
      <w:pPr>
        <w:pStyle w:val="ListParagraph"/>
        <w:ind w:left="1800"/>
        <w:rPr>
          <w:rFonts w:ascii="Arial" w:hAnsi="Arial" w:cs="Arial"/>
        </w:rPr>
      </w:pPr>
      <w:r w:rsidRPr="002425C8">
        <w:rPr>
          <w:rFonts w:ascii="Arial" w:hAnsi="Arial" w:cs="Arial"/>
        </w:rPr>
        <w:t xml:space="preserve">The contributions are </w:t>
      </w:r>
      <w:proofErr w:type="gramStart"/>
      <w:r w:rsidRPr="002425C8">
        <w:rPr>
          <w:rFonts w:ascii="Arial" w:hAnsi="Arial" w:cs="Arial"/>
          <w:b/>
        </w:rPr>
        <w:t>Directly</w:t>
      </w:r>
      <w:proofErr w:type="gramEnd"/>
      <w:r w:rsidRPr="002425C8">
        <w:rPr>
          <w:rFonts w:ascii="Arial" w:hAnsi="Arial" w:cs="Arial"/>
          <w:b/>
        </w:rPr>
        <w:t xml:space="preserve"> related to the development</w:t>
      </w:r>
      <w:r w:rsidRPr="002425C8">
        <w:rPr>
          <w:rFonts w:ascii="Arial" w:hAnsi="Arial" w:cs="Arial"/>
        </w:rPr>
        <w:t xml:space="preserve"> insofar as the cemetery provision would be available for use by future residents. </w:t>
      </w:r>
    </w:p>
    <w:p w14:paraId="3AB4B2F2" w14:textId="77777777" w:rsidR="00275335" w:rsidRPr="002425C8" w:rsidRDefault="00275335" w:rsidP="002425C8">
      <w:pPr>
        <w:pStyle w:val="ListParagraph"/>
        <w:ind w:left="1800"/>
        <w:rPr>
          <w:rFonts w:ascii="Arial" w:hAnsi="Arial" w:cs="Arial"/>
        </w:rPr>
      </w:pPr>
    </w:p>
    <w:p w14:paraId="5BBBD748" w14:textId="666B6A88" w:rsidR="002425C8" w:rsidRPr="002425C8" w:rsidRDefault="002425C8" w:rsidP="002425C8">
      <w:pPr>
        <w:pStyle w:val="ListParagraph"/>
        <w:ind w:left="1800"/>
        <w:rPr>
          <w:rFonts w:ascii="Arial" w:hAnsi="Arial" w:cs="Arial"/>
        </w:rPr>
      </w:pPr>
      <w:r>
        <w:rPr>
          <w:rFonts w:ascii="Arial" w:hAnsi="Arial" w:cs="Arial"/>
        </w:rPr>
        <w:t>I</w:t>
      </w:r>
      <w:r w:rsidRPr="002425C8">
        <w:rPr>
          <w:rFonts w:ascii="Arial" w:hAnsi="Arial" w:cs="Arial"/>
        </w:rPr>
        <w:t xml:space="preserve">t is </w:t>
      </w:r>
      <w:proofErr w:type="gramStart"/>
      <w:r w:rsidRPr="002425C8">
        <w:rPr>
          <w:rFonts w:ascii="Arial" w:hAnsi="Arial" w:cs="Arial"/>
          <w:b/>
        </w:rPr>
        <w:t>Fairly</w:t>
      </w:r>
      <w:proofErr w:type="gramEnd"/>
      <w:r w:rsidRPr="002425C8">
        <w:rPr>
          <w:rFonts w:ascii="Arial" w:hAnsi="Arial" w:cs="Arial"/>
          <w:b/>
        </w:rPr>
        <w:t xml:space="preserve"> and reasonably related in scale and kind</w:t>
      </w:r>
      <w:r w:rsidRPr="002425C8">
        <w:rPr>
          <w:rFonts w:ascii="Arial" w:hAnsi="Arial" w:cs="Arial"/>
        </w:rPr>
        <w:t xml:space="preserve"> to the proposed </w:t>
      </w:r>
      <w:r w:rsidR="006F15E6" w:rsidRPr="002425C8">
        <w:rPr>
          <w:rFonts w:ascii="Arial" w:hAnsi="Arial" w:cs="Arial"/>
        </w:rPr>
        <w:t>development insofar</w:t>
      </w:r>
      <w:r w:rsidRPr="002425C8">
        <w:rPr>
          <w:rFonts w:ascii="Arial" w:hAnsi="Arial" w:cs="Arial"/>
        </w:rPr>
        <w:t xml:space="preserve"> as the contributions are compliant with the scale identified in the relevant SPD which forms part of the supporting evidence for the Ashford Local Plan 2030 and are proportionate to the number of</w:t>
      </w:r>
      <w:r>
        <w:rPr>
          <w:rFonts w:ascii="Arial" w:hAnsi="Arial" w:cs="Arial"/>
        </w:rPr>
        <w:t xml:space="preserve"> future residents of the scheme</w:t>
      </w:r>
    </w:p>
    <w:p w14:paraId="3CD5B2E6" w14:textId="77777777" w:rsidR="002425C8" w:rsidRDefault="002425C8" w:rsidP="002425C8">
      <w:pPr>
        <w:pStyle w:val="ListParagraph"/>
        <w:ind w:left="1800"/>
        <w:rPr>
          <w:rFonts w:ascii="Arial" w:hAnsi="Arial" w:cs="Arial"/>
        </w:rPr>
      </w:pPr>
    </w:p>
    <w:p w14:paraId="06EDC7BC" w14:textId="77777777" w:rsidR="002425C8" w:rsidRDefault="002425C8" w:rsidP="002425C8">
      <w:pPr>
        <w:pStyle w:val="ListParagraph"/>
        <w:ind w:left="1800"/>
        <w:rPr>
          <w:rFonts w:ascii="Arial" w:hAnsi="Arial" w:cs="Arial"/>
        </w:rPr>
      </w:pPr>
    </w:p>
    <w:p w14:paraId="11B7D99B" w14:textId="5C26D45F" w:rsidR="00B30B79" w:rsidRPr="00B30B79" w:rsidRDefault="00F60D14" w:rsidP="00B30B79">
      <w:pPr>
        <w:pStyle w:val="ListParagraph"/>
        <w:numPr>
          <w:ilvl w:val="2"/>
          <w:numId w:val="2"/>
        </w:numPr>
        <w:rPr>
          <w:rFonts w:ascii="Arial" w:hAnsi="Arial" w:cs="Arial"/>
          <w:b/>
        </w:rPr>
      </w:pPr>
      <w:r w:rsidRPr="00B30B79">
        <w:rPr>
          <w:rFonts w:ascii="Arial" w:hAnsi="Arial" w:cs="Arial"/>
          <w:b/>
        </w:rPr>
        <w:t xml:space="preserve">Off-Site Equipped Open Space and Play Facilities Contribution </w:t>
      </w:r>
      <w:r w:rsidR="002425C8" w:rsidRPr="00B30B79">
        <w:rPr>
          <w:rFonts w:ascii="Arial" w:hAnsi="Arial" w:cs="Arial"/>
          <w:b/>
        </w:rPr>
        <w:t>–</w:t>
      </w:r>
      <w:r w:rsidR="002F3CFD" w:rsidRPr="00B30B79">
        <w:rPr>
          <w:rFonts w:ascii="Arial" w:hAnsi="Arial" w:cs="Arial"/>
          <w:b/>
        </w:rPr>
        <w:t xml:space="preserve"> </w:t>
      </w:r>
    </w:p>
    <w:p w14:paraId="0728ABEE" w14:textId="77777777" w:rsidR="00B30B79" w:rsidRDefault="00B30B79" w:rsidP="00B30B79">
      <w:pPr>
        <w:pStyle w:val="ListParagraph"/>
        <w:ind w:left="1080"/>
        <w:rPr>
          <w:rFonts w:ascii="Arial" w:hAnsi="Arial" w:cs="Arial"/>
        </w:rPr>
      </w:pPr>
    </w:p>
    <w:p w14:paraId="2C7B2A9A" w14:textId="54580EB9" w:rsidR="002425C8" w:rsidRPr="00B30B79" w:rsidRDefault="002425C8" w:rsidP="00B30B79">
      <w:pPr>
        <w:pStyle w:val="ListParagraph"/>
        <w:ind w:left="1080"/>
        <w:rPr>
          <w:rFonts w:ascii="Arial" w:hAnsi="Arial" w:cs="Arial"/>
        </w:rPr>
      </w:pPr>
      <w:r w:rsidRPr="00B30B79">
        <w:rPr>
          <w:rFonts w:ascii="Arial" w:hAnsi="Arial" w:cs="Arial"/>
        </w:rPr>
        <w:t xml:space="preserve">The contribution is </w:t>
      </w:r>
      <w:r w:rsidR="00B30B79" w:rsidRPr="00B30B79">
        <w:rPr>
          <w:rFonts w:ascii="Arial" w:hAnsi="Arial" w:cs="Arial"/>
          <w:b/>
        </w:rPr>
        <w:t>Ne</w:t>
      </w:r>
      <w:r w:rsidRPr="00B30B79">
        <w:rPr>
          <w:rFonts w:ascii="Arial" w:hAnsi="Arial" w:cs="Arial"/>
          <w:b/>
        </w:rPr>
        <w:t>cessary</w:t>
      </w:r>
      <w:r w:rsidRPr="00B30B79">
        <w:rPr>
          <w:rFonts w:ascii="Arial" w:hAnsi="Arial" w:cs="Arial"/>
        </w:rPr>
        <w:t xml:space="preserve"> to ensure compliance with the following policies of the – Ashford Local Plan 2030:</w:t>
      </w:r>
    </w:p>
    <w:p w14:paraId="0C1E120B" w14:textId="77777777" w:rsidR="002425C8" w:rsidRPr="002425C8" w:rsidRDefault="002425C8" w:rsidP="002425C8">
      <w:pPr>
        <w:pStyle w:val="ListParagraph"/>
        <w:ind w:left="1800"/>
        <w:rPr>
          <w:rFonts w:ascii="Arial" w:hAnsi="Arial" w:cs="Arial"/>
        </w:rPr>
      </w:pPr>
    </w:p>
    <w:p w14:paraId="78A6D708" w14:textId="77777777" w:rsidR="002425C8" w:rsidRPr="002425C8" w:rsidRDefault="002425C8" w:rsidP="002425C8">
      <w:pPr>
        <w:pStyle w:val="ListParagraph"/>
        <w:ind w:left="1800"/>
        <w:rPr>
          <w:rFonts w:ascii="Arial" w:hAnsi="Arial" w:cs="Arial"/>
        </w:rPr>
      </w:pPr>
      <w:r w:rsidRPr="002425C8">
        <w:rPr>
          <w:rFonts w:ascii="Arial" w:hAnsi="Arial" w:cs="Arial"/>
          <w:i/>
          <w:u w:val="single"/>
        </w:rPr>
        <w:t>COM1 Meeting the community’s needs</w:t>
      </w:r>
      <w:r w:rsidRPr="002425C8">
        <w:rPr>
          <w:rFonts w:ascii="Arial" w:hAnsi="Arial" w:cs="Arial"/>
        </w:rPr>
        <w:t xml:space="preserve"> including infrastructure and facilities, including play space. </w:t>
      </w:r>
    </w:p>
    <w:p w14:paraId="33944019" w14:textId="77777777" w:rsidR="002425C8" w:rsidRPr="002425C8" w:rsidRDefault="002425C8" w:rsidP="002425C8">
      <w:pPr>
        <w:pStyle w:val="ListParagraph"/>
        <w:ind w:left="1800"/>
        <w:rPr>
          <w:rFonts w:ascii="Arial" w:hAnsi="Arial" w:cs="Arial"/>
        </w:rPr>
      </w:pPr>
    </w:p>
    <w:p w14:paraId="596BD207" w14:textId="661D182C" w:rsidR="002425C8" w:rsidRDefault="002425C8" w:rsidP="002425C8">
      <w:pPr>
        <w:pStyle w:val="ListParagraph"/>
        <w:ind w:left="1800"/>
        <w:rPr>
          <w:rFonts w:ascii="Arial" w:hAnsi="Arial" w:cs="Arial"/>
        </w:rPr>
      </w:pPr>
      <w:r w:rsidRPr="002425C8">
        <w:rPr>
          <w:rFonts w:ascii="Arial" w:hAnsi="Arial" w:cs="Arial"/>
          <w:i/>
          <w:u w:val="single"/>
        </w:rPr>
        <w:t xml:space="preserve">COM2   Recreation Sport Play and open Spaces </w:t>
      </w:r>
      <w:r w:rsidRPr="002425C8">
        <w:rPr>
          <w:rFonts w:ascii="Arial" w:hAnsi="Arial" w:cs="Arial"/>
        </w:rPr>
        <w:t>seeking a quantum of development of recreation sport play and open spaces provision consistent with the standards established in the Public Green Spaces and Water Environment SPD.</w:t>
      </w:r>
    </w:p>
    <w:p w14:paraId="0535301F" w14:textId="77777777" w:rsidR="002425C8" w:rsidRPr="002425C8" w:rsidRDefault="002425C8" w:rsidP="002425C8">
      <w:pPr>
        <w:pStyle w:val="ListParagraph"/>
        <w:ind w:left="1800"/>
        <w:rPr>
          <w:rFonts w:ascii="Arial" w:hAnsi="Arial" w:cs="Arial"/>
        </w:rPr>
      </w:pPr>
    </w:p>
    <w:p w14:paraId="1865334F" w14:textId="65D1B001" w:rsidR="002425C8" w:rsidRDefault="002425C8" w:rsidP="002425C8">
      <w:pPr>
        <w:pStyle w:val="ListParagraph"/>
        <w:ind w:left="1800"/>
        <w:rPr>
          <w:rFonts w:ascii="Arial" w:hAnsi="Arial" w:cs="Arial"/>
        </w:rPr>
      </w:pPr>
      <w:r w:rsidRPr="002425C8">
        <w:rPr>
          <w:rFonts w:ascii="Arial" w:hAnsi="Arial" w:cs="Arial"/>
          <w:i/>
          <w:u w:val="single"/>
        </w:rPr>
        <w:t>IMP1 Infrastructure Provision</w:t>
      </w:r>
      <w:r w:rsidRPr="002425C8">
        <w:rPr>
          <w:rFonts w:ascii="Arial" w:hAnsi="Arial" w:cs="Arial"/>
        </w:rPr>
        <w:t xml:space="preserve"> seeking the delivery of infrastructure to support new development.</w:t>
      </w:r>
    </w:p>
    <w:p w14:paraId="385A00FD" w14:textId="77777777" w:rsidR="002425C8" w:rsidRPr="002425C8" w:rsidRDefault="002425C8" w:rsidP="002425C8">
      <w:pPr>
        <w:pStyle w:val="ListParagraph"/>
        <w:ind w:left="1800"/>
        <w:rPr>
          <w:rFonts w:ascii="Arial" w:hAnsi="Arial" w:cs="Arial"/>
        </w:rPr>
      </w:pPr>
    </w:p>
    <w:p w14:paraId="7D6E0C3A" w14:textId="43FDB3AE" w:rsidR="002425C8" w:rsidRDefault="002425C8" w:rsidP="002425C8">
      <w:pPr>
        <w:pStyle w:val="ListParagraph"/>
        <w:ind w:left="1800"/>
        <w:rPr>
          <w:rFonts w:ascii="Arial" w:hAnsi="Arial" w:cs="Arial"/>
        </w:rPr>
      </w:pPr>
      <w:r w:rsidRPr="002425C8">
        <w:rPr>
          <w:rFonts w:ascii="Arial" w:hAnsi="Arial" w:cs="Arial"/>
          <w:i/>
          <w:u w:val="single"/>
        </w:rPr>
        <w:t>The Public Green Spaces and Water Environment SPD</w:t>
      </w:r>
      <w:r w:rsidRPr="002425C8">
        <w:rPr>
          <w:rFonts w:ascii="Arial" w:hAnsi="Arial" w:cs="Arial"/>
        </w:rPr>
        <w:t xml:space="preserve"> is also referred to above.  Green spaces and the water environment provide </w:t>
      </w:r>
      <w:r w:rsidR="00B30B79" w:rsidRPr="002425C8">
        <w:rPr>
          <w:rFonts w:ascii="Arial" w:hAnsi="Arial" w:cs="Arial"/>
        </w:rPr>
        <w:t>multi-functional</w:t>
      </w:r>
      <w:r w:rsidRPr="002425C8">
        <w:rPr>
          <w:rFonts w:ascii="Arial" w:hAnsi="Arial" w:cs="Arial"/>
        </w:rPr>
        <w:t xml:space="preserve"> spaces, including Children</w:t>
      </w:r>
      <w:r w:rsidR="00B30B79">
        <w:rPr>
          <w:rFonts w:ascii="Arial" w:hAnsi="Arial" w:cs="Arial"/>
        </w:rPr>
        <w:t>’</w:t>
      </w:r>
      <w:r w:rsidRPr="002425C8">
        <w:rPr>
          <w:rFonts w:ascii="Arial" w:hAnsi="Arial" w:cs="Arial"/>
        </w:rPr>
        <w:t>s and Young Peoples Play Space,  which have significant health, environmental, economic and social benefits for those who live work and enjoy recreational facilities within the Borough.  This SPD identifies at page 12 that Children</w:t>
      </w:r>
      <w:r w:rsidR="00B30B79">
        <w:rPr>
          <w:rFonts w:ascii="Arial" w:hAnsi="Arial" w:cs="Arial"/>
        </w:rPr>
        <w:t>’</w:t>
      </w:r>
      <w:r w:rsidRPr="002425C8">
        <w:rPr>
          <w:rFonts w:ascii="Arial" w:hAnsi="Arial" w:cs="Arial"/>
        </w:rPr>
        <w:t xml:space="preserve">s and Young Peoples Play </w:t>
      </w:r>
      <w:proofErr w:type="gramStart"/>
      <w:r w:rsidRPr="002425C8">
        <w:rPr>
          <w:rFonts w:ascii="Arial" w:hAnsi="Arial" w:cs="Arial"/>
        </w:rPr>
        <w:t>Space  should</w:t>
      </w:r>
      <w:proofErr w:type="gramEnd"/>
      <w:r w:rsidRPr="002425C8">
        <w:rPr>
          <w:rFonts w:ascii="Arial" w:hAnsi="Arial" w:cs="Arial"/>
        </w:rPr>
        <w:t xml:space="preserve"> be provided at the level of 0.5hectares per 1000 population This SPD is attached at </w:t>
      </w:r>
      <w:r w:rsidRPr="002425C8">
        <w:rPr>
          <w:rFonts w:ascii="Arial" w:hAnsi="Arial" w:cs="Arial"/>
          <w:b/>
        </w:rPr>
        <w:t xml:space="preserve">Appendix </w:t>
      </w:r>
      <w:r w:rsidRPr="002425C8">
        <w:rPr>
          <w:rFonts w:ascii="Arial" w:hAnsi="Arial" w:cs="Arial"/>
        </w:rPr>
        <w:t>1 above.</w:t>
      </w:r>
    </w:p>
    <w:p w14:paraId="5A4EA85E" w14:textId="77777777" w:rsidR="002425C8" w:rsidRPr="002425C8" w:rsidRDefault="002425C8" w:rsidP="002425C8">
      <w:pPr>
        <w:pStyle w:val="ListParagraph"/>
        <w:ind w:left="1800"/>
        <w:rPr>
          <w:rFonts w:ascii="Arial" w:hAnsi="Arial" w:cs="Arial"/>
        </w:rPr>
      </w:pPr>
    </w:p>
    <w:p w14:paraId="20C14C4A" w14:textId="77777777" w:rsidR="002425C8" w:rsidRDefault="002425C8" w:rsidP="002425C8">
      <w:pPr>
        <w:pStyle w:val="ListParagraph"/>
        <w:ind w:left="1800"/>
        <w:rPr>
          <w:rFonts w:ascii="Arial" w:hAnsi="Arial" w:cs="Arial"/>
        </w:rPr>
      </w:pPr>
      <w:r w:rsidRPr="002425C8">
        <w:rPr>
          <w:rFonts w:ascii="Arial" w:hAnsi="Arial" w:cs="Arial"/>
        </w:rPr>
        <w:t xml:space="preserve">The </w:t>
      </w:r>
      <w:r w:rsidRPr="002425C8">
        <w:rPr>
          <w:rFonts w:ascii="Arial" w:hAnsi="Arial" w:cs="Arial"/>
          <w:i/>
          <w:u w:val="single"/>
        </w:rPr>
        <w:t>NPPF</w:t>
      </w:r>
      <w:r w:rsidRPr="002425C8">
        <w:rPr>
          <w:rFonts w:ascii="Arial" w:hAnsi="Arial" w:cs="Arial"/>
        </w:rPr>
        <w:t xml:space="preserve">   at Section 8 identifies the importance of achieving healthy, inclusive and safe places which promote social interaction, safely, to enable and support healthy lifestyles.  Paragraphs 96-101 consider access to a network of high quality open space and opportunities for sport and physical activity</w:t>
      </w:r>
    </w:p>
    <w:p w14:paraId="01D8058F" w14:textId="34CEDF7C" w:rsidR="002425C8" w:rsidRPr="002425C8" w:rsidRDefault="002425C8" w:rsidP="002425C8">
      <w:pPr>
        <w:pStyle w:val="ListParagraph"/>
        <w:ind w:left="1800"/>
        <w:rPr>
          <w:rFonts w:ascii="Arial" w:hAnsi="Arial" w:cs="Arial"/>
        </w:rPr>
      </w:pPr>
      <w:r w:rsidRPr="002425C8">
        <w:rPr>
          <w:rFonts w:ascii="Arial" w:hAnsi="Arial" w:cs="Arial"/>
        </w:rPr>
        <w:t xml:space="preserve"> </w:t>
      </w:r>
    </w:p>
    <w:p w14:paraId="55E0F972" w14:textId="6698D1A6" w:rsidR="002425C8" w:rsidRDefault="002425C8" w:rsidP="002425C8">
      <w:pPr>
        <w:pStyle w:val="ListParagraph"/>
        <w:ind w:left="1800"/>
        <w:rPr>
          <w:rFonts w:ascii="Arial" w:hAnsi="Arial" w:cs="Arial"/>
        </w:rPr>
      </w:pPr>
      <w:r w:rsidRPr="002425C8">
        <w:rPr>
          <w:rFonts w:ascii="Arial" w:hAnsi="Arial" w:cs="Arial"/>
        </w:rPr>
        <w:t>In accordance with the provisions of the Public Green Spaces and Water Environment  SPD the scheme should deliver a contribution of</w:t>
      </w:r>
      <w:r>
        <w:rPr>
          <w:rFonts w:ascii="Arial" w:hAnsi="Arial" w:cs="Arial"/>
        </w:rPr>
        <w:t xml:space="preserve"> </w:t>
      </w:r>
      <w:r w:rsidRPr="002425C8">
        <w:rPr>
          <w:rFonts w:ascii="Arial" w:hAnsi="Arial" w:cs="Arial"/>
        </w:rPr>
        <w:t xml:space="preserve">£21,214.19 to be applied in the event of receipt towards either the leasing of additional land adjacent to the school playing field  and/or the improvement of existing play facilities on the recreation ground  to facilitate the provision of outdoor play facilities for 0 – 8 year olds and </w:t>
      </w:r>
      <w:r w:rsidRPr="002425C8">
        <w:rPr>
          <w:rFonts w:ascii="Arial" w:hAnsi="Arial" w:cs="Arial"/>
        </w:rPr>
        <w:lastRenderedPageBreak/>
        <w:t>integrate accessible play equipment in the design for children with disabilities and special needs. To be paid from any deferred contributions.</w:t>
      </w:r>
    </w:p>
    <w:p w14:paraId="66946E99" w14:textId="746241E1" w:rsidR="002425C8" w:rsidRDefault="002425C8" w:rsidP="002425C8">
      <w:pPr>
        <w:pStyle w:val="ListParagraph"/>
        <w:ind w:left="1800"/>
        <w:rPr>
          <w:rFonts w:ascii="Arial" w:hAnsi="Arial" w:cs="Arial"/>
        </w:rPr>
      </w:pPr>
    </w:p>
    <w:p w14:paraId="4555915A" w14:textId="563D8434" w:rsidR="002425C8" w:rsidRPr="002425C8" w:rsidRDefault="002425C8" w:rsidP="002425C8">
      <w:pPr>
        <w:pStyle w:val="ListParagraph"/>
        <w:ind w:left="1800"/>
        <w:rPr>
          <w:rFonts w:ascii="Arial" w:hAnsi="Arial" w:cs="Arial"/>
        </w:rPr>
      </w:pPr>
      <w:r w:rsidRPr="002425C8">
        <w:rPr>
          <w:rFonts w:ascii="Arial" w:hAnsi="Arial" w:cs="Arial"/>
        </w:rPr>
        <w:t xml:space="preserve">The contributions </w:t>
      </w:r>
      <w:r w:rsidRPr="002425C8">
        <w:rPr>
          <w:rFonts w:ascii="Arial" w:hAnsi="Arial" w:cs="Arial"/>
          <w:b/>
        </w:rPr>
        <w:t>are Directly related</w:t>
      </w:r>
      <w:r w:rsidRPr="002425C8">
        <w:rPr>
          <w:rFonts w:ascii="Arial" w:hAnsi="Arial" w:cs="Arial"/>
        </w:rPr>
        <w:t xml:space="preserve"> to the development insofar as he scheme provides for family </w:t>
      </w:r>
      <w:r w:rsidR="00B30B79">
        <w:rPr>
          <w:rFonts w:ascii="Arial" w:hAnsi="Arial" w:cs="Arial"/>
        </w:rPr>
        <w:t xml:space="preserve">housing where future residents </w:t>
      </w:r>
      <w:r w:rsidRPr="002425C8">
        <w:rPr>
          <w:rFonts w:ascii="Arial" w:hAnsi="Arial" w:cs="Arial"/>
        </w:rPr>
        <w:t xml:space="preserve">are likely to </w:t>
      </w:r>
      <w:proofErr w:type="gramStart"/>
      <w:r w:rsidRPr="002425C8">
        <w:rPr>
          <w:rFonts w:ascii="Arial" w:hAnsi="Arial" w:cs="Arial"/>
        </w:rPr>
        <w:t>have  children</w:t>
      </w:r>
      <w:proofErr w:type="gramEnd"/>
      <w:r w:rsidRPr="002425C8">
        <w:rPr>
          <w:rFonts w:ascii="Arial" w:hAnsi="Arial" w:cs="Arial"/>
        </w:rPr>
        <w:t xml:space="preserve"> who would use the facilities provided within the local area.</w:t>
      </w:r>
    </w:p>
    <w:p w14:paraId="7EB5F48C" w14:textId="77777777" w:rsidR="002425C8" w:rsidRPr="002425C8" w:rsidRDefault="002425C8" w:rsidP="002425C8">
      <w:pPr>
        <w:pStyle w:val="ListParagraph"/>
        <w:ind w:left="1800"/>
        <w:rPr>
          <w:rFonts w:ascii="Arial" w:hAnsi="Arial" w:cs="Arial"/>
        </w:rPr>
      </w:pPr>
    </w:p>
    <w:p w14:paraId="257395C6" w14:textId="6BF9313C" w:rsidR="002425C8" w:rsidRPr="002425C8" w:rsidRDefault="002425C8" w:rsidP="002425C8">
      <w:pPr>
        <w:pStyle w:val="ListParagraph"/>
        <w:ind w:left="1800"/>
        <w:rPr>
          <w:rFonts w:ascii="Arial" w:hAnsi="Arial" w:cs="Arial"/>
        </w:rPr>
      </w:pPr>
      <w:r w:rsidRPr="002425C8">
        <w:rPr>
          <w:rFonts w:ascii="Arial" w:hAnsi="Arial" w:cs="Arial"/>
        </w:rPr>
        <w:t xml:space="preserve">It is </w:t>
      </w:r>
      <w:proofErr w:type="gramStart"/>
      <w:r w:rsidRPr="002425C8">
        <w:rPr>
          <w:rFonts w:ascii="Arial" w:hAnsi="Arial" w:cs="Arial"/>
          <w:b/>
        </w:rPr>
        <w:t>Fairly</w:t>
      </w:r>
      <w:proofErr w:type="gramEnd"/>
      <w:r w:rsidRPr="002425C8">
        <w:rPr>
          <w:rFonts w:ascii="Arial" w:hAnsi="Arial" w:cs="Arial"/>
          <w:b/>
        </w:rPr>
        <w:t xml:space="preserve"> and reasonably related in scale and kind</w:t>
      </w:r>
      <w:r w:rsidRPr="002425C8">
        <w:rPr>
          <w:rFonts w:ascii="Arial" w:hAnsi="Arial" w:cs="Arial"/>
        </w:rPr>
        <w:t xml:space="preserve"> by virtue of the fact that the contribution is derived from the </w:t>
      </w:r>
      <w:r w:rsidR="00B30B79">
        <w:rPr>
          <w:rFonts w:ascii="Arial" w:hAnsi="Arial" w:cs="Arial"/>
        </w:rPr>
        <w:t>standards identified within the</w:t>
      </w:r>
      <w:r w:rsidRPr="002425C8">
        <w:rPr>
          <w:rFonts w:ascii="Arial" w:hAnsi="Arial" w:cs="Arial"/>
        </w:rPr>
        <w:t xml:space="preserve"> Public Green Spaces and Water Environment SPD which forms part of the supporting evidence to the Adopted Ashford Local Plan 2030. The contribution is proportionate to the number of future residents of the scheme.</w:t>
      </w:r>
    </w:p>
    <w:p w14:paraId="5E458A98" w14:textId="77777777" w:rsidR="002425C8" w:rsidRPr="002425C8" w:rsidRDefault="002425C8" w:rsidP="002425C8">
      <w:pPr>
        <w:pStyle w:val="ListParagraph"/>
        <w:ind w:left="1800"/>
        <w:rPr>
          <w:rFonts w:ascii="Arial" w:hAnsi="Arial" w:cs="Arial"/>
          <w:b/>
        </w:rPr>
      </w:pPr>
    </w:p>
    <w:p w14:paraId="2939DE44" w14:textId="77777777" w:rsidR="00B30B79" w:rsidRPr="00B30B79" w:rsidRDefault="002F3CFD" w:rsidP="00B30B79">
      <w:pPr>
        <w:pStyle w:val="ListParagraph"/>
        <w:numPr>
          <w:ilvl w:val="2"/>
          <w:numId w:val="2"/>
        </w:numPr>
        <w:rPr>
          <w:rFonts w:ascii="Arial" w:hAnsi="Arial" w:cs="Arial"/>
        </w:rPr>
      </w:pPr>
      <w:r w:rsidRPr="00B30B79">
        <w:rPr>
          <w:rFonts w:ascii="Arial" w:hAnsi="Arial" w:cs="Arial"/>
          <w:b/>
        </w:rPr>
        <w:t xml:space="preserve">Libraries </w:t>
      </w:r>
      <w:r w:rsidR="00484690" w:rsidRPr="00B30B79">
        <w:rPr>
          <w:rFonts w:ascii="Arial" w:hAnsi="Arial" w:cs="Arial"/>
          <w:b/>
        </w:rPr>
        <w:t>–</w:t>
      </w:r>
      <w:r w:rsidRPr="00B30B79">
        <w:rPr>
          <w:rFonts w:ascii="Arial" w:hAnsi="Arial" w:cs="Arial"/>
          <w:b/>
        </w:rPr>
        <w:t xml:space="preserve"> </w:t>
      </w:r>
    </w:p>
    <w:p w14:paraId="1D7E4134" w14:textId="77777777" w:rsidR="00B30B79" w:rsidRDefault="00B30B79" w:rsidP="00B30B79">
      <w:pPr>
        <w:pStyle w:val="ListParagraph"/>
        <w:ind w:left="1080"/>
        <w:rPr>
          <w:rFonts w:ascii="Arial" w:hAnsi="Arial" w:cs="Arial"/>
          <w:b/>
        </w:rPr>
      </w:pPr>
    </w:p>
    <w:p w14:paraId="450BF5AA" w14:textId="589D16BD" w:rsidR="00AC423E" w:rsidRPr="00B30B79" w:rsidRDefault="001A0173" w:rsidP="00B30B79">
      <w:pPr>
        <w:pStyle w:val="ListParagraph"/>
        <w:ind w:left="1080"/>
        <w:rPr>
          <w:rFonts w:ascii="Arial" w:hAnsi="Arial" w:cs="Arial"/>
        </w:rPr>
      </w:pPr>
      <w:r w:rsidRPr="00B30B79">
        <w:rPr>
          <w:rFonts w:ascii="Arial" w:hAnsi="Arial" w:cs="Arial"/>
        </w:rPr>
        <w:t>KCC</w:t>
      </w:r>
      <w:r w:rsidR="00AE512F" w:rsidRPr="00B30B79">
        <w:rPr>
          <w:rFonts w:ascii="Arial" w:hAnsi="Arial" w:cs="Arial"/>
        </w:rPr>
        <w:t xml:space="preserve"> require</w:t>
      </w:r>
      <w:r w:rsidRPr="00B30B79">
        <w:rPr>
          <w:rFonts w:ascii="Arial" w:hAnsi="Arial" w:cs="Arial"/>
        </w:rPr>
        <w:t xml:space="preserve"> </w:t>
      </w:r>
      <w:r w:rsidR="00AE512F" w:rsidRPr="00B30B79">
        <w:rPr>
          <w:rFonts w:ascii="Arial" w:hAnsi="Arial" w:cs="Arial"/>
        </w:rPr>
        <w:t>the sum of £1920.63 to be applied in the event of receipt as a contribution towards additional book stock at Wye Library I Upper Bridge Street  Wye  Ashford  TN25 5AF. To be paid from any deferred contributions.</w:t>
      </w:r>
    </w:p>
    <w:p w14:paraId="6398663C" w14:textId="77777777" w:rsidR="00B30B79" w:rsidRDefault="00B30B79" w:rsidP="00853B2C">
      <w:pPr>
        <w:pStyle w:val="ListParagraph"/>
        <w:ind w:left="1800"/>
        <w:rPr>
          <w:rFonts w:ascii="Arial" w:hAnsi="Arial" w:cs="Arial"/>
          <w:b/>
        </w:rPr>
      </w:pPr>
    </w:p>
    <w:p w14:paraId="21A66DCC" w14:textId="7E1AB548" w:rsidR="00484690" w:rsidRDefault="00853B2C" w:rsidP="00B30B79">
      <w:pPr>
        <w:pStyle w:val="ListParagraph"/>
        <w:ind w:left="1134"/>
        <w:rPr>
          <w:rFonts w:ascii="Arial" w:hAnsi="Arial" w:cs="Arial"/>
        </w:rPr>
      </w:pPr>
      <w:r w:rsidRPr="00853B2C">
        <w:rPr>
          <w:rFonts w:ascii="Arial" w:hAnsi="Arial" w:cs="Arial"/>
        </w:rPr>
        <w:t>Kent County Council have submitted their own evidence to support this infrastructure request.</w:t>
      </w:r>
    </w:p>
    <w:p w14:paraId="61A98A3C" w14:textId="440A30BE" w:rsidR="00B30B79" w:rsidRDefault="00B30B79" w:rsidP="00B30B79">
      <w:pPr>
        <w:pStyle w:val="ListParagraph"/>
        <w:ind w:left="1134"/>
        <w:rPr>
          <w:rFonts w:ascii="Arial" w:hAnsi="Arial" w:cs="Arial"/>
        </w:rPr>
      </w:pPr>
    </w:p>
    <w:p w14:paraId="6E4B461C" w14:textId="77777777" w:rsidR="00853B2C" w:rsidRPr="00853B2C" w:rsidRDefault="00853B2C" w:rsidP="00853B2C">
      <w:pPr>
        <w:pStyle w:val="ListParagraph"/>
        <w:ind w:left="1800"/>
        <w:rPr>
          <w:rFonts w:ascii="Arial" w:hAnsi="Arial" w:cs="Arial"/>
        </w:rPr>
      </w:pPr>
    </w:p>
    <w:p w14:paraId="5F700D9E" w14:textId="77777777" w:rsidR="00B30B79" w:rsidRPr="00B30B79" w:rsidRDefault="00BC6761" w:rsidP="00B30B79">
      <w:pPr>
        <w:pStyle w:val="ListParagraph"/>
        <w:numPr>
          <w:ilvl w:val="2"/>
          <w:numId w:val="2"/>
        </w:numPr>
        <w:rPr>
          <w:rFonts w:ascii="Arial" w:hAnsi="Arial" w:cs="Arial"/>
        </w:rPr>
      </w:pPr>
      <w:r w:rsidRPr="00B30B79">
        <w:rPr>
          <w:rFonts w:ascii="Arial" w:hAnsi="Arial" w:cs="Arial"/>
          <w:b/>
        </w:rPr>
        <w:t xml:space="preserve">Primary School – </w:t>
      </w:r>
    </w:p>
    <w:p w14:paraId="04FBEACB" w14:textId="77777777" w:rsidR="00B30B79" w:rsidRDefault="00B30B79" w:rsidP="00B30B79">
      <w:pPr>
        <w:pStyle w:val="ListParagraph"/>
        <w:ind w:left="1080"/>
        <w:rPr>
          <w:rFonts w:ascii="Arial" w:hAnsi="Arial" w:cs="Arial"/>
          <w:b/>
        </w:rPr>
      </w:pPr>
    </w:p>
    <w:p w14:paraId="08CEF30B" w14:textId="325BC0B0" w:rsidR="00BC6761" w:rsidRPr="00B30B79" w:rsidRDefault="00AE512F" w:rsidP="00B30B79">
      <w:pPr>
        <w:pStyle w:val="ListParagraph"/>
        <w:ind w:left="1080"/>
        <w:rPr>
          <w:rFonts w:ascii="Arial" w:hAnsi="Arial" w:cs="Arial"/>
        </w:rPr>
      </w:pPr>
      <w:r w:rsidRPr="00B30B79">
        <w:rPr>
          <w:rFonts w:ascii="Arial" w:hAnsi="Arial" w:cs="Arial"/>
        </w:rPr>
        <w:t xml:space="preserve">KCC require the sum of £63,987 to be applied in the event of receipt towards the provision and maintenance of a new group room at Lady Joanna Thornhill Endowed Primary School  Bridge Street  Wye  Ashford  TN25 5EA. </w:t>
      </w:r>
      <w:r w:rsidR="00AC423E" w:rsidRPr="00B30B79">
        <w:rPr>
          <w:rFonts w:ascii="Arial" w:hAnsi="Arial" w:cs="Arial"/>
        </w:rPr>
        <w:t>To be paid from any deferred contributions.</w:t>
      </w:r>
    </w:p>
    <w:p w14:paraId="2839DC09" w14:textId="75BE8BD5" w:rsidR="00853B2C" w:rsidRPr="00B30B79" w:rsidRDefault="00853B2C" w:rsidP="00B30B79">
      <w:pPr>
        <w:ind w:left="1134"/>
        <w:rPr>
          <w:rFonts w:ascii="Arial" w:hAnsi="Arial" w:cs="Arial"/>
        </w:rPr>
      </w:pPr>
      <w:r w:rsidRPr="00B30B79">
        <w:rPr>
          <w:rFonts w:ascii="Arial" w:hAnsi="Arial" w:cs="Arial"/>
        </w:rPr>
        <w:t>Kent County Council have submitted their own evidence to support this infrastructure request.</w:t>
      </w:r>
    </w:p>
    <w:p w14:paraId="064EAEDD" w14:textId="77777777" w:rsidR="00BC6761" w:rsidRPr="00BC6761" w:rsidRDefault="00BC6761" w:rsidP="00BC6761">
      <w:pPr>
        <w:pStyle w:val="ListParagraph"/>
        <w:ind w:left="1800"/>
        <w:rPr>
          <w:rFonts w:ascii="Arial" w:hAnsi="Arial" w:cs="Arial"/>
        </w:rPr>
      </w:pPr>
    </w:p>
    <w:p w14:paraId="2433B4F7" w14:textId="77777777" w:rsidR="00B30B79" w:rsidRPr="00B30B79" w:rsidRDefault="00BC6761" w:rsidP="00B30B79">
      <w:pPr>
        <w:pStyle w:val="ListParagraph"/>
        <w:numPr>
          <w:ilvl w:val="2"/>
          <w:numId w:val="2"/>
        </w:numPr>
        <w:rPr>
          <w:rFonts w:ascii="Arial" w:hAnsi="Arial" w:cs="Arial"/>
        </w:rPr>
      </w:pPr>
      <w:r w:rsidRPr="005578F9">
        <w:rPr>
          <w:rFonts w:ascii="Arial" w:hAnsi="Arial" w:cs="Arial"/>
          <w:b/>
        </w:rPr>
        <w:t xml:space="preserve">Secondary School – </w:t>
      </w:r>
    </w:p>
    <w:p w14:paraId="5BB8C07E" w14:textId="77777777" w:rsidR="00B30B79" w:rsidRDefault="00B30B79" w:rsidP="00B30B79">
      <w:pPr>
        <w:pStyle w:val="ListParagraph"/>
        <w:ind w:left="1080"/>
        <w:rPr>
          <w:rFonts w:ascii="Arial" w:hAnsi="Arial" w:cs="Arial"/>
          <w:b/>
        </w:rPr>
      </w:pPr>
    </w:p>
    <w:p w14:paraId="05578756" w14:textId="64A51265" w:rsidR="005578F9" w:rsidRDefault="00B30B79" w:rsidP="00B30B79">
      <w:pPr>
        <w:pStyle w:val="ListParagraph"/>
        <w:ind w:left="1080"/>
        <w:rPr>
          <w:rFonts w:ascii="Arial" w:hAnsi="Arial" w:cs="Arial"/>
        </w:rPr>
      </w:pPr>
      <w:r w:rsidRPr="00B30B79">
        <w:rPr>
          <w:rFonts w:ascii="Arial" w:hAnsi="Arial" w:cs="Arial"/>
        </w:rPr>
        <w:t>KCC require</w:t>
      </w:r>
      <w:r>
        <w:rPr>
          <w:rFonts w:ascii="Arial" w:hAnsi="Arial" w:cs="Arial"/>
          <w:b/>
        </w:rPr>
        <w:t xml:space="preserve"> </w:t>
      </w:r>
      <w:r w:rsidR="00AE512F" w:rsidRPr="00AE512F">
        <w:rPr>
          <w:rFonts w:ascii="Arial" w:hAnsi="Arial" w:cs="Arial"/>
        </w:rPr>
        <w:t>the sum of £79,220</w:t>
      </w:r>
      <w:r w:rsidR="00AE512F" w:rsidRPr="00AE512F">
        <w:rPr>
          <w:rFonts w:ascii="Arial" w:hAnsi="Arial" w:cs="Arial"/>
          <w:b/>
        </w:rPr>
        <w:t xml:space="preserve"> </w:t>
      </w:r>
      <w:r w:rsidR="00AE512F" w:rsidRPr="00AE512F">
        <w:rPr>
          <w:rFonts w:ascii="Arial" w:hAnsi="Arial" w:cs="Arial"/>
        </w:rPr>
        <w:t>to be applied in the even</w:t>
      </w:r>
      <w:r w:rsidR="00AE512F">
        <w:rPr>
          <w:rFonts w:ascii="Arial" w:hAnsi="Arial" w:cs="Arial"/>
        </w:rPr>
        <w:t xml:space="preserve">t of receipt towards </w:t>
      </w:r>
      <w:r w:rsidR="00AE512F" w:rsidRPr="00AE512F">
        <w:rPr>
          <w:rFonts w:ascii="Arial" w:hAnsi="Arial" w:cs="Arial"/>
        </w:rPr>
        <w:t xml:space="preserve">the expansion of the hall at The Norton </w:t>
      </w:r>
      <w:proofErr w:type="spellStart"/>
      <w:r w:rsidR="00AE512F" w:rsidRPr="00AE512F">
        <w:rPr>
          <w:rFonts w:ascii="Arial" w:hAnsi="Arial" w:cs="Arial"/>
        </w:rPr>
        <w:t>Knatchbull</w:t>
      </w:r>
      <w:proofErr w:type="spellEnd"/>
      <w:r w:rsidR="00AE512F" w:rsidRPr="00AE512F">
        <w:rPr>
          <w:rFonts w:ascii="Arial" w:hAnsi="Arial" w:cs="Arial"/>
        </w:rPr>
        <w:t xml:space="preserve"> </w:t>
      </w:r>
      <w:proofErr w:type="gramStart"/>
      <w:r w:rsidR="00AE512F" w:rsidRPr="00AE512F">
        <w:rPr>
          <w:rFonts w:ascii="Arial" w:hAnsi="Arial" w:cs="Arial"/>
        </w:rPr>
        <w:t>School  Hythe</w:t>
      </w:r>
      <w:proofErr w:type="gramEnd"/>
      <w:r w:rsidR="00AE512F" w:rsidRPr="00AE512F">
        <w:rPr>
          <w:rFonts w:ascii="Arial" w:hAnsi="Arial" w:cs="Arial"/>
        </w:rPr>
        <w:t xml:space="preserve"> Road  Ashford  Kent  TN24 0QJ </w:t>
      </w:r>
      <w:r w:rsidR="00AE512F">
        <w:rPr>
          <w:rFonts w:ascii="Arial" w:hAnsi="Arial" w:cs="Arial"/>
        </w:rPr>
        <w:t>.</w:t>
      </w:r>
      <w:r w:rsidR="00AC423E" w:rsidRPr="001A0173">
        <w:rPr>
          <w:rFonts w:ascii="Arial" w:hAnsi="Arial" w:cs="Arial"/>
        </w:rPr>
        <w:t>To be paid from any deferred contributions.</w:t>
      </w:r>
    </w:p>
    <w:p w14:paraId="3FE23CCC" w14:textId="060E6442" w:rsidR="00853B2C" w:rsidRDefault="00853B2C" w:rsidP="00853B2C">
      <w:pPr>
        <w:pStyle w:val="ListParagraph"/>
        <w:ind w:left="1800"/>
        <w:rPr>
          <w:rFonts w:ascii="Arial" w:hAnsi="Arial" w:cs="Arial"/>
          <w:b/>
        </w:rPr>
      </w:pPr>
    </w:p>
    <w:p w14:paraId="7128ECCC" w14:textId="6FD454D3" w:rsidR="00853B2C" w:rsidRPr="00B30B79" w:rsidRDefault="00853B2C" w:rsidP="00B30B79">
      <w:pPr>
        <w:ind w:left="1080"/>
        <w:rPr>
          <w:rFonts w:ascii="Arial" w:hAnsi="Arial" w:cs="Arial"/>
        </w:rPr>
      </w:pPr>
      <w:r w:rsidRPr="00B30B79">
        <w:rPr>
          <w:rFonts w:ascii="Arial" w:hAnsi="Arial" w:cs="Arial"/>
        </w:rPr>
        <w:t>Kent County Council have submitted their own evidence to support this infrastructure request.</w:t>
      </w:r>
    </w:p>
    <w:p w14:paraId="75096E14" w14:textId="12337A9D" w:rsidR="00AC423E" w:rsidRPr="00A1349A" w:rsidRDefault="00AC423E" w:rsidP="00A1349A">
      <w:pPr>
        <w:rPr>
          <w:rFonts w:ascii="Arial" w:hAnsi="Arial" w:cs="Arial"/>
          <w:b/>
        </w:rPr>
      </w:pPr>
    </w:p>
    <w:p w14:paraId="38CD6FB2" w14:textId="77777777" w:rsidR="00B30B79" w:rsidRPr="00B30B79" w:rsidRDefault="00AC423E" w:rsidP="00B30B79">
      <w:pPr>
        <w:pStyle w:val="ListParagraph"/>
        <w:numPr>
          <w:ilvl w:val="2"/>
          <w:numId w:val="2"/>
        </w:numPr>
        <w:rPr>
          <w:rFonts w:ascii="Arial" w:hAnsi="Arial" w:cs="Arial"/>
        </w:rPr>
      </w:pPr>
      <w:r w:rsidRPr="00B30B79">
        <w:rPr>
          <w:rFonts w:ascii="Arial" w:hAnsi="Arial" w:cs="Arial"/>
          <w:b/>
        </w:rPr>
        <w:t>Outdoor Sp</w:t>
      </w:r>
      <w:r w:rsidR="006505A2" w:rsidRPr="00B30B79">
        <w:rPr>
          <w:rFonts w:ascii="Arial" w:hAnsi="Arial" w:cs="Arial"/>
          <w:b/>
        </w:rPr>
        <w:t xml:space="preserve">orts </w:t>
      </w:r>
      <w:r w:rsidR="00A41952" w:rsidRPr="00B30B79">
        <w:rPr>
          <w:rFonts w:ascii="Arial" w:hAnsi="Arial" w:cs="Arial"/>
          <w:b/>
        </w:rPr>
        <w:t>–</w:t>
      </w:r>
    </w:p>
    <w:p w14:paraId="59A74EA8" w14:textId="77777777" w:rsidR="00B30B79" w:rsidRDefault="00B30B79" w:rsidP="00B30B79">
      <w:pPr>
        <w:pStyle w:val="ListParagraph"/>
        <w:ind w:left="1080"/>
        <w:rPr>
          <w:rFonts w:ascii="Arial" w:hAnsi="Arial" w:cs="Arial"/>
          <w:b/>
        </w:rPr>
      </w:pPr>
    </w:p>
    <w:p w14:paraId="7CF6E88D" w14:textId="333D81BF" w:rsidR="00A41952" w:rsidRPr="00B30B79" w:rsidRDefault="00A41952" w:rsidP="00B30B79">
      <w:pPr>
        <w:pStyle w:val="ListParagraph"/>
        <w:ind w:left="1080"/>
        <w:rPr>
          <w:rFonts w:ascii="Arial" w:hAnsi="Arial" w:cs="Arial"/>
        </w:rPr>
      </w:pPr>
      <w:r w:rsidRPr="00B30B79">
        <w:rPr>
          <w:rFonts w:ascii="Arial" w:hAnsi="Arial" w:cs="Arial"/>
        </w:rPr>
        <w:t xml:space="preserve">A contribution is considered </w:t>
      </w:r>
      <w:r w:rsidRPr="00B30B79">
        <w:rPr>
          <w:rFonts w:ascii="Arial" w:hAnsi="Arial" w:cs="Arial"/>
          <w:b/>
        </w:rPr>
        <w:t>necessary</w:t>
      </w:r>
      <w:r w:rsidRPr="00B30B79">
        <w:rPr>
          <w:rFonts w:ascii="Arial" w:hAnsi="Arial" w:cs="Arial"/>
        </w:rPr>
        <w:t xml:space="preserve"> to accord with the following Local plan policies:</w:t>
      </w:r>
    </w:p>
    <w:p w14:paraId="6862DE5B" w14:textId="77777777" w:rsidR="00A41952" w:rsidRPr="00A41952" w:rsidRDefault="00A41952" w:rsidP="00A41952">
      <w:pPr>
        <w:pStyle w:val="ListParagraph"/>
        <w:ind w:left="1800"/>
        <w:rPr>
          <w:rFonts w:ascii="Arial" w:hAnsi="Arial" w:cs="Arial"/>
        </w:rPr>
      </w:pPr>
    </w:p>
    <w:p w14:paraId="2D8501C9" w14:textId="5EE50A42" w:rsidR="00A41952" w:rsidRPr="00A41952" w:rsidRDefault="00A41952" w:rsidP="00A41952">
      <w:pPr>
        <w:pStyle w:val="ListParagraph"/>
        <w:ind w:left="1800"/>
        <w:rPr>
          <w:rFonts w:ascii="Arial" w:hAnsi="Arial" w:cs="Arial"/>
        </w:rPr>
      </w:pPr>
      <w:r w:rsidRPr="00A41952">
        <w:rPr>
          <w:rFonts w:ascii="Arial" w:hAnsi="Arial" w:cs="Arial"/>
          <w:i/>
          <w:u w:val="single"/>
        </w:rPr>
        <w:lastRenderedPageBreak/>
        <w:t>COM1 Meeting the community’s needs</w:t>
      </w:r>
      <w:r w:rsidRPr="00A41952">
        <w:rPr>
          <w:rFonts w:ascii="Arial" w:hAnsi="Arial" w:cs="Arial"/>
        </w:rPr>
        <w:t xml:space="preserve"> including infrastructure and facilities, including </w:t>
      </w:r>
      <w:r>
        <w:rPr>
          <w:rFonts w:ascii="Arial" w:hAnsi="Arial" w:cs="Arial"/>
        </w:rPr>
        <w:t>outdoor sports facilities</w:t>
      </w:r>
      <w:r w:rsidRPr="00A41952">
        <w:rPr>
          <w:rFonts w:ascii="Arial" w:hAnsi="Arial" w:cs="Arial"/>
        </w:rPr>
        <w:t xml:space="preserve">. </w:t>
      </w:r>
    </w:p>
    <w:p w14:paraId="62A24320" w14:textId="77777777" w:rsidR="00A41952" w:rsidRPr="00A41952" w:rsidRDefault="00A41952" w:rsidP="00A41952">
      <w:pPr>
        <w:pStyle w:val="ListParagraph"/>
        <w:ind w:left="1800"/>
        <w:rPr>
          <w:rFonts w:ascii="Arial" w:hAnsi="Arial" w:cs="Arial"/>
        </w:rPr>
      </w:pPr>
    </w:p>
    <w:p w14:paraId="05F60AEE" w14:textId="77777777" w:rsidR="00A41952" w:rsidRPr="00A41952" w:rsidRDefault="00A41952" w:rsidP="00A41952">
      <w:pPr>
        <w:pStyle w:val="ListParagraph"/>
        <w:ind w:left="1800"/>
        <w:rPr>
          <w:rFonts w:ascii="Arial" w:hAnsi="Arial" w:cs="Arial"/>
        </w:rPr>
      </w:pPr>
      <w:r w:rsidRPr="00A41952">
        <w:rPr>
          <w:rFonts w:ascii="Arial" w:hAnsi="Arial" w:cs="Arial"/>
          <w:i/>
          <w:u w:val="single"/>
        </w:rPr>
        <w:t>COM2   Recreation Sport Play and open Space</w:t>
      </w:r>
      <w:r w:rsidRPr="00A41952">
        <w:rPr>
          <w:rFonts w:ascii="Arial" w:hAnsi="Arial" w:cs="Arial"/>
        </w:rPr>
        <w:t>s seeking a quantum of development of recreation sport play and open spaces provision consistent with the standards established in the Public Green Spaces and Water Environment SPD.</w:t>
      </w:r>
    </w:p>
    <w:p w14:paraId="4B0DF9F1" w14:textId="77777777" w:rsidR="00A41952" w:rsidRPr="00A41952" w:rsidRDefault="00A41952" w:rsidP="00A41952">
      <w:pPr>
        <w:pStyle w:val="ListParagraph"/>
        <w:ind w:left="1800"/>
        <w:rPr>
          <w:rFonts w:ascii="Arial" w:hAnsi="Arial" w:cs="Arial"/>
        </w:rPr>
      </w:pPr>
    </w:p>
    <w:p w14:paraId="723A7634" w14:textId="77777777" w:rsidR="00A41952" w:rsidRPr="00A41952" w:rsidRDefault="00A41952" w:rsidP="00A41952">
      <w:pPr>
        <w:pStyle w:val="ListParagraph"/>
        <w:ind w:left="1800"/>
        <w:rPr>
          <w:rFonts w:ascii="Arial" w:hAnsi="Arial" w:cs="Arial"/>
        </w:rPr>
      </w:pPr>
      <w:r w:rsidRPr="00A41952">
        <w:rPr>
          <w:rFonts w:ascii="Arial" w:hAnsi="Arial" w:cs="Arial"/>
          <w:i/>
          <w:u w:val="single"/>
        </w:rPr>
        <w:t>IMP1 Infrastructure Provision</w:t>
      </w:r>
      <w:r w:rsidRPr="00A41952">
        <w:rPr>
          <w:rFonts w:ascii="Arial" w:hAnsi="Arial" w:cs="Arial"/>
        </w:rPr>
        <w:t xml:space="preserve"> seeking the delivery of infrastructure to support new development.</w:t>
      </w:r>
    </w:p>
    <w:p w14:paraId="47D5990F" w14:textId="77777777" w:rsidR="00A41952" w:rsidRPr="00A41952" w:rsidRDefault="00A41952" w:rsidP="00A41952">
      <w:pPr>
        <w:pStyle w:val="ListParagraph"/>
        <w:ind w:left="1800"/>
        <w:rPr>
          <w:rFonts w:ascii="Arial" w:hAnsi="Arial" w:cs="Arial"/>
        </w:rPr>
      </w:pPr>
    </w:p>
    <w:p w14:paraId="685DAB24" w14:textId="532EB459" w:rsidR="00A41952" w:rsidRPr="00A41952" w:rsidRDefault="00A41952" w:rsidP="00A41952">
      <w:pPr>
        <w:pStyle w:val="ListParagraph"/>
        <w:ind w:left="1800"/>
        <w:rPr>
          <w:rFonts w:ascii="Arial" w:hAnsi="Arial" w:cs="Arial"/>
        </w:rPr>
      </w:pPr>
      <w:r w:rsidRPr="00A41952">
        <w:rPr>
          <w:rFonts w:ascii="Arial" w:hAnsi="Arial" w:cs="Arial"/>
          <w:i/>
          <w:u w:val="single"/>
        </w:rPr>
        <w:t>The Public Green Spaces and Water Environment SPD is</w:t>
      </w:r>
      <w:r w:rsidRPr="00A41952">
        <w:rPr>
          <w:rFonts w:ascii="Arial" w:hAnsi="Arial" w:cs="Arial"/>
        </w:rPr>
        <w:t xml:space="preserve"> also referred to above.  Green spaces and the water environment provide </w:t>
      </w:r>
      <w:r w:rsidR="00B30B79" w:rsidRPr="00A41952">
        <w:rPr>
          <w:rFonts w:ascii="Arial" w:hAnsi="Arial" w:cs="Arial"/>
        </w:rPr>
        <w:t>multi-functional</w:t>
      </w:r>
      <w:r w:rsidRPr="00A41952">
        <w:rPr>
          <w:rFonts w:ascii="Arial" w:hAnsi="Arial" w:cs="Arial"/>
        </w:rPr>
        <w:t xml:space="preserve"> spaces, including </w:t>
      </w:r>
      <w:r>
        <w:rPr>
          <w:rFonts w:ascii="Arial" w:hAnsi="Arial" w:cs="Arial"/>
        </w:rPr>
        <w:t>outdoor sports provision</w:t>
      </w:r>
      <w:r w:rsidR="00B30B79">
        <w:rPr>
          <w:rFonts w:ascii="Arial" w:hAnsi="Arial" w:cs="Arial"/>
        </w:rPr>
        <w:t>,</w:t>
      </w:r>
      <w:r w:rsidRPr="00A41952">
        <w:rPr>
          <w:rFonts w:ascii="Arial" w:hAnsi="Arial" w:cs="Arial"/>
        </w:rPr>
        <w:t xml:space="preserve"> which have significant health, environmental, economic and social benefits for those who live work and enjoy recreational facilities within the Borough.  This SPD identifies at page 12 that </w:t>
      </w:r>
      <w:r>
        <w:rPr>
          <w:rFonts w:ascii="Arial" w:hAnsi="Arial" w:cs="Arial"/>
        </w:rPr>
        <w:t xml:space="preserve">Outdoor Sports pitches should be provided at a rate of 1.6ha per 1000 persons. </w:t>
      </w:r>
      <w:r w:rsidRPr="00A41952">
        <w:rPr>
          <w:rFonts w:ascii="Arial" w:hAnsi="Arial" w:cs="Arial"/>
        </w:rPr>
        <w:t>This SPD is attached at Appendix</w:t>
      </w:r>
      <w:r w:rsidRPr="00A41952">
        <w:rPr>
          <w:rFonts w:ascii="Arial" w:hAnsi="Arial" w:cs="Arial"/>
          <w:b/>
        </w:rPr>
        <w:t xml:space="preserve"> </w:t>
      </w:r>
      <w:r w:rsidR="00B30B79">
        <w:rPr>
          <w:rFonts w:ascii="Arial" w:hAnsi="Arial" w:cs="Arial"/>
        </w:rPr>
        <w:t>1</w:t>
      </w:r>
      <w:r w:rsidRPr="00A41952">
        <w:rPr>
          <w:rFonts w:ascii="Arial" w:hAnsi="Arial" w:cs="Arial"/>
        </w:rPr>
        <w:t xml:space="preserve"> above.</w:t>
      </w:r>
    </w:p>
    <w:p w14:paraId="6C7B63FC" w14:textId="77777777" w:rsidR="00A41952" w:rsidRPr="00A41952" w:rsidRDefault="00A41952" w:rsidP="00A41952">
      <w:pPr>
        <w:pStyle w:val="ListParagraph"/>
        <w:ind w:left="1800"/>
        <w:rPr>
          <w:rFonts w:ascii="Arial" w:hAnsi="Arial" w:cs="Arial"/>
        </w:rPr>
      </w:pPr>
    </w:p>
    <w:p w14:paraId="7E17A5FF" w14:textId="54B7A791" w:rsidR="00A41952" w:rsidRDefault="00A41952" w:rsidP="00A41952">
      <w:pPr>
        <w:pStyle w:val="ListParagraph"/>
        <w:ind w:left="1800"/>
        <w:rPr>
          <w:rFonts w:ascii="Arial" w:hAnsi="Arial" w:cs="Arial"/>
        </w:rPr>
      </w:pPr>
      <w:r w:rsidRPr="00A41952">
        <w:rPr>
          <w:rFonts w:ascii="Arial" w:hAnsi="Arial" w:cs="Arial"/>
        </w:rPr>
        <w:t xml:space="preserve">The </w:t>
      </w:r>
      <w:r w:rsidRPr="00A41952">
        <w:rPr>
          <w:rFonts w:ascii="Arial" w:hAnsi="Arial" w:cs="Arial"/>
          <w:i/>
          <w:u w:val="single"/>
        </w:rPr>
        <w:t xml:space="preserve">NPPF </w:t>
      </w:r>
      <w:r w:rsidRPr="00A41952">
        <w:rPr>
          <w:rFonts w:ascii="Arial" w:hAnsi="Arial" w:cs="Arial"/>
        </w:rPr>
        <w:t xml:space="preserve">  at Section 8 identifies the importance of achieving healthy, inclusive and safe places which promote social interaction, safely, to enable and support healthy lifestyles.  Paragraphs 96-101 consider access to a network of high quality open space and opportunities for sport and physical activity</w:t>
      </w:r>
    </w:p>
    <w:p w14:paraId="08F445EF" w14:textId="6DE34525" w:rsidR="00A41952" w:rsidRDefault="00A41952" w:rsidP="00A41952">
      <w:pPr>
        <w:pStyle w:val="ListParagraph"/>
        <w:ind w:left="1800"/>
        <w:rPr>
          <w:rFonts w:ascii="Arial" w:hAnsi="Arial" w:cs="Arial"/>
        </w:rPr>
      </w:pPr>
    </w:p>
    <w:p w14:paraId="1D3885B8" w14:textId="601B7743" w:rsidR="00DA4243" w:rsidRDefault="00A41952" w:rsidP="00A41952">
      <w:pPr>
        <w:pStyle w:val="ListParagraph"/>
        <w:ind w:left="1800"/>
        <w:rPr>
          <w:rFonts w:ascii="Arial" w:hAnsi="Arial" w:cs="Arial"/>
        </w:rPr>
      </w:pPr>
      <w:r>
        <w:rPr>
          <w:rFonts w:ascii="Arial" w:hAnsi="Arial" w:cs="Arial"/>
        </w:rPr>
        <w:t xml:space="preserve">In accordance with the provision of the Public Green Spaces and Water Environment SPD </w:t>
      </w:r>
      <w:r w:rsidR="00DA4243" w:rsidRPr="00DA4243">
        <w:rPr>
          <w:rFonts w:ascii="Arial" w:hAnsi="Arial" w:cs="Arial"/>
        </w:rPr>
        <w:t xml:space="preserve">the sum of £51,940.44 </w:t>
      </w:r>
      <w:r>
        <w:rPr>
          <w:rFonts w:ascii="Arial" w:hAnsi="Arial" w:cs="Arial"/>
        </w:rPr>
        <w:t xml:space="preserve">is </w:t>
      </w:r>
      <w:r w:rsidR="00DA4243" w:rsidRPr="00DA4243">
        <w:rPr>
          <w:rFonts w:ascii="Arial" w:hAnsi="Arial" w:cs="Arial"/>
        </w:rPr>
        <w:t xml:space="preserve">to be </w:t>
      </w:r>
      <w:r w:rsidR="00B30B79">
        <w:rPr>
          <w:rFonts w:ascii="Arial" w:hAnsi="Arial" w:cs="Arial"/>
        </w:rPr>
        <w:t>applied in the event of receipt</w:t>
      </w:r>
      <w:r>
        <w:rPr>
          <w:rFonts w:ascii="Arial" w:hAnsi="Arial" w:cs="Arial"/>
        </w:rPr>
        <w:t xml:space="preserve">, </w:t>
      </w:r>
      <w:r w:rsidR="00DA4243" w:rsidRPr="00DA4243">
        <w:rPr>
          <w:rFonts w:ascii="Arial" w:hAnsi="Arial" w:cs="Arial"/>
        </w:rPr>
        <w:t xml:space="preserve">towards an extension to the existing recreation ground off Bridge </w:t>
      </w:r>
      <w:proofErr w:type="gramStart"/>
      <w:r w:rsidR="00DA4243" w:rsidRPr="00DA4243">
        <w:rPr>
          <w:rFonts w:ascii="Arial" w:hAnsi="Arial" w:cs="Arial"/>
        </w:rPr>
        <w:t xml:space="preserve">Street </w:t>
      </w:r>
      <w:r>
        <w:rPr>
          <w:rFonts w:ascii="Arial" w:hAnsi="Arial" w:cs="Arial"/>
        </w:rPr>
        <w:t>,</w:t>
      </w:r>
      <w:proofErr w:type="gramEnd"/>
      <w:r>
        <w:rPr>
          <w:rFonts w:ascii="Arial" w:hAnsi="Arial" w:cs="Arial"/>
        </w:rPr>
        <w:t xml:space="preserve"> </w:t>
      </w:r>
      <w:r w:rsidR="00DA4243" w:rsidRPr="00DA4243">
        <w:rPr>
          <w:rFonts w:ascii="Arial" w:hAnsi="Arial" w:cs="Arial"/>
        </w:rPr>
        <w:t>Wye</w:t>
      </w:r>
      <w:r w:rsidR="00DA4243">
        <w:rPr>
          <w:rFonts w:ascii="Arial" w:hAnsi="Arial" w:cs="Arial"/>
        </w:rPr>
        <w:t xml:space="preserve">. </w:t>
      </w:r>
      <w:r w:rsidR="00DA4243" w:rsidRPr="001A0173">
        <w:rPr>
          <w:rFonts w:ascii="Arial" w:hAnsi="Arial" w:cs="Arial"/>
        </w:rPr>
        <w:t>To be paid from any deferred contributions.</w:t>
      </w:r>
    </w:p>
    <w:p w14:paraId="18BB1F08" w14:textId="0D8BF39B" w:rsidR="00E1106F" w:rsidRDefault="00E1106F" w:rsidP="00A41952">
      <w:pPr>
        <w:pStyle w:val="ListParagraph"/>
        <w:ind w:left="1800"/>
        <w:rPr>
          <w:rFonts w:ascii="Arial" w:hAnsi="Arial" w:cs="Arial"/>
        </w:rPr>
      </w:pPr>
    </w:p>
    <w:p w14:paraId="4D0D3B14" w14:textId="6454A8F9" w:rsidR="00E1106F" w:rsidRDefault="00E1106F" w:rsidP="00A41952">
      <w:pPr>
        <w:pStyle w:val="ListParagraph"/>
        <w:ind w:left="1800"/>
        <w:rPr>
          <w:rFonts w:ascii="Arial" w:hAnsi="Arial" w:cs="Arial"/>
        </w:rPr>
      </w:pPr>
      <w:r>
        <w:rPr>
          <w:rFonts w:ascii="Arial" w:hAnsi="Arial" w:cs="Arial"/>
        </w:rPr>
        <w:t>The Parish Council have identified a number of projects to which this contribution could be put:</w:t>
      </w:r>
    </w:p>
    <w:p w14:paraId="1EE33A51" w14:textId="2B1DA791" w:rsidR="00E1106F" w:rsidRDefault="00E1106F" w:rsidP="00A41952">
      <w:pPr>
        <w:pStyle w:val="ListParagraph"/>
        <w:ind w:left="1800"/>
        <w:rPr>
          <w:rFonts w:ascii="Arial" w:hAnsi="Arial" w:cs="Arial"/>
        </w:rPr>
      </w:pPr>
    </w:p>
    <w:p w14:paraId="57F604C0" w14:textId="5EB3D4B9" w:rsidR="00E1106F" w:rsidRDefault="00E1106F" w:rsidP="00E1106F">
      <w:pPr>
        <w:pStyle w:val="ListParagraph"/>
        <w:ind w:left="1800"/>
        <w:rPr>
          <w:rFonts w:ascii="Arial" w:hAnsi="Arial" w:cs="Arial"/>
        </w:rPr>
      </w:pPr>
      <w:proofErr w:type="gramStart"/>
      <w:r>
        <w:rPr>
          <w:rFonts w:ascii="Arial" w:hAnsi="Arial" w:cs="Arial"/>
        </w:rPr>
        <w:t>A</w:t>
      </w:r>
      <w:proofErr w:type="gramEnd"/>
      <w:r w:rsidRPr="00E1106F">
        <w:rPr>
          <w:rFonts w:ascii="Arial" w:hAnsi="Arial" w:cs="Arial"/>
        </w:rPr>
        <w:t xml:space="preserve"> s106 contribution is necessary to meet the purchase cost of additional land on which to create physically and financially sustainable natural turf playing surfaces, in accord with guidance provided in Natural Turf for Sport (2011) Design Guidance Note, Revision 002, Sport England pp72. Further s106 funding is also necessary to meet necessary preliminary costs related to site acquisition. Formal pitch construction works will then be needed to convert the open of land to a playable sports surface which will meet Sport England’s construction methodology and guidance, e.g. for player safety, slope, infiltration rates and pitch dimensions. </w:t>
      </w:r>
    </w:p>
    <w:p w14:paraId="33F49EC4" w14:textId="77777777" w:rsidR="00E1106F" w:rsidRPr="00E1106F" w:rsidRDefault="00E1106F" w:rsidP="00E1106F">
      <w:pPr>
        <w:pStyle w:val="ListParagraph"/>
        <w:ind w:left="1800"/>
        <w:rPr>
          <w:rFonts w:ascii="Arial" w:hAnsi="Arial" w:cs="Arial"/>
        </w:rPr>
      </w:pPr>
    </w:p>
    <w:p w14:paraId="14212919" w14:textId="77777777" w:rsidR="00E1106F" w:rsidRPr="00E1106F" w:rsidRDefault="00E1106F" w:rsidP="00E1106F">
      <w:pPr>
        <w:pStyle w:val="ListParagraph"/>
        <w:ind w:left="1800"/>
        <w:rPr>
          <w:rFonts w:ascii="Arial" w:hAnsi="Arial" w:cs="Arial"/>
        </w:rPr>
      </w:pPr>
      <w:r w:rsidRPr="00E1106F">
        <w:rPr>
          <w:rFonts w:ascii="Arial" w:hAnsi="Arial" w:cs="Arial"/>
        </w:rPr>
        <w:t xml:space="preserve">The necessary preliminary works and costs will be site specific, but these works could reasonably include feasibility and needs studies, gap analysis, land, soil and drainage surveys, planning fees for change of use and new ancillary sports facilities, legal transaction fees, searches, wayleave negotiations, soil contamination studies, remediation works and professional pitch design consultancy and project management, CDM and related fees. </w:t>
      </w:r>
    </w:p>
    <w:p w14:paraId="57325469" w14:textId="2FAA1803" w:rsidR="00E1106F" w:rsidRDefault="00E1106F" w:rsidP="00E1106F">
      <w:pPr>
        <w:pStyle w:val="ListParagraph"/>
        <w:ind w:left="1800"/>
        <w:rPr>
          <w:rFonts w:ascii="Arial" w:hAnsi="Arial" w:cs="Arial"/>
        </w:rPr>
      </w:pPr>
      <w:r w:rsidRPr="00E1106F">
        <w:rPr>
          <w:rFonts w:ascii="Arial" w:hAnsi="Arial" w:cs="Arial"/>
        </w:rPr>
        <w:lastRenderedPageBreak/>
        <w:t xml:space="preserve">Playing surface construction works would include the associated site clearance, regrading, drainage, underground services, water management, </w:t>
      </w:r>
      <w:proofErr w:type="gramStart"/>
      <w:r w:rsidRPr="00E1106F">
        <w:rPr>
          <w:rFonts w:ascii="Arial" w:hAnsi="Arial" w:cs="Arial"/>
        </w:rPr>
        <w:t>parking</w:t>
      </w:r>
      <w:proofErr w:type="gramEnd"/>
      <w:r w:rsidRPr="00E1106F">
        <w:rPr>
          <w:rFonts w:ascii="Arial" w:hAnsi="Arial" w:cs="Arial"/>
        </w:rPr>
        <w:t xml:space="preserve">, landscaping and fencing needed to facilitate and secure a high quality mixed sports facility. In summary, this would comprise natural turf surfaces which are attractive to use, economic to maintain, remain playable all year round, and be able to sustain a high frequency of play during the winter months. The investment of s106 in drainage works will provide long term public benefits. </w:t>
      </w:r>
    </w:p>
    <w:p w14:paraId="2B680861" w14:textId="77777777" w:rsidR="00E1106F" w:rsidRPr="00E1106F" w:rsidRDefault="00E1106F" w:rsidP="00E1106F">
      <w:pPr>
        <w:pStyle w:val="ListParagraph"/>
        <w:ind w:left="1800"/>
        <w:rPr>
          <w:rFonts w:ascii="Arial" w:hAnsi="Arial" w:cs="Arial"/>
        </w:rPr>
      </w:pPr>
    </w:p>
    <w:p w14:paraId="40DD200E" w14:textId="77777777" w:rsidR="00E1106F" w:rsidRPr="00E1106F" w:rsidRDefault="00E1106F" w:rsidP="00E1106F">
      <w:pPr>
        <w:pStyle w:val="ListParagraph"/>
        <w:ind w:left="1800"/>
        <w:rPr>
          <w:rFonts w:ascii="Arial" w:hAnsi="Arial" w:cs="Arial"/>
        </w:rPr>
      </w:pPr>
      <w:r w:rsidRPr="00E1106F">
        <w:rPr>
          <w:rFonts w:ascii="Arial" w:hAnsi="Arial" w:cs="Arial"/>
        </w:rPr>
        <w:t xml:space="preserve">The design and layout of the playing surfaces must anticipate and also enable the incorporation of other necessary capital sports-related works, when funds permit. To function effectively as a sports facility the acquired land will also need to be supported by some ancillary sports related facilities. These ancillary works may include: changing rooms, WCs, flood lighting to enable winter training, secure, grounds maintenance and sports equipment storage facilities and other security measures which may be necessary in an isolated rural location. Again, these ancillary sports related facilities will need to be designed to standards that meet Sport England specifications. Additionally, the facilities will need to be visually and functionally appropriate in the North Downs AONB or its setting. </w:t>
      </w:r>
    </w:p>
    <w:p w14:paraId="7E237FBD" w14:textId="2F094B10" w:rsidR="00E1106F" w:rsidRDefault="00E1106F" w:rsidP="00E1106F">
      <w:pPr>
        <w:pStyle w:val="ListParagraph"/>
        <w:ind w:left="1800"/>
        <w:rPr>
          <w:rFonts w:ascii="Arial" w:hAnsi="Arial" w:cs="Arial"/>
        </w:rPr>
      </w:pPr>
      <w:r w:rsidRPr="00E1106F">
        <w:rPr>
          <w:rFonts w:ascii="Arial" w:hAnsi="Arial" w:cs="Arial"/>
        </w:rPr>
        <w:t xml:space="preserve">In summary, the s106 required for additional land is necessary to supplement the existing land-limited sports facilities in Wye in public ownership (one 91m x 55m football pitch) at the recreation ground off Bridge Street Wye. This pitch size restricts play to U15/16 teams and is inadequate to meet minimum length requirement for U17/18 youth or senior (over 18) teams. This size constraint excludes the majority of Wye residents. </w:t>
      </w:r>
    </w:p>
    <w:p w14:paraId="129168B3" w14:textId="77777777" w:rsidR="00E1106F" w:rsidRPr="00E1106F" w:rsidRDefault="00E1106F" w:rsidP="00E1106F">
      <w:pPr>
        <w:pStyle w:val="ListParagraph"/>
        <w:ind w:left="1800"/>
        <w:rPr>
          <w:rFonts w:ascii="Arial" w:hAnsi="Arial" w:cs="Arial"/>
        </w:rPr>
      </w:pPr>
    </w:p>
    <w:p w14:paraId="2BB24031" w14:textId="7DAE3146" w:rsidR="00E1106F" w:rsidRDefault="00E1106F" w:rsidP="00E1106F">
      <w:pPr>
        <w:pStyle w:val="ListParagraph"/>
        <w:ind w:left="1800"/>
        <w:rPr>
          <w:rFonts w:ascii="Arial" w:hAnsi="Arial" w:cs="Arial"/>
        </w:rPr>
      </w:pPr>
      <w:r w:rsidRPr="00E1106F">
        <w:rPr>
          <w:rFonts w:ascii="Arial" w:hAnsi="Arial" w:cs="Arial"/>
        </w:rPr>
        <w:t>The new facility would support and extend existing sports club pitch needs, and benefit players of all ages in the  established sports clubs e.g. Wye Monarchs, Wye Junior Football Club and Wye Cricket Club, extend their capacity to meet the sports needs of a growing population in Wye, and support their youth development work. However, the new sports field would be for general public use and benefit and not restricted to these clubs.</w:t>
      </w:r>
    </w:p>
    <w:p w14:paraId="1EA54FF4" w14:textId="77777777" w:rsidR="00E1106F" w:rsidRDefault="00E1106F" w:rsidP="00E1106F">
      <w:pPr>
        <w:pStyle w:val="ListParagraph"/>
        <w:ind w:left="1800"/>
        <w:rPr>
          <w:rFonts w:ascii="Arial" w:hAnsi="Arial" w:cs="Arial"/>
        </w:rPr>
      </w:pPr>
    </w:p>
    <w:p w14:paraId="67A430C0" w14:textId="520E1CCB" w:rsidR="00E1106F" w:rsidRDefault="00E1106F" w:rsidP="00E1106F">
      <w:pPr>
        <w:pStyle w:val="ListParagraph"/>
        <w:ind w:left="1800"/>
        <w:rPr>
          <w:rFonts w:ascii="Arial" w:hAnsi="Arial" w:cs="Arial"/>
        </w:rPr>
      </w:pPr>
      <w:r w:rsidRPr="00E1106F">
        <w:rPr>
          <w:rFonts w:ascii="Arial" w:hAnsi="Arial" w:cs="Arial"/>
        </w:rPr>
        <w:t xml:space="preserve">In summary, the s106 required for additional land is necessary to supplement the existing land-limited sports facilities in Wye in public ownership (one 91m x 55m football pitch) at the recreation ground off Bridge Street Wye. This pitch size restricts play to U15/16 teams and is inadequate to meet minimum length requirement for U17/18 youth or senior (over 18) teams. This size constraint excludes the majority of Wye residents. </w:t>
      </w:r>
    </w:p>
    <w:p w14:paraId="02737B7B" w14:textId="77777777" w:rsidR="00E1106F" w:rsidRPr="00E1106F" w:rsidRDefault="00E1106F" w:rsidP="00E1106F">
      <w:pPr>
        <w:pStyle w:val="ListParagraph"/>
        <w:ind w:left="1800"/>
        <w:rPr>
          <w:rFonts w:ascii="Arial" w:hAnsi="Arial" w:cs="Arial"/>
        </w:rPr>
      </w:pPr>
    </w:p>
    <w:p w14:paraId="4DF3FD45" w14:textId="20EF2D43" w:rsidR="00E1106F" w:rsidRDefault="00E1106F" w:rsidP="00E1106F">
      <w:pPr>
        <w:pStyle w:val="ListParagraph"/>
        <w:ind w:left="1800"/>
        <w:rPr>
          <w:rFonts w:ascii="Arial" w:hAnsi="Arial" w:cs="Arial"/>
        </w:rPr>
      </w:pPr>
      <w:r w:rsidRPr="00E1106F">
        <w:rPr>
          <w:rFonts w:ascii="Arial" w:hAnsi="Arial" w:cs="Arial"/>
        </w:rPr>
        <w:t>The new facility would support and extend existing sports club pitch needs, and benefit players of all ages in the  established sports clubs e.g. Wye Monarchs, Wye Junior Football Club and Wye Cricket Club, extend their capacity to meet the sports needs of a growing population in Wye, and support their youth development work. However, the new sports field would be for general public use and benefit and not restricted to these clubs</w:t>
      </w:r>
    </w:p>
    <w:p w14:paraId="58CBC996" w14:textId="42207920" w:rsidR="007B660C" w:rsidRPr="00E1106F" w:rsidRDefault="00E1106F" w:rsidP="00A41952">
      <w:pPr>
        <w:pStyle w:val="ListParagraph"/>
        <w:ind w:left="1800"/>
        <w:rPr>
          <w:rFonts w:ascii="Arial" w:hAnsi="Arial" w:cs="Arial"/>
        </w:rPr>
      </w:pPr>
      <w:r w:rsidRPr="00E1106F">
        <w:rPr>
          <w:rFonts w:ascii="Arial" w:hAnsi="Arial" w:cs="Arial"/>
        </w:rPr>
        <w:lastRenderedPageBreak/>
        <w:t>No evidence is however available regarding the costs of any parts of these works.</w:t>
      </w:r>
      <w:r w:rsidR="004843B5" w:rsidRPr="00E1106F">
        <w:rPr>
          <w:rFonts w:ascii="Arial" w:hAnsi="Arial" w:cs="Arial"/>
        </w:rPr>
        <w:t xml:space="preserve"> </w:t>
      </w:r>
    </w:p>
    <w:p w14:paraId="709420D7" w14:textId="77777777" w:rsidR="00DA4243" w:rsidRPr="00E1106F" w:rsidRDefault="00DA4243" w:rsidP="00DA4243">
      <w:pPr>
        <w:pStyle w:val="ListParagraph"/>
        <w:rPr>
          <w:rFonts w:ascii="Arial" w:hAnsi="Arial" w:cs="Arial"/>
        </w:rPr>
      </w:pPr>
    </w:p>
    <w:p w14:paraId="60F730BD" w14:textId="77777777" w:rsidR="00DA4243" w:rsidRDefault="00DA4243" w:rsidP="00DA4243">
      <w:pPr>
        <w:pStyle w:val="ListParagraph"/>
        <w:ind w:left="1800"/>
        <w:rPr>
          <w:rFonts w:ascii="Arial" w:hAnsi="Arial" w:cs="Arial"/>
        </w:rPr>
      </w:pPr>
    </w:p>
    <w:p w14:paraId="699344BD" w14:textId="77777777" w:rsidR="00B30B79" w:rsidRPr="00B30B79" w:rsidRDefault="00DA4243" w:rsidP="00B30B79">
      <w:pPr>
        <w:pStyle w:val="ListParagraph"/>
        <w:numPr>
          <w:ilvl w:val="2"/>
          <w:numId w:val="2"/>
        </w:numPr>
        <w:rPr>
          <w:rFonts w:ascii="Arial" w:hAnsi="Arial" w:cs="Arial"/>
        </w:rPr>
      </w:pPr>
      <w:r w:rsidRPr="00B30B79">
        <w:rPr>
          <w:rFonts w:ascii="Arial" w:hAnsi="Arial" w:cs="Arial"/>
          <w:b/>
        </w:rPr>
        <w:t xml:space="preserve">Clinical Commissioning Group Contribution </w:t>
      </w:r>
      <w:r w:rsidR="006505A2" w:rsidRPr="00B30B79">
        <w:rPr>
          <w:rFonts w:ascii="Arial" w:hAnsi="Arial" w:cs="Arial"/>
          <w:b/>
        </w:rPr>
        <w:t xml:space="preserve"> - </w:t>
      </w:r>
    </w:p>
    <w:p w14:paraId="53A8D757" w14:textId="77777777" w:rsidR="00B30B79" w:rsidRDefault="00B30B79" w:rsidP="00B30B79">
      <w:pPr>
        <w:pStyle w:val="ListParagraph"/>
        <w:ind w:left="1080"/>
        <w:rPr>
          <w:rFonts w:ascii="Arial" w:hAnsi="Arial" w:cs="Arial"/>
          <w:b/>
        </w:rPr>
      </w:pPr>
    </w:p>
    <w:p w14:paraId="5AF59733" w14:textId="78E065A8" w:rsidR="001443DC" w:rsidRPr="00B30B79" w:rsidRDefault="001443DC" w:rsidP="00B30B79">
      <w:pPr>
        <w:pStyle w:val="ListParagraph"/>
        <w:ind w:left="1843"/>
        <w:rPr>
          <w:rFonts w:ascii="Arial" w:hAnsi="Arial" w:cs="Arial"/>
        </w:rPr>
      </w:pPr>
      <w:r w:rsidRPr="00B30B79">
        <w:rPr>
          <w:rFonts w:ascii="Arial" w:hAnsi="Arial" w:cs="Arial"/>
        </w:rPr>
        <w:t xml:space="preserve">A contribution is </w:t>
      </w:r>
      <w:r w:rsidRPr="00B30B79">
        <w:rPr>
          <w:rFonts w:ascii="Arial" w:hAnsi="Arial" w:cs="Arial"/>
          <w:b/>
        </w:rPr>
        <w:t>necessary</w:t>
      </w:r>
      <w:r w:rsidRPr="00B30B79">
        <w:rPr>
          <w:rFonts w:ascii="Arial" w:hAnsi="Arial" w:cs="Arial"/>
        </w:rPr>
        <w:t xml:space="preserve"> to accord with the following policies of the Ashford Local plan 2030:</w:t>
      </w:r>
    </w:p>
    <w:p w14:paraId="576B513E" w14:textId="77777777" w:rsidR="001443DC" w:rsidRDefault="001443DC" w:rsidP="001443DC">
      <w:pPr>
        <w:pStyle w:val="ListParagraph"/>
        <w:ind w:left="1800"/>
        <w:rPr>
          <w:rFonts w:ascii="Arial" w:hAnsi="Arial" w:cs="Arial"/>
        </w:rPr>
      </w:pPr>
    </w:p>
    <w:p w14:paraId="7C3CF3E9" w14:textId="06BA76B8" w:rsidR="001443DC" w:rsidRPr="001443DC" w:rsidRDefault="001443DC" w:rsidP="001443DC">
      <w:pPr>
        <w:pStyle w:val="ListParagraph"/>
        <w:autoSpaceDE w:val="0"/>
        <w:autoSpaceDN w:val="0"/>
        <w:adjustRightInd w:val="0"/>
        <w:spacing w:after="0" w:line="240" w:lineRule="auto"/>
        <w:ind w:left="1800"/>
        <w:rPr>
          <w:rFonts w:ascii="Arial" w:hAnsi="Arial" w:cs="Arial"/>
        </w:rPr>
      </w:pPr>
      <w:r w:rsidRPr="001443DC">
        <w:rPr>
          <w:rFonts w:ascii="Arial" w:hAnsi="Arial" w:cs="Arial"/>
          <w:i/>
          <w:u w:val="single"/>
        </w:rPr>
        <w:t>COM1 – Community needs</w:t>
      </w:r>
      <w:r>
        <w:rPr>
          <w:rFonts w:ascii="Arial" w:hAnsi="Arial" w:cs="Arial"/>
          <w:b/>
        </w:rPr>
        <w:t xml:space="preserve"> </w:t>
      </w:r>
      <w:r w:rsidRPr="001443DC">
        <w:rPr>
          <w:rFonts w:ascii="Arial" w:hAnsi="Arial" w:cs="Arial"/>
        </w:rPr>
        <w:t>– infrastructure and facilities are required to meet the needs generated by new development including ...health provision. S</w:t>
      </w:r>
      <w:r>
        <w:rPr>
          <w:rFonts w:ascii="Arial" w:hAnsi="Arial" w:cs="Arial"/>
        </w:rPr>
        <w:t>ome needs</w:t>
      </w:r>
      <w:r w:rsidRPr="001443DC">
        <w:rPr>
          <w:rFonts w:ascii="Arial" w:hAnsi="Arial" w:cs="Arial"/>
        </w:rPr>
        <w:t xml:space="preserve"> wil</w:t>
      </w:r>
      <w:r>
        <w:rPr>
          <w:rFonts w:ascii="Arial" w:hAnsi="Arial" w:cs="Arial"/>
        </w:rPr>
        <w:t>l</w:t>
      </w:r>
      <w:r w:rsidRPr="001443DC">
        <w:rPr>
          <w:rFonts w:ascii="Arial" w:hAnsi="Arial" w:cs="Arial"/>
        </w:rPr>
        <w:t xml:space="preserve"> be delivered in li</w:t>
      </w:r>
      <w:r>
        <w:rPr>
          <w:rFonts w:ascii="Arial" w:hAnsi="Arial" w:cs="Arial"/>
        </w:rPr>
        <w:t>aison</w:t>
      </w:r>
      <w:r w:rsidRPr="001443DC">
        <w:rPr>
          <w:rFonts w:ascii="Arial" w:hAnsi="Arial" w:cs="Arial"/>
        </w:rPr>
        <w:t xml:space="preserve"> with the rel</w:t>
      </w:r>
      <w:r>
        <w:rPr>
          <w:rFonts w:ascii="Arial" w:hAnsi="Arial" w:cs="Arial"/>
        </w:rPr>
        <w:t>e</w:t>
      </w:r>
      <w:r w:rsidRPr="001443DC">
        <w:rPr>
          <w:rFonts w:ascii="Arial" w:hAnsi="Arial" w:cs="Arial"/>
        </w:rPr>
        <w:t>vant sta</w:t>
      </w:r>
      <w:r>
        <w:rPr>
          <w:rFonts w:ascii="Arial" w:hAnsi="Arial" w:cs="Arial"/>
        </w:rPr>
        <w:t>keholders</w:t>
      </w:r>
      <w:r w:rsidRPr="001443DC">
        <w:rPr>
          <w:rFonts w:ascii="Arial" w:hAnsi="Arial" w:cs="Arial"/>
        </w:rPr>
        <w:t xml:space="preserve"> and service pro</w:t>
      </w:r>
      <w:r>
        <w:rPr>
          <w:rFonts w:ascii="Arial" w:hAnsi="Arial" w:cs="Arial"/>
        </w:rPr>
        <w:t>v</w:t>
      </w:r>
      <w:r w:rsidRPr="001443DC">
        <w:rPr>
          <w:rFonts w:ascii="Arial" w:hAnsi="Arial" w:cs="Arial"/>
        </w:rPr>
        <w:t>iders to en</w:t>
      </w:r>
      <w:r>
        <w:rPr>
          <w:rFonts w:ascii="Arial" w:hAnsi="Arial" w:cs="Arial"/>
        </w:rPr>
        <w:t>sure</w:t>
      </w:r>
      <w:r w:rsidRPr="001443DC">
        <w:rPr>
          <w:rFonts w:ascii="Arial" w:hAnsi="Arial" w:cs="Arial"/>
        </w:rPr>
        <w:t xml:space="preserve"> that the provision is supplied in a way that meets their req</w:t>
      </w:r>
      <w:r>
        <w:rPr>
          <w:rFonts w:ascii="Arial" w:hAnsi="Arial" w:cs="Arial"/>
        </w:rPr>
        <w:t>uirements</w:t>
      </w:r>
      <w:r w:rsidRPr="001443DC">
        <w:rPr>
          <w:rFonts w:ascii="Arial" w:hAnsi="Arial" w:cs="Arial"/>
        </w:rPr>
        <w:t xml:space="preserve"> and supports su</w:t>
      </w:r>
      <w:r>
        <w:rPr>
          <w:rFonts w:ascii="Arial" w:hAnsi="Arial" w:cs="Arial"/>
        </w:rPr>
        <w:t>stainability</w:t>
      </w:r>
      <w:r w:rsidRPr="001443DC">
        <w:rPr>
          <w:rFonts w:ascii="Arial" w:hAnsi="Arial" w:cs="Arial"/>
        </w:rPr>
        <w:t>.</w:t>
      </w:r>
    </w:p>
    <w:p w14:paraId="2A23917A" w14:textId="12F5DA08" w:rsidR="001443DC" w:rsidRDefault="001443DC" w:rsidP="001443DC">
      <w:pPr>
        <w:pStyle w:val="ListParagraph"/>
        <w:autoSpaceDE w:val="0"/>
        <w:autoSpaceDN w:val="0"/>
        <w:adjustRightInd w:val="0"/>
        <w:spacing w:after="0" w:line="240" w:lineRule="auto"/>
        <w:ind w:left="1800"/>
        <w:rPr>
          <w:rFonts w:ascii="Arial" w:hAnsi="Arial" w:cs="Arial"/>
          <w:b/>
        </w:rPr>
      </w:pPr>
    </w:p>
    <w:p w14:paraId="66AC4023" w14:textId="5717A27C" w:rsidR="001443DC" w:rsidRDefault="001443DC" w:rsidP="001443DC">
      <w:pPr>
        <w:ind w:left="1800"/>
        <w:rPr>
          <w:rFonts w:ascii="Arial" w:hAnsi="Arial" w:cs="Arial"/>
        </w:rPr>
      </w:pPr>
      <w:r w:rsidRPr="001443DC">
        <w:rPr>
          <w:rFonts w:ascii="Arial" w:hAnsi="Arial" w:cs="Arial"/>
          <w:i/>
          <w:u w:val="single"/>
        </w:rPr>
        <w:t>IMP1 Infrastructure Provision:</w:t>
      </w:r>
      <w:r>
        <w:rPr>
          <w:rFonts w:ascii="Arial" w:hAnsi="Arial" w:cs="Arial"/>
          <w:i/>
          <w:u w:val="single"/>
        </w:rPr>
        <w:t xml:space="preserve">  </w:t>
      </w:r>
      <w:r w:rsidRPr="001443DC">
        <w:rPr>
          <w:rFonts w:ascii="Arial" w:hAnsi="Arial" w:cs="Arial"/>
        </w:rPr>
        <w:t>seeking the delivery of infrastructure to support new development.</w:t>
      </w:r>
    </w:p>
    <w:p w14:paraId="7CBA2903" w14:textId="04F3631B" w:rsidR="001443DC" w:rsidRPr="001443DC" w:rsidRDefault="001443DC" w:rsidP="001443DC">
      <w:pPr>
        <w:ind w:left="1800"/>
        <w:rPr>
          <w:rFonts w:ascii="Arial" w:hAnsi="Arial" w:cs="Arial"/>
        </w:rPr>
      </w:pPr>
      <w:r>
        <w:rPr>
          <w:rFonts w:ascii="Arial" w:hAnsi="Arial" w:cs="Arial"/>
          <w:i/>
          <w:u w:val="single"/>
        </w:rPr>
        <w:t>IMP2:</w:t>
      </w:r>
      <w:r w:rsidRPr="001443DC">
        <w:t xml:space="preserve"> </w:t>
      </w:r>
      <w:r w:rsidRPr="001443DC">
        <w:rPr>
          <w:rFonts w:ascii="Arial" w:hAnsi="Arial" w:cs="Arial"/>
          <w:i/>
          <w:u w:val="single"/>
        </w:rPr>
        <w:t xml:space="preserve">Flexibility Viability and Deferred Contributions </w:t>
      </w:r>
      <w:r w:rsidRPr="001443DC">
        <w:rPr>
          <w:rFonts w:ascii="Arial" w:hAnsi="Arial" w:cs="Arial"/>
        </w:rPr>
        <w:t>seeks to ensure that where proposals do not meet the policy and infrastructure requirements that this is supported by evidence establishing the reason. Where a deficit in infrastructure is deemed acceptable a deferred conditions approach will be adopted to claw back as much of any deficit as possible should market conditions improve.</w:t>
      </w:r>
    </w:p>
    <w:p w14:paraId="3E097EF6" w14:textId="77777777" w:rsidR="00E057F3" w:rsidRDefault="007B660C" w:rsidP="001443DC">
      <w:pPr>
        <w:pStyle w:val="ListParagraph"/>
        <w:autoSpaceDE w:val="0"/>
        <w:autoSpaceDN w:val="0"/>
        <w:adjustRightInd w:val="0"/>
        <w:spacing w:after="0" w:line="240" w:lineRule="auto"/>
        <w:ind w:left="1800"/>
        <w:rPr>
          <w:rFonts w:ascii="Arial" w:hAnsi="Arial" w:cs="Arial"/>
        </w:rPr>
      </w:pPr>
      <w:r>
        <w:rPr>
          <w:rFonts w:ascii="Arial" w:hAnsi="Arial" w:cs="Arial"/>
        </w:rPr>
        <w:t xml:space="preserve">The Council is advised by the CCG, as reported to the Planning committee in June </w:t>
      </w:r>
      <w:proofErr w:type="gramStart"/>
      <w:r>
        <w:rPr>
          <w:rFonts w:ascii="Arial" w:hAnsi="Arial" w:cs="Arial"/>
        </w:rPr>
        <w:t>2018  that</w:t>
      </w:r>
      <w:proofErr w:type="gramEnd"/>
      <w:r>
        <w:rPr>
          <w:rFonts w:ascii="Arial" w:hAnsi="Arial" w:cs="Arial"/>
        </w:rPr>
        <w:t xml:space="preserve"> </w:t>
      </w:r>
      <w:r w:rsidR="001443DC" w:rsidRPr="001443DC">
        <w:rPr>
          <w:rFonts w:ascii="Arial" w:hAnsi="Arial" w:cs="Arial"/>
        </w:rPr>
        <w:t xml:space="preserve">In this instance </w:t>
      </w:r>
      <w:r w:rsidR="001443DC">
        <w:rPr>
          <w:rFonts w:ascii="Arial" w:hAnsi="Arial" w:cs="Arial"/>
        </w:rPr>
        <w:t>the additional patients this scheme could create would</w:t>
      </w:r>
      <w:r w:rsidR="00B30B79">
        <w:rPr>
          <w:rFonts w:ascii="Arial" w:hAnsi="Arial" w:cs="Arial"/>
        </w:rPr>
        <w:t xml:space="preserve"> be in the region of 100 people</w:t>
      </w:r>
      <w:r w:rsidR="001443DC">
        <w:rPr>
          <w:rFonts w:ascii="Arial" w:hAnsi="Arial" w:cs="Arial"/>
        </w:rPr>
        <w:t xml:space="preserve">. Wye is a discreet geographical community with health care provided by Wye surgery – there are no alternatives for Wye residents.  The scheme will have an impact on the Wye surgery and </w:t>
      </w:r>
      <w:r w:rsidR="00720052">
        <w:rPr>
          <w:rFonts w:ascii="ArialMT" w:hAnsi="ArialMT" w:cs="ArialMT"/>
        </w:rPr>
        <w:t xml:space="preserve">the sum of £37,400 </w:t>
      </w:r>
      <w:r>
        <w:rPr>
          <w:rFonts w:ascii="ArialMT" w:hAnsi="ArialMT" w:cs="ArialMT"/>
        </w:rPr>
        <w:t xml:space="preserve">should </w:t>
      </w:r>
      <w:r w:rsidR="00DA4243" w:rsidRPr="00DA4243">
        <w:rPr>
          <w:rFonts w:ascii="ArialMT" w:hAnsi="ArialMT" w:cs="ArialMT"/>
        </w:rPr>
        <w:t xml:space="preserve">be applied in the event of receipt towards the enhancement and increased capacity of Wye Surgery </w:t>
      </w:r>
      <w:proofErr w:type="spellStart"/>
      <w:r w:rsidR="00DA4243" w:rsidRPr="00DA4243">
        <w:rPr>
          <w:rFonts w:ascii="ArialMT" w:hAnsi="ArialMT" w:cs="ArialMT"/>
        </w:rPr>
        <w:t>Oxentum</w:t>
      </w:r>
      <w:proofErr w:type="spellEnd"/>
      <w:r w:rsidR="00DA4243" w:rsidRPr="00DA4243">
        <w:rPr>
          <w:rFonts w:ascii="ArialMT" w:hAnsi="ArialMT" w:cs="ArialMT"/>
        </w:rPr>
        <w:t xml:space="preserve"> </w:t>
      </w:r>
      <w:proofErr w:type="gramStart"/>
      <w:r w:rsidR="00DA4243" w:rsidRPr="00DA4243">
        <w:rPr>
          <w:rFonts w:ascii="ArialMT" w:hAnsi="ArialMT" w:cs="ArialMT"/>
        </w:rPr>
        <w:t>Road  Wye</w:t>
      </w:r>
      <w:proofErr w:type="gramEnd"/>
      <w:r w:rsidR="00DA4243" w:rsidRPr="00DA4243">
        <w:rPr>
          <w:rFonts w:ascii="ArialMT" w:hAnsi="ArialMT" w:cs="ArialMT"/>
        </w:rPr>
        <w:t xml:space="preserve">  Kent  TN25 5AY within the Clinical Commissioning Group</w:t>
      </w:r>
      <w:r w:rsidR="001443DC">
        <w:rPr>
          <w:rFonts w:ascii="ArialMT" w:hAnsi="ArialMT" w:cs="ArialMT"/>
        </w:rPr>
        <w:t xml:space="preserve"> to enable residents to gain access to quality health care.</w:t>
      </w:r>
      <w:r w:rsidR="00DA4243">
        <w:rPr>
          <w:rFonts w:ascii="ArialMT" w:hAnsi="ArialMT" w:cs="ArialMT"/>
        </w:rPr>
        <w:t xml:space="preserve"> </w:t>
      </w:r>
      <w:r w:rsidR="00DA4243" w:rsidRPr="001A0173">
        <w:rPr>
          <w:rFonts w:ascii="Arial" w:hAnsi="Arial" w:cs="Arial"/>
        </w:rPr>
        <w:t>To be paid from any deferred contributions.</w:t>
      </w:r>
      <w:r w:rsidR="00E057F3">
        <w:rPr>
          <w:rFonts w:ascii="Arial" w:hAnsi="Arial" w:cs="Arial"/>
        </w:rPr>
        <w:t xml:space="preserve">  </w:t>
      </w:r>
    </w:p>
    <w:p w14:paraId="49BC51C5" w14:textId="77777777" w:rsidR="00E057F3" w:rsidRDefault="00E057F3" w:rsidP="001443DC">
      <w:pPr>
        <w:pStyle w:val="ListParagraph"/>
        <w:autoSpaceDE w:val="0"/>
        <w:autoSpaceDN w:val="0"/>
        <w:adjustRightInd w:val="0"/>
        <w:spacing w:after="0" w:line="240" w:lineRule="auto"/>
        <w:ind w:left="1800"/>
        <w:rPr>
          <w:rFonts w:ascii="Arial" w:hAnsi="Arial" w:cs="Arial"/>
        </w:rPr>
      </w:pPr>
    </w:p>
    <w:p w14:paraId="7D35A9ED"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The NHS advice is that this would require an extension of 8 square meters to the Wye surgery to provide extra health care space.</w:t>
      </w:r>
    </w:p>
    <w:p w14:paraId="0EC4F717" w14:textId="469B9A18" w:rsid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 xml:space="preserve">Project – Increase capacity at Wye Surgery. </w:t>
      </w:r>
    </w:p>
    <w:p w14:paraId="5A737797" w14:textId="6E1A8FA4" w:rsidR="00A400B3" w:rsidRDefault="00A400B3" w:rsidP="00E057F3">
      <w:pPr>
        <w:pStyle w:val="ListParagraph"/>
        <w:autoSpaceDE w:val="0"/>
        <w:autoSpaceDN w:val="0"/>
        <w:adjustRightInd w:val="0"/>
        <w:spacing w:after="0" w:line="240" w:lineRule="auto"/>
        <w:ind w:left="1800"/>
        <w:rPr>
          <w:rFonts w:ascii="Arial" w:hAnsi="Arial" w:cs="Arial"/>
        </w:rPr>
      </w:pPr>
    </w:p>
    <w:p w14:paraId="2E10FF77" w14:textId="057B50F9" w:rsidR="00A400B3" w:rsidRP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t xml:space="preserve">Should the CCG be unable to secure contributions, the following risks have been identified: </w:t>
      </w:r>
    </w:p>
    <w:p w14:paraId="5D253452" w14:textId="77777777" w:rsidR="00A400B3" w:rsidRP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t>•</w:t>
      </w:r>
      <w:r w:rsidRPr="00A400B3">
        <w:rPr>
          <w:rFonts w:ascii="Arial" w:hAnsi="Arial" w:cs="Arial"/>
        </w:rPr>
        <w:tab/>
        <w:t>Increase in patient list sizes beyond nationally recommended guidelines</w:t>
      </w:r>
    </w:p>
    <w:p w14:paraId="7755218D" w14:textId="77777777" w:rsidR="00A400B3" w:rsidRP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t>•</w:t>
      </w:r>
      <w:r w:rsidRPr="00A400B3">
        <w:rPr>
          <w:rFonts w:ascii="Arial" w:hAnsi="Arial" w:cs="Arial"/>
        </w:rPr>
        <w:tab/>
        <w:t>Services that become more difficult to access due to longer waiting times</w:t>
      </w:r>
    </w:p>
    <w:p w14:paraId="17F5106B" w14:textId="77777777" w:rsidR="00A400B3" w:rsidRP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t>•</w:t>
      </w:r>
      <w:r w:rsidRPr="00A400B3">
        <w:rPr>
          <w:rFonts w:ascii="Arial" w:hAnsi="Arial" w:cs="Arial"/>
        </w:rPr>
        <w:tab/>
        <w:t>Impact on waiting times for routine GP appointments</w:t>
      </w:r>
    </w:p>
    <w:p w14:paraId="2F838574" w14:textId="77777777" w:rsidR="00A400B3" w:rsidRP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t>•</w:t>
      </w:r>
      <w:r w:rsidRPr="00A400B3">
        <w:rPr>
          <w:rFonts w:ascii="Arial" w:hAnsi="Arial" w:cs="Arial"/>
        </w:rPr>
        <w:tab/>
        <w:t>Removal of local services that are provided in GP settings and moved back to acute hospital settings in order to free up capacity within GP premises</w:t>
      </w:r>
    </w:p>
    <w:p w14:paraId="63A38FE6" w14:textId="77777777" w:rsidR="00A400B3" w:rsidRP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t>•</w:t>
      </w:r>
      <w:r w:rsidRPr="00A400B3">
        <w:rPr>
          <w:rFonts w:ascii="Arial" w:hAnsi="Arial" w:cs="Arial"/>
        </w:rPr>
        <w:tab/>
        <w:t>Services in the acute sector generally result in longer waiting times and are less convenient to access</w:t>
      </w:r>
    </w:p>
    <w:p w14:paraId="0C0581BA" w14:textId="14D465D1" w:rsidR="00A400B3" w:rsidRDefault="00A400B3" w:rsidP="00A400B3">
      <w:pPr>
        <w:pStyle w:val="ListParagraph"/>
        <w:autoSpaceDE w:val="0"/>
        <w:autoSpaceDN w:val="0"/>
        <w:adjustRightInd w:val="0"/>
        <w:spacing w:after="0" w:line="240" w:lineRule="auto"/>
        <w:ind w:left="1800"/>
        <w:rPr>
          <w:rFonts w:ascii="Arial" w:hAnsi="Arial" w:cs="Arial"/>
        </w:rPr>
      </w:pPr>
      <w:r w:rsidRPr="00A400B3">
        <w:rPr>
          <w:rFonts w:ascii="Arial" w:hAnsi="Arial" w:cs="Arial"/>
        </w:rPr>
        <w:lastRenderedPageBreak/>
        <w:t>•</w:t>
      </w:r>
      <w:r w:rsidRPr="00A400B3">
        <w:rPr>
          <w:rFonts w:ascii="Arial" w:hAnsi="Arial" w:cs="Arial"/>
        </w:rPr>
        <w:tab/>
        <w:t>Closed GP lists with new patients having to go through an assignment process giving no guarantee of a practice of choice or that families can be kept together</w:t>
      </w:r>
    </w:p>
    <w:p w14:paraId="5C97EE50"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p>
    <w:p w14:paraId="3547E8ED"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The NHS calculation for the number of potential people living in the development assumes an average occupancy per dwelling as follows</w:t>
      </w:r>
    </w:p>
    <w:p w14:paraId="22BF8F16"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w:t>
      </w:r>
      <w:r w:rsidRPr="00E057F3">
        <w:rPr>
          <w:rFonts w:ascii="Arial" w:hAnsi="Arial" w:cs="Arial"/>
        </w:rPr>
        <w:tab/>
        <w:t>1 bed dwelling = 1.4 persons</w:t>
      </w:r>
    </w:p>
    <w:p w14:paraId="29E1014E"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w:t>
      </w:r>
      <w:r w:rsidRPr="00E057F3">
        <w:rPr>
          <w:rFonts w:ascii="Arial" w:hAnsi="Arial" w:cs="Arial"/>
        </w:rPr>
        <w:tab/>
        <w:t>2 bed dwelling = 2 persons</w:t>
      </w:r>
    </w:p>
    <w:p w14:paraId="37FBDDA9"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w:t>
      </w:r>
      <w:r w:rsidRPr="00E057F3">
        <w:rPr>
          <w:rFonts w:ascii="Arial" w:hAnsi="Arial" w:cs="Arial"/>
        </w:rPr>
        <w:tab/>
        <w:t>3 bed dwelling = 2.8 persons</w:t>
      </w:r>
    </w:p>
    <w:p w14:paraId="54736B71" w14:textId="3649EF3B" w:rsid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w:t>
      </w:r>
      <w:r w:rsidRPr="00E057F3">
        <w:rPr>
          <w:rFonts w:ascii="Arial" w:hAnsi="Arial" w:cs="Arial"/>
        </w:rPr>
        <w:tab/>
        <w:t>4 bed dwelling = 3.5 persons</w:t>
      </w:r>
    </w:p>
    <w:p w14:paraId="4D6B8D7D"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p>
    <w:p w14:paraId="6AEDC017"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This equates to 90.3 persons which the NHS/CCG rounded to 100 for ease of calculation, and gives the healthcare space requirement of 8sqm.</w:t>
      </w:r>
    </w:p>
    <w:p w14:paraId="3DEF1DBA" w14:textId="77777777" w:rsidR="00E057F3" w:rsidRPr="00E057F3" w:rsidRDefault="00E057F3" w:rsidP="00E057F3">
      <w:pPr>
        <w:pStyle w:val="ListParagraph"/>
        <w:autoSpaceDE w:val="0"/>
        <w:autoSpaceDN w:val="0"/>
        <w:adjustRightInd w:val="0"/>
        <w:spacing w:after="0" w:line="240" w:lineRule="auto"/>
        <w:ind w:left="1800"/>
        <w:rPr>
          <w:rFonts w:ascii="Arial" w:hAnsi="Arial" w:cs="Arial"/>
        </w:rPr>
      </w:pPr>
    </w:p>
    <w:p w14:paraId="404375FB" w14:textId="7459D986" w:rsidR="00E057F3" w:rsidRDefault="00E057F3" w:rsidP="00E057F3">
      <w:pPr>
        <w:pStyle w:val="ListParagraph"/>
        <w:autoSpaceDE w:val="0"/>
        <w:autoSpaceDN w:val="0"/>
        <w:adjustRightInd w:val="0"/>
        <w:spacing w:after="0" w:line="240" w:lineRule="auto"/>
        <w:ind w:left="1800"/>
        <w:rPr>
          <w:rFonts w:ascii="Arial" w:hAnsi="Arial" w:cs="Arial"/>
        </w:rPr>
      </w:pPr>
      <w:r w:rsidRPr="00E057F3">
        <w:rPr>
          <w:rFonts w:ascii="Arial" w:hAnsi="Arial" w:cs="Arial"/>
        </w:rPr>
        <w:t xml:space="preserve">The CCG currently uses a benchmark cost of £3000 + VAT per </w:t>
      </w:r>
      <w:proofErr w:type="spellStart"/>
      <w:r w:rsidRPr="00E057F3">
        <w:rPr>
          <w:rFonts w:ascii="Arial" w:hAnsi="Arial" w:cs="Arial"/>
        </w:rPr>
        <w:t>sq</w:t>
      </w:r>
      <w:proofErr w:type="spellEnd"/>
      <w:r>
        <w:rPr>
          <w:rFonts w:ascii="Arial" w:hAnsi="Arial" w:cs="Arial"/>
        </w:rPr>
        <w:t xml:space="preserve"> </w:t>
      </w:r>
      <w:r w:rsidRPr="00E057F3">
        <w:rPr>
          <w:rFonts w:ascii="Arial" w:hAnsi="Arial" w:cs="Arial"/>
        </w:rPr>
        <w:t xml:space="preserve">m for the construction of healthcare space. Added to this is an additional 30% for development costs (architects, legal fees, planning </w:t>
      </w:r>
      <w:proofErr w:type="spellStart"/>
      <w:r w:rsidRPr="00E057F3">
        <w:rPr>
          <w:rFonts w:ascii="Arial" w:hAnsi="Arial" w:cs="Arial"/>
        </w:rPr>
        <w:t>etc</w:t>
      </w:r>
      <w:proofErr w:type="spellEnd"/>
      <w:r w:rsidRPr="00E057F3">
        <w:rPr>
          <w:rFonts w:ascii="Arial" w:hAnsi="Arial" w:cs="Arial"/>
        </w:rPr>
        <w:t>) The 8sqm considered necessary as a result to mitigate the impact of this development would therefore cost an estimated   8 x 3000 + VAT = £28,800  Plus the additional 30% = £37,440 in total.</w:t>
      </w:r>
    </w:p>
    <w:p w14:paraId="35FAE384" w14:textId="22C69077" w:rsidR="00A400B3" w:rsidRDefault="00A400B3" w:rsidP="00E057F3">
      <w:pPr>
        <w:pStyle w:val="ListParagraph"/>
        <w:autoSpaceDE w:val="0"/>
        <w:autoSpaceDN w:val="0"/>
        <w:adjustRightInd w:val="0"/>
        <w:spacing w:after="0" w:line="240" w:lineRule="auto"/>
        <w:ind w:left="1800"/>
        <w:rPr>
          <w:rFonts w:ascii="Arial" w:hAnsi="Arial" w:cs="Arial"/>
        </w:rPr>
      </w:pPr>
    </w:p>
    <w:p w14:paraId="11815D27" w14:textId="591C0242" w:rsidR="001443DC" w:rsidRPr="001443DC" w:rsidRDefault="001443DC" w:rsidP="001443DC">
      <w:pPr>
        <w:pStyle w:val="ListParagraph"/>
        <w:autoSpaceDE w:val="0"/>
        <w:autoSpaceDN w:val="0"/>
        <w:adjustRightInd w:val="0"/>
        <w:spacing w:after="0" w:line="240" w:lineRule="auto"/>
        <w:ind w:left="1800"/>
        <w:rPr>
          <w:rFonts w:ascii="Arial" w:hAnsi="Arial" w:cs="Arial"/>
        </w:rPr>
      </w:pPr>
      <w:r w:rsidRPr="001443DC">
        <w:rPr>
          <w:rFonts w:ascii="Arial" w:hAnsi="Arial" w:cs="Arial"/>
        </w:rPr>
        <w:t xml:space="preserve">The contributions are </w:t>
      </w:r>
      <w:proofErr w:type="gramStart"/>
      <w:r w:rsidRPr="001443DC">
        <w:rPr>
          <w:rFonts w:ascii="Arial" w:hAnsi="Arial" w:cs="Arial"/>
          <w:b/>
        </w:rPr>
        <w:t>Directly</w:t>
      </w:r>
      <w:proofErr w:type="gramEnd"/>
      <w:r w:rsidRPr="001443DC">
        <w:rPr>
          <w:rFonts w:ascii="Arial" w:hAnsi="Arial" w:cs="Arial"/>
          <w:b/>
        </w:rPr>
        <w:t xml:space="preserve"> related</w:t>
      </w:r>
      <w:r w:rsidRPr="001443DC">
        <w:rPr>
          <w:rFonts w:ascii="Arial" w:hAnsi="Arial" w:cs="Arial"/>
        </w:rPr>
        <w:t xml:space="preserve"> to the development insofar as </w:t>
      </w:r>
      <w:r>
        <w:rPr>
          <w:rFonts w:ascii="Arial" w:hAnsi="Arial" w:cs="Arial"/>
        </w:rPr>
        <w:t>t</w:t>
      </w:r>
      <w:r w:rsidRPr="001443DC">
        <w:rPr>
          <w:rFonts w:ascii="Arial" w:hAnsi="Arial" w:cs="Arial"/>
        </w:rPr>
        <w:t xml:space="preserve">he scheme provides </w:t>
      </w:r>
      <w:r w:rsidR="00A41952">
        <w:rPr>
          <w:rFonts w:ascii="Arial" w:hAnsi="Arial" w:cs="Arial"/>
        </w:rPr>
        <w:t>new accommodation for residents who would be likely to use local health care facilities.</w:t>
      </w:r>
    </w:p>
    <w:p w14:paraId="2ADF6787" w14:textId="77777777" w:rsidR="001443DC" w:rsidRPr="001443DC" w:rsidRDefault="001443DC" w:rsidP="001443DC">
      <w:pPr>
        <w:pStyle w:val="ListParagraph"/>
        <w:autoSpaceDE w:val="0"/>
        <w:autoSpaceDN w:val="0"/>
        <w:adjustRightInd w:val="0"/>
        <w:spacing w:after="0" w:line="240" w:lineRule="auto"/>
        <w:ind w:left="1800"/>
        <w:rPr>
          <w:rFonts w:ascii="Arial" w:hAnsi="Arial" w:cs="Arial"/>
          <w:b/>
        </w:rPr>
      </w:pPr>
    </w:p>
    <w:p w14:paraId="0C85D13D" w14:textId="79EA3834" w:rsidR="001443DC" w:rsidRPr="00A41952" w:rsidRDefault="001443DC" w:rsidP="001443DC">
      <w:pPr>
        <w:pStyle w:val="ListParagraph"/>
        <w:autoSpaceDE w:val="0"/>
        <w:autoSpaceDN w:val="0"/>
        <w:adjustRightInd w:val="0"/>
        <w:spacing w:after="0" w:line="240" w:lineRule="auto"/>
        <w:ind w:left="1800"/>
        <w:rPr>
          <w:rFonts w:ascii="Arial" w:hAnsi="Arial" w:cs="Arial"/>
        </w:rPr>
      </w:pPr>
      <w:r w:rsidRPr="00A41952">
        <w:rPr>
          <w:rFonts w:ascii="Arial" w:hAnsi="Arial" w:cs="Arial"/>
        </w:rPr>
        <w:t>It is</w:t>
      </w:r>
      <w:r w:rsidRPr="001443DC">
        <w:rPr>
          <w:rFonts w:ascii="Arial" w:hAnsi="Arial" w:cs="Arial"/>
          <w:b/>
        </w:rPr>
        <w:t xml:space="preserve"> </w:t>
      </w:r>
      <w:proofErr w:type="gramStart"/>
      <w:r w:rsidRPr="001443DC">
        <w:rPr>
          <w:rFonts w:ascii="Arial" w:hAnsi="Arial" w:cs="Arial"/>
          <w:b/>
        </w:rPr>
        <w:t>Fairly</w:t>
      </w:r>
      <w:proofErr w:type="gramEnd"/>
      <w:r w:rsidRPr="001443DC">
        <w:rPr>
          <w:rFonts w:ascii="Arial" w:hAnsi="Arial" w:cs="Arial"/>
          <w:b/>
        </w:rPr>
        <w:t xml:space="preserve"> and reasonably related in scale and kind</w:t>
      </w:r>
      <w:r w:rsidR="00A41952">
        <w:rPr>
          <w:rFonts w:ascii="Arial" w:hAnsi="Arial" w:cs="Arial"/>
          <w:b/>
        </w:rPr>
        <w:t xml:space="preserve"> </w:t>
      </w:r>
      <w:r w:rsidR="00A41952" w:rsidRPr="00A41952">
        <w:rPr>
          <w:rFonts w:ascii="Arial" w:hAnsi="Arial" w:cs="Arial"/>
        </w:rPr>
        <w:t>being pr</w:t>
      </w:r>
      <w:r w:rsidR="00A41952">
        <w:rPr>
          <w:rFonts w:ascii="Arial" w:hAnsi="Arial" w:cs="Arial"/>
        </w:rPr>
        <w:t>o</w:t>
      </w:r>
      <w:r w:rsidR="00A41952" w:rsidRPr="00A41952">
        <w:rPr>
          <w:rFonts w:ascii="Arial" w:hAnsi="Arial" w:cs="Arial"/>
        </w:rPr>
        <w:t>portionate to</w:t>
      </w:r>
      <w:r w:rsidR="00A41952">
        <w:rPr>
          <w:rFonts w:ascii="Arial" w:hAnsi="Arial" w:cs="Arial"/>
        </w:rPr>
        <w:t xml:space="preserve"> the</w:t>
      </w:r>
      <w:r w:rsidR="00A41952" w:rsidRPr="00A41952">
        <w:rPr>
          <w:rFonts w:ascii="Arial" w:hAnsi="Arial" w:cs="Arial"/>
        </w:rPr>
        <w:t xml:space="preserve"> number of future resid</w:t>
      </w:r>
      <w:r w:rsidR="00A41952">
        <w:rPr>
          <w:rFonts w:ascii="Arial" w:hAnsi="Arial" w:cs="Arial"/>
        </w:rPr>
        <w:t>ents</w:t>
      </w:r>
      <w:r w:rsidR="00A41952" w:rsidRPr="00A41952">
        <w:rPr>
          <w:rFonts w:ascii="Arial" w:hAnsi="Arial" w:cs="Arial"/>
        </w:rPr>
        <w:t xml:space="preserve"> and their anticipated im</w:t>
      </w:r>
      <w:r w:rsidR="00A41952">
        <w:rPr>
          <w:rFonts w:ascii="Arial" w:hAnsi="Arial" w:cs="Arial"/>
        </w:rPr>
        <w:t>pacts</w:t>
      </w:r>
      <w:r w:rsidR="00A41952" w:rsidRPr="00A41952">
        <w:rPr>
          <w:rFonts w:ascii="Arial" w:hAnsi="Arial" w:cs="Arial"/>
        </w:rPr>
        <w:t xml:space="preserve"> upon the local health care facilities.</w:t>
      </w:r>
    </w:p>
    <w:p w14:paraId="045AEDA5" w14:textId="77777777" w:rsidR="00DA4243" w:rsidRPr="00DA4243" w:rsidRDefault="00DA4243" w:rsidP="00DA4243">
      <w:pPr>
        <w:autoSpaceDE w:val="0"/>
        <w:autoSpaceDN w:val="0"/>
        <w:adjustRightInd w:val="0"/>
        <w:spacing w:after="0" w:line="240" w:lineRule="auto"/>
        <w:rPr>
          <w:rFonts w:ascii="Arial" w:hAnsi="Arial" w:cs="Arial"/>
          <w:b/>
        </w:rPr>
      </w:pPr>
    </w:p>
    <w:p w14:paraId="08C73619" w14:textId="51902733" w:rsidR="00B30B79" w:rsidRDefault="00F777C5" w:rsidP="00B30B79">
      <w:pPr>
        <w:pStyle w:val="ListParagraph"/>
        <w:numPr>
          <w:ilvl w:val="2"/>
          <w:numId w:val="2"/>
        </w:numPr>
        <w:rPr>
          <w:rFonts w:ascii="Arial" w:hAnsi="Arial" w:cs="Arial"/>
          <w:b/>
        </w:rPr>
      </w:pPr>
      <w:r w:rsidRPr="00B30B79">
        <w:rPr>
          <w:rFonts w:ascii="Arial" w:hAnsi="Arial" w:cs="Arial"/>
          <w:b/>
        </w:rPr>
        <w:t xml:space="preserve">Monitoring Fee </w:t>
      </w:r>
      <w:r w:rsidR="00B30B79">
        <w:rPr>
          <w:rFonts w:ascii="Arial" w:hAnsi="Arial" w:cs="Arial"/>
          <w:b/>
        </w:rPr>
        <w:t>–</w:t>
      </w:r>
      <w:r w:rsidRPr="00B30B79">
        <w:rPr>
          <w:rFonts w:ascii="Arial" w:hAnsi="Arial" w:cs="Arial"/>
          <w:b/>
        </w:rPr>
        <w:t xml:space="preserve"> </w:t>
      </w:r>
    </w:p>
    <w:p w14:paraId="0BCE7F37" w14:textId="77777777" w:rsidR="00B30B79" w:rsidRDefault="00B30B79" w:rsidP="00B30B79">
      <w:pPr>
        <w:pStyle w:val="ListParagraph"/>
        <w:ind w:left="1080"/>
        <w:rPr>
          <w:rFonts w:ascii="Arial" w:hAnsi="Arial" w:cs="Arial"/>
          <w:b/>
        </w:rPr>
      </w:pPr>
    </w:p>
    <w:p w14:paraId="77FD3937" w14:textId="6A7E56A2" w:rsidR="00F777C5" w:rsidRPr="00B30B79" w:rsidRDefault="00F777C5" w:rsidP="00B30B79">
      <w:pPr>
        <w:pStyle w:val="ListParagraph"/>
        <w:ind w:left="1080"/>
        <w:rPr>
          <w:rFonts w:ascii="Arial" w:hAnsi="Arial" w:cs="Arial"/>
          <w:b/>
        </w:rPr>
      </w:pPr>
      <w:r w:rsidRPr="00B30B79">
        <w:rPr>
          <w:rFonts w:ascii="Arial" w:hAnsi="Arial" w:cs="Arial"/>
        </w:rPr>
        <w:t>£1000 per annum until the development has completed towards the cost of monitoring compliance with the undertaking. The first payment to be paid upon commencement of the development and on the anniversary thereof each year subsequent.</w:t>
      </w:r>
      <w:r w:rsidR="00720052" w:rsidRPr="00B30B79">
        <w:rPr>
          <w:rFonts w:ascii="Arial" w:hAnsi="Arial" w:cs="Arial"/>
        </w:rPr>
        <w:t xml:space="preserve"> To be paid regardless.</w:t>
      </w:r>
    </w:p>
    <w:p w14:paraId="0A918878" w14:textId="77777777" w:rsidR="00DE5DC3" w:rsidRPr="00DE5DC3" w:rsidRDefault="00DE5DC3" w:rsidP="00DE5DC3">
      <w:pPr>
        <w:pStyle w:val="ListParagraph"/>
        <w:rPr>
          <w:rFonts w:ascii="Arial" w:hAnsi="Arial" w:cs="Arial"/>
          <w:b/>
        </w:rPr>
      </w:pPr>
    </w:p>
    <w:p w14:paraId="196E3858" w14:textId="0C86857C" w:rsidR="00A41952" w:rsidRPr="00EB6F68" w:rsidRDefault="00EB6F68" w:rsidP="00B30B79">
      <w:pPr>
        <w:ind w:left="1134"/>
        <w:rPr>
          <w:rFonts w:ascii="Arial" w:hAnsi="Arial" w:cs="Arial"/>
        </w:rPr>
      </w:pPr>
      <w:r w:rsidRPr="00EB6F68">
        <w:rPr>
          <w:rFonts w:ascii="Arial" w:hAnsi="Arial" w:cs="Arial"/>
        </w:rPr>
        <w:t xml:space="preserve">This fee is </w:t>
      </w:r>
      <w:r w:rsidR="00A41952">
        <w:rPr>
          <w:rFonts w:ascii="Arial" w:hAnsi="Arial" w:cs="Arial"/>
          <w:b/>
        </w:rPr>
        <w:t>Directly Related</w:t>
      </w:r>
      <w:r>
        <w:rPr>
          <w:rFonts w:ascii="Arial" w:hAnsi="Arial" w:cs="Arial"/>
          <w:b/>
        </w:rPr>
        <w:t xml:space="preserve"> </w:t>
      </w:r>
      <w:r w:rsidRPr="00EB6F68">
        <w:rPr>
          <w:rFonts w:ascii="Arial" w:hAnsi="Arial" w:cs="Arial"/>
        </w:rPr>
        <w:t>to the scheme insofar as it allow</w:t>
      </w:r>
      <w:r>
        <w:rPr>
          <w:rFonts w:ascii="Arial" w:hAnsi="Arial" w:cs="Arial"/>
        </w:rPr>
        <w:t>s</w:t>
      </w:r>
      <w:r w:rsidRPr="00EB6F68">
        <w:rPr>
          <w:rFonts w:ascii="Arial" w:hAnsi="Arial" w:cs="Arial"/>
        </w:rPr>
        <w:t xml:space="preserve"> the monitoring of the </w:t>
      </w:r>
      <w:r>
        <w:rPr>
          <w:rFonts w:ascii="Arial" w:hAnsi="Arial" w:cs="Arial"/>
        </w:rPr>
        <w:t>costs associated with the development to ensure delivery of the infrastructure identified as necessary pursuant to his development.</w:t>
      </w:r>
    </w:p>
    <w:p w14:paraId="6D309C0F" w14:textId="31A2B243" w:rsidR="00DE5DC3" w:rsidRDefault="00EB6F68" w:rsidP="00B30B79">
      <w:pPr>
        <w:ind w:left="1134"/>
        <w:rPr>
          <w:rFonts w:ascii="Arial" w:hAnsi="Arial" w:cs="Arial"/>
          <w:b/>
        </w:rPr>
      </w:pPr>
      <w:r w:rsidRPr="00EB6F68">
        <w:rPr>
          <w:rFonts w:ascii="Arial" w:hAnsi="Arial" w:cs="Arial"/>
        </w:rPr>
        <w:t xml:space="preserve">The contribution is </w:t>
      </w:r>
      <w:proofErr w:type="gramStart"/>
      <w:r w:rsidR="00A41952">
        <w:rPr>
          <w:rFonts w:ascii="Arial" w:hAnsi="Arial" w:cs="Arial"/>
          <w:b/>
        </w:rPr>
        <w:t>Fairly</w:t>
      </w:r>
      <w:proofErr w:type="gramEnd"/>
      <w:r w:rsidR="00A41952">
        <w:rPr>
          <w:rFonts w:ascii="Arial" w:hAnsi="Arial" w:cs="Arial"/>
          <w:b/>
        </w:rPr>
        <w:t xml:space="preserve"> and Reasonably related in Scale and Kind</w:t>
      </w:r>
      <w:r>
        <w:rPr>
          <w:rFonts w:ascii="Arial" w:hAnsi="Arial" w:cs="Arial"/>
          <w:b/>
        </w:rPr>
        <w:t xml:space="preserve"> </w:t>
      </w:r>
      <w:r w:rsidRPr="00EB6F68">
        <w:rPr>
          <w:rFonts w:ascii="Arial" w:hAnsi="Arial" w:cs="Arial"/>
        </w:rPr>
        <w:t xml:space="preserve">being </w:t>
      </w:r>
      <w:r>
        <w:rPr>
          <w:rFonts w:ascii="Arial" w:hAnsi="Arial" w:cs="Arial"/>
        </w:rPr>
        <w:t>applicable to infrastructure needed to respond to the need generated by the level of the scheme.</w:t>
      </w:r>
    </w:p>
    <w:p w14:paraId="08ADC0B1" w14:textId="77777777" w:rsidR="00B30B79" w:rsidRDefault="00B30B79" w:rsidP="00B30B79">
      <w:pPr>
        <w:pStyle w:val="ListParagraph"/>
        <w:rPr>
          <w:rFonts w:ascii="Arial" w:hAnsi="Arial" w:cs="Arial"/>
          <w:b/>
        </w:rPr>
      </w:pPr>
    </w:p>
    <w:p w14:paraId="0CC5E985" w14:textId="18A2546D" w:rsidR="00B30B79" w:rsidRPr="00500E30" w:rsidRDefault="00B30B79" w:rsidP="00B30B79">
      <w:pPr>
        <w:contextualSpacing/>
        <w:rPr>
          <w:rFonts w:ascii="Arial" w:hAnsi="Arial" w:cs="Arial"/>
          <w:b/>
          <w:color w:val="FF0000"/>
        </w:rPr>
      </w:pPr>
      <w:r w:rsidRPr="00500E30">
        <w:rPr>
          <w:rFonts w:ascii="Arial" w:hAnsi="Arial" w:cs="Arial"/>
        </w:rPr>
        <w:t xml:space="preserve">All contributions are indexed in accordance with national price indices in accordance with the following </w:t>
      </w:r>
      <w:hyperlink r:id="rId8" w:history="1">
        <w:r w:rsidRPr="00500E30">
          <w:rPr>
            <w:rFonts w:ascii="Arial" w:hAnsi="Arial" w:cs="Arial"/>
            <w:color w:val="0563C1" w:themeColor="hyperlink"/>
            <w:u w:val="single"/>
          </w:rPr>
          <w:t>https://www.ashford.gov.uk/media/wy5hm0ut/national-price-indices.pdf</w:t>
        </w:r>
      </w:hyperlink>
      <w:r w:rsidRPr="00500E30">
        <w:rPr>
          <w:rFonts w:ascii="Arial" w:hAnsi="Arial" w:cs="Arial"/>
        </w:rPr>
        <w:t xml:space="preserve">  </w:t>
      </w:r>
      <w:r w:rsidRPr="00500E30">
        <w:rPr>
          <w:rFonts w:ascii="Arial" w:hAnsi="Arial" w:cs="Arial"/>
          <w:b/>
        </w:rPr>
        <w:t xml:space="preserve">Appendix </w:t>
      </w:r>
      <w:r w:rsidR="00CB52CB">
        <w:rPr>
          <w:rFonts w:ascii="Arial" w:hAnsi="Arial" w:cs="Arial"/>
          <w:b/>
        </w:rPr>
        <w:t>3</w:t>
      </w:r>
      <w:r w:rsidRPr="00500E30">
        <w:rPr>
          <w:rFonts w:ascii="Arial" w:hAnsi="Arial" w:cs="Arial"/>
          <w:b/>
        </w:rPr>
        <w:t>.</w:t>
      </w:r>
    </w:p>
    <w:p w14:paraId="0193DAC0" w14:textId="407637DD" w:rsidR="00DE5DC3" w:rsidRDefault="00DE5DC3" w:rsidP="00DE5DC3">
      <w:pPr>
        <w:rPr>
          <w:rFonts w:ascii="Arial" w:hAnsi="Arial" w:cs="Arial"/>
          <w:b/>
        </w:rPr>
      </w:pPr>
    </w:p>
    <w:p w14:paraId="1249E74A" w14:textId="58F616A2" w:rsidR="00DE5DC3" w:rsidRDefault="00DE5DC3" w:rsidP="00DE5DC3">
      <w:pPr>
        <w:rPr>
          <w:rFonts w:ascii="Arial" w:hAnsi="Arial" w:cs="Arial"/>
          <w:b/>
        </w:rPr>
      </w:pPr>
    </w:p>
    <w:p w14:paraId="53DED7D5" w14:textId="77777777" w:rsidR="008F0E52" w:rsidRDefault="008F0E52" w:rsidP="000E2EF2">
      <w:pPr>
        <w:rPr>
          <w:rFonts w:ascii="Arial" w:hAnsi="Arial" w:cs="Arial"/>
          <w:sz w:val="28"/>
        </w:rPr>
      </w:pPr>
    </w:p>
    <w:p w14:paraId="42E7AF1C" w14:textId="28B21BBD" w:rsidR="000E2EF2" w:rsidRPr="000E2EF2" w:rsidRDefault="000E2EF2" w:rsidP="000E2EF2">
      <w:pPr>
        <w:rPr>
          <w:rFonts w:ascii="Arial" w:hAnsi="Arial" w:cs="Arial"/>
          <w:sz w:val="28"/>
        </w:rPr>
      </w:pPr>
      <w:r w:rsidRPr="000E2EF2">
        <w:rPr>
          <w:rFonts w:ascii="Arial" w:hAnsi="Arial" w:cs="Arial"/>
          <w:sz w:val="28"/>
        </w:rPr>
        <w:lastRenderedPageBreak/>
        <w:t>2</w:t>
      </w:r>
      <w:r w:rsidR="0093699B">
        <w:rPr>
          <w:rFonts w:ascii="Arial" w:hAnsi="Arial" w:cs="Arial"/>
          <w:sz w:val="28"/>
        </w:rPr>
        <w:t>.</w:t>
      </w:r>
      <w:r w:rsidRPr="000E2EF2">
        <w:rPr>
          <w:rFonts w:ascii="Arial" w:hAnsi="Arial" w:cs="Arial"/>
          <w:sz w:val="28"/>
        </w:rPr>
        <w:t xml:space="preserve"> CIL TESTS</w:t>
      </w:r>
      <w:r w:rsidR="00F105B8">
        <w:rPr>
          <w:rFonts w:ascii="Arial" w:hAnsi="Arial" w:cs="Arial"/>
          <w:sz w:val="28"/>
        </w:rPr>
        <w:t xml:space="preserve"> SUMMARY</w:t>
      </w:r>
    </w:p>
    <w:p w14:paraId="77678E94" w14:textId="4BA66E8B" w:rsidR="00137641" w:rsidRPr="000E2EF2" w:rsidRDefault="000E2EF2" w:rsidP="00137641">
      <w:pPr>
        <w:rPr>
          <w:rFonts w:ascii="Arial" w:hAnsi="Arial" w:cs="Arial"/>
        </w:rPr>
      </w:pPr>
      <w:r w:rsidRPr="000E2EF2">
        <w:rPr>
          <w:rFonts w:ascii="Arial" w:hAnsi="Arial" w:cs="Arial"/>
        </w:rPr>
        <w:t xml:space="preserve">2.1.1 </w:t>
      </w:r>
      <w:r w:rsidR="00B30B79" w:rsidRPr="000E2EF2">
        <w:rPr>
          <w:rFonts w:ascii="Arial" w:hAnsi="Arial" w:cs="Arial"/>
        </w:rPr>
        <w:t xml:space="preserve">The following table </w:t>
      </w:r>
      <w:r w:rsidR="00B30B79">
        <w:rPr>
          <w:rFonts w:ascii="Arial" w:hAnsi="Arial" w:cs="Arial"/>
        </w:rPr>
        <w:t xml:space="preserve">summarises </w:t>
      </w:r>
      <w:r w:rsidR="00B30B79" w:rsidRPr="000E2EF2">
        <w:rPr>
          <w:rFonts w:ascii="Arial" w:hAnsi="Arial" w:cs="Arial"/>
        </w:rPr>
        <w:t xml:space="preserve">the above planning obligations </w:t>
      </w:r>
      <w:r w:rsidR="00B30B79">
        <w:rPr>
          <w:rFonts w:ascii="Arial" w:hAnsi="Arial" w:cs="Arial"/>
        </w:rPr>
        <w:t xml:space="preserve">and how they </w:t>
      </w:r>
      <w:r w:rsidR="00B30B79" w:rsidRPr="000E2EF2">
        <w:rPr>
          <w:rFonts w:ascii="Arial" w:hAnsi="Arial" w:cs="Arial"/>
        </w:rPr>
        <w:t xml:space="preserve">comply with the three tests set out in </w:t>
      </w:r>
      <w:r w:rsidR="00B30B79">
        <w:rPr>
          <w:rFonts w:ascii="Arial" w:hAnsi="Arial" w:cs="Arial"/>
        </w:rPr>
        <w:t>the Regulation 122 Assessment:</w:t>
      </w:r>
    </w:p>
    <w:p w14:paraId="73A121B4" w14:textId="77777777" w:rsidR="00484690" w:rsidRPr="005578F9" w:rsidRDefault="00484690" w:rsidP="005578F9">
      <w:pPr>
        <w:rPr>
          <w:rFonts w:ascii="Arial" w:hAnsi="Arial" w:cs="Arial"/>
          <w:b/>
        </w:rPr>
      </w:pPr>
    </w:p>
    <w:tbl>
      <w:tblPr>
        <w:tblW w:w="1143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641"/>
        <w:gridCol w:w="1782"/>
        <w:gridCol w:w="5530"/>
      </w:tblGrid>
      <w:tr w:rsidR="00F777C5" w:rsidRPr="00F777C5" w14:paraId="03DE6CA6" w14:textId="77777777" w:rsidTr="00524E0C">
        <w:tc>
          <w:tcPr>
            <w:tcW w:w="5906" w:type="dxa"/>
            <w:gridSpan w:val="3"/>
            <w:shd w:val="clear" w:color="auto" w:fill="auto"/>
          </w:tcPr>
          <w:p w14:paraId="061FE916"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Planning Obligation</w:t>
            </w:r>
          </w:p>
        </w:tc>
        <w:tc>
          <w:tcPr>
            <w:tcW w:w="5530" w:type="dxa"/>
            <w:vMerge w:val="restart"/>
            <w:shd w:val="clear" w:color="auto" w:fill="auto"/>
          </w:tcPr>
          <w:p w14:paraId="113D9DE1" w14:textId="409A1D0D" w:rsidR="00F777C5" w:rsidRPr="00F777C5" w:rsidRDefault="004E4F95" w:rsidP="00F777C5">
            <w:pPr>
              <w:spacing w:after="0" w:line="240" w:lineRule="auto"/>
              <w:jc w:val="center"/>
              <w:rPr>
                <w:rFonts w:ascii="Calibri" w:eastAsia="Calibri" w:hAnsi="Calibri" w:cs="Times New Roman"/>
                <w:b/>
              </w:rPr>
            </w:pPr>
            <w:r>
              <w:rPr>
                <w:rFonts w:ascii="Calibri" w:eastAsia="Calibri" w:hAnsi="Calibri" w:cs="Times New Roman"/>
                <w:b/>
                <w:sz w:val="24"/>
              </w:rPr>
              <w:t xml:space="preserve">Compliance with </w:t>
            </w:r>
            <w:r w:rsidR="00F777C5" w:rsidRPr="00F777C5">
              <w:rPr>
                <w:rFonts w:ascii="Calibri" w:eastAsia="Calibri" w:hAnsi="Calibri" w:cs="Times New Roman"/>
                <w:b/>
                <w:sz w:val="24"/>
              </w:rPr>
              <w:t>Regulation 122 Assessment</w:t>
            </w:r>
          </w:p>
        </w:tc>
      </w:tr>
      <w:tr w:rsidR="00F777C5" w:rsidRPr="00F777C5" w14:paraId="705C4217" w14:textId="77777777" w:rsidTr="00524E0C">
        <w:tc>
          <w:tcPr>
            <w:tcW w:w="2483" w:type="dxa"/>
            <w:shd w:val="clear" w:color="auto" w:fill="auto"/>
          </w:tcPr>
          <w:p w14:paraId="618BA019"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Detail</w:t>
            </w:r>
          </w:p>
        </w:tc>
        <w:tc>
          <w:tcPr>
            <w:tcW w:w="1641" w:type="dxa"/>
            <w:shd w:val="clear" w:color="auto" w:fill="auto"/>
          </w:tcPr>
          <w:p w14:paraId="4489D432"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Amounts (s)</w:t>
            </w:r>
          </w:p>
        </w:tc>
        <w:tc>
          <w:tcPr>
            <w:tcW w:w="1782" w:type="dxa"/>
            <w:shd w:val="clear" w:color="auto" w:fill="auto"/>
          </w:tcPr>
          <w:p w14:paraId="769E5854" w14:textId="77777777" w:rsidR="00F777C5" w:rsidRPr="00F777C5" w:rsidRDefault="00F777C5" w:rsidP="00F777C5">
            <w:pPr>
              <w:spacing w:after="0" w:line="240" w:lineRule="auto"/>
              <w:jc w:val="center"/>
              <w:rPr>
                <w:rFonts w:ascii="Calibri" w:eastAsia="Calibri" w:hAnsi="Calibri" w:cs="Times New Roman"/>
                <w:b/>
                <w:sz w:val="24"/>
              </w:rPr>
            </w:pPr>
            <w:r w:rsidRPr="00F777C5">
              <w:rPr>
                <w:rFonts w:ascii="Calibri" w:eastAsia="Calibri" w:hAnsi="Calibri" w:cs="Times New Roman"/>
                <w:b/>
                <w:sz w:val="24"/>
              </w:rPr>
              <w:t>Trigger Points (s)</w:t>
            </w:r>
          </w:p>
        </w:tc>
        <w:tc>
          <w:tcPr>
            <w:tcW w:w="5530" w:type="dxa"/>
            <w:vMerge/>
            <w:shd w:val="clear" w:color="auto" w:fill="auto"/>
          </w:tcPr>
          <w:p w14:paraId="33AF8A60" w14:textId="77777777" w:rsidR="00F777C5" w:rsidRPr="00F777C5" w:rsidRDefault="00F777C5" w:rsidP="00F777C5">
            <w:pPr>
              <w:spacing w:after="0" w:line="240" w:lineRule="auto"/>
              <w:rPr>
                <w:rFonts w:ascii="Calibri" w:eastAsia="Calibri" w:hAnsi="Calibri" w:cs="Times New Roman"/>
              </w:rPr>
            </w:pPr>
          </w:p>
        </w:tc>
      </w:tr>
      <w:tr w:rsidR="00F777C5" w:rsidRPr="00F777C5" w14:paraId="14C94157" w14:textId="77777777" w:rsidTr="00524E0C">
        <w:tc>
          <w:tcPr>
            <w:tcW w:w="2483" w:type="dxa"/>
            <w:shd w:val="clear" w:color="auto" w:fill="auto"/>
          </w:tcPr>
          <w:p w14:paraId="073DF1FB" w14:textId="32CA467D" w:rsidR="00F777C5" w:rsidRPr="00F777C5" w:rsidRDefault="00F777C5" w:rsidP="00F777C5">
            <w:pPr>
              <w:spacing w:after="0" w:line="240" w:lineRule="auto"/>
              <w:rPr>
                <w:rFonts w:ascii="Arial" w:eastAsia="Calibri" w:hAnsi="Arial" w:cs="Arial"/>
                <w:b/>
                <w:u w:val="single"/>
              </w:rPr>
            </w:pPr>
            <w:r w:rsidRPr="00F777C5">
              <w:rPr>
                <w:rFonts w:ascii="Arial" w:eastAsia="Calibri" w:hAnsi="Arial" w:cs="Arial"/>
                <w:b/>
                <w:u w:val="single"/>
              </w:rPr>
              <w:t>Informal/Natural Green Space</w:t>
            </w:r>
          </w:p>
          <w:p w14:paraId="6E78F0D7" w14:textId="77777777" w:rsidR="00F777C5" w:rsidRPr="00F777C5" w:rsidRDefault="00F777C5" w:rsidP="00F777C5">
            <w:pPr>
              <w:spacing w:after="0" w:line="240" w:lineRule="auto"/>
              <w:rPr>
                <w:rFonts w:ascii="Arial" w:eastAsia="Calibri" w:hAnsi="Arial" w:cs="Arial"/>
              </w:rPr>
            </w:pPr>
          </w:p>
          <w:p w14:paraId="42E13FBA" w14:textId="3A1121E5" w:rsidR="00F777C5" w:rsidRPr="00F777C5" w:rsidRDefault="00F777C5" w:rsidP="00F777C5">
            <w:pPr>
              <w:spacing w:after="0" w:line="240" w:lineRule="auto"/>
              <w:rPr>
                <w:rFonts w:ascii="Arial" w:eastAsia="Calibri" w:hAnsi="Arial" w:cs="Arial"/>
              </w:rPr>
            </w:pPr>
            <w:r w:rsidRPr="00F777C5">
              <w:rPr>
                <w:rFonts w:ascii="Arial" w:eastAsia="Calibri" w:hAnsi="Arial" w:cs="Arial"/>
              </w:rPr>
              <w:t xml:space="preserve">Project: </w:t>
            </w:r>
            <w:r w:rsidR="00F105B8">
              <w:rPr>
                <w:rFonts w:ascii="Arial" w:eastAsia="Calibri" w:hAnsi="Arial" w:cs="Arial"/>
              </w:rPr>
              <w:t>As above</w:t>
            </w:r>
          </w:p>
          <w:p w14:paraId="56568B8D" w14:textId="77777777" w:rsidR="00F777C5" w:rsidRPr="00F777C5" w:rsidRDefault="00F777C5" w:rsidP="00F777C5">
            <w:pPr>
              <w:spacing w:after="0" w:line="240" w:lineRule="auto"/>
              <w:rPr>
                <w:rFonts w:ascii="Arial" w:eastAsia="Calibri" w:hAnsi="Arial" w:cs="Arial"/>
                <w:color w:val="00B0F0"/>
              </w:rPr>
            </w:pPr>
            <w:r w:rsidRPr="00F777C5">
              <w:rPr>
                <w:rFonts w:ascii="Arial" w:eastAsia="Calibri" w:hAnsi="Arial" w:cs="Arial"/>
                <w:color w:val="00B0F0"/>
              </w:rPr>
              <w:t xml:space="preserve">                                                .</w:t>
            </w:r>
          </w:p>
        </w:tc>
        <w:tc>
          <w:tcPr>
            <w:tcW w:w="1641" w:type="dxa"/>
            <w:shd w:val="clear" w:color="auto" w:fill="auto"/>
          </w:tcPr>
          <w:p w14:paraId="513476EA" w14:textId="77777777" w:rsidR="00F777C5" w:rsidRPr="00F777C5" w:rsidRDefault="00F777C5" w:rsidP="00F777C5">
            <w:pPr>
              <w:spacing w:after="0" w:line="240" w:lineRule="auto"/>
              <w:rPr>
                <w:rFonts w:ascii="Arial" w:eastAsia="Calibri" w:hAnsi="Arial" w:cs="Arial"/>
              </w:rPr>
            </w:pPr>
          </w:p>
          <w:p w14:paraId="64C2CEEA" w14:textId="77777777" w:rsidR="00F777C5" w:rsidRPr="00F777C5" w:rsidRDefault="00F777C5" w:rsidP="00F777C5">
            <w:pPr>
              <w:spacing w:after="0" w:line="240" w:lineRule="auto"/>
              <w:rPr>
                <w:rFonts w:ascii="Arial" w:eastAsia="Calibri" w:hAnsi="Arial" w:cs="Arial"/>
              </w:rPr>
            </w:pPr>
          </w:p>
          <w:p w14:paraId="2088D408" w14:textId="77777777" w:rsidR="00F777C5" w:rsidRPr="00F777C5" w:rsidRDefault="00F777C5" w:rsidP="00F777C5">
            <w:pPr>
              <w:spacing w:after="0" w:line="240" w:lineRule="auto"/>
              <w:rPr>
                <w:rFonts w:ascii="Arial" w:eastAsia="Calibri" w:hAnsi="Arial" w:cs="Arial"/>
              </w:rPr>
            </w:pPr>
          </w:p>
          <w:p w14:paraId="36086D52" w14:textId="164F9A60" w:rsidR="00F777C5" w:rsidRPr="00F777C5" w:rsidRDefault="00F105B8" w:rsidP="00F777C5">
            <w:pPr>
              <w:spacing w:after="0" w:line="240" w:lineRule="auto"/>
              <w:rPr>
                <w:rFonts w:ascii="Arial" w:eastAsia="Calibri" w:hAnsi="Arial" w:cs="Arial"/>
              </w:rPr>
            </w:pPr>
            <w:r w:rsidRPr="00D975FD">
              <w:rPr>
                <w:rFonts w:ascii="Arial" w:hAnsi="Arial" w:cs="Arial"/>
              </w:rPr>
              <w:t>£</w:t>
            </w:r>
            <w:r>
              <w:rPr>
                <w:rFonts w:ascii="Arial" w:hAnsi="Arial" w:cs="Arial"/>
              </w:rPr>
              <w:t>1</w:t>
            </w:r>
            <w:r w:rsidRPr="00D975FD">
              <w:rPr>
                <w:rFonts w:ascii="Arial" w:hAnsi="Arial" w:cs="Arial"/>
              </w:rPr>
              <w:t>4</w:t>
            </w:r>
            <w:r>
              <w:rPr>
                <w:rFonts w:ascii="Arial" w:hAnsi="Arial" w:cs="Arial"/>
              </w:rPr>
              <w:t xml:space="preserve">,186.38 </w:t>
            </w:r>
          </w:p>
        </w:tc>
        <w:tc>
          <w:tcPr>
            <w:tcW w:w="1782" w:type="dxa"/>
            <w:shd w:val="clear" w:color="auto" w:fill="auto"/>
          </w:tcPr>
          <w:p w14:paraId="7C56C1F2" w14:textId="77777777" w:rsidR="00F777C5" w:rsidRPr="00F777C5" w:rsidRDefault="00F777C5" w:rsidP="00F777C5">
            <w:pPr>
              <w:spacing w:after="0" w:line="240" w:lineRule="auto"/>
              <w:rPr>
                <w:rFonts w:ascii="Arial" w:eastAsia="Calibri" w:hAnsi="Arial" w:cs="Arial"/>
              </w:rPr>
            </w:pPr>
          </w:p>
          <w:p w14:paraId="275B54FB" w14:textId="77777777" w:rsidR="00F777C5" w:rsidRPr="00F777C5" w:rsidRDefault="00F777C5" w:rsidP="00F777C5">
            <w:pPr>
              <w:spacing w:after="0" w:line="240" w:lineRule="auto"/>
              <w:rPr>
                <w:rFonts w:ascii="Arial" w:eastAsia="Calibri" w:hAnsi="Arial" w:cs="Arial"/>
              </w:rPr>
            </w:pPr>
          </w:p>
          <w:p w14:paraId="75D7E298" w14:textId="77777777" w:rsidR="00F777C5" w:rsidRPr="00F777C5" w:rsidRDefault="00F777C5" w:rsidP="00F777C5">
            <w:pPr>
              <w:spacing w:after="0" w:line="240" w:lineRule="auto"/>
              <w:rPr>
                <w:rFonts w:ascii="Arial" w:eastAsia="Calibri" w:hAnsi="Arial" w:cs="Arial"/>
              </w:rPr>
            </w:pPr>
          </w:p>
          <w:p w14:paraId="4A8B3A3A" w14:textId="7D60A9F5" w:rsidR="00F777C5" w:rsidRPr="00F777C5" w:rsidRDefault="00F105B8" w:rsidP="00F777C5">
            <w:pPr>
              <w:spacing w:after="0" w:line="240" w:lineRule="auto"/>
              <w:rPr>
                <w:rFonts w:ascii="Arial" w:eastAsia="Calibri" w:hAnsi="Arial" w:cs="Arial"/>
              </w:rPr>
            </w:pPr>
            <w:r>
              <w:rPr>
                <w:rFonts w:ascii="Arial" w:eastAsia="Calibri" w:hAnsi="Arial" w:cs="Arial"/>
              </w:rPr>
              <w:t>To be paid from any deferred contributions.</w:t>
            </w:r>
          </w:p>
        </w:tc>
        <w:tc>
          <w:tcPr>
            <w:tcW w:w="5530" w:type="dxa"/>
            <w:shd w:val="clear" w:color="auto" w:fill="auto"/>
          </w:tcPr>
          <w:p w14:paraId="6066F142" w14:textId="5A15A83D" w:rsidR="003B4DEC" w:rsidRPr="00AC45D9" w:rsidRDefault="00F777C5" w:rsidP="003B4DEC">
            <w:pPr>
              <w:spacing w:after="0" w:line="240" w:lineRule="auto"/>
              <w:rPr>
                <w:rFonts w:ascii="Arial" w:eastAsia="Calibri" w:hAnsi="Arial" w:cs="Arial"/>
              </w:rPr>
            </w:pPr>
            <w:r w:rsidRPr="00F777C5">
              <w:rPr>
                <w:rFonts w:ascii="Arial" w:eastAsia="Calibri" w:hAnsi="Arial" w:cs="Arial"/>
                <w:b/>
              </w:rPr>
              <w:t>Necessary</w:t>
            </w:r>
            <w:r w:rsidRPr="00F777C5">
              <w:rPr>
                <w:rFonts w:ascii="Arial" w:eastAsia="Calibri" w:hAnsi="Arial" w:cs="Arial"/>
              </w:rPr>
              <w:t xml:space="preserve"> as informal/natural green space is required to meet the demand that would be generated and must be maintained in order to continue to meet that demand pursuant to Local</w:t>
            </w:r>
            <w:r w:rsidRPr="00F777C5">
              <w:rPr>
                <w:rFonts w:ascii="Arial" w:eastAsia="Calibri" w:hAnsi="Arial" w:cs="Arial"/>
                <w:lang w:eastAsia="en-GB"/>
              </w:rPr>
              <w:t xml:space="preserve"> Plan 2030 Policies SP1, COM1, COM2, IMP1 and IMP2,</w:t>
            </w:r>
            <w:r w:rsidRPr="00F777C5">
              <w:rPr>
                <w:rFonts w:ascii="Arial" w:eastAsia="Calibri" w:hAnsi="Arial" w:cs="Arial"/>
              </w:rPr>
              <w:t xml:space="preserve"> Public Green Spaces and Water Environment SPD and guidance in the NPPF.</w:t>
            </w:r>
            <w:r w:rsidR="00AC45D9">
              <w:rPr>
                <w:rFonts w:ascii="Arial" w:eastAsia="Calibri" w:hAnsi="Arial" w:cs="Arial"/>
              </w:rPr>
              <w:t xml:space="preserve"> </w:t>
            </w:r>
          </w:p>
          <w:p w14:paraId="5A45B0B0" w14:textId="6A7F9587" w:rsidR="00F777C5" w:rsidRDefault="00AC45D9" w:rsidP="007924EF">
            <w:pPr>
              <w:spacing w:after="0" w:line="240" w:lineRule="auto"/>
              <w:rPr>
                <w:rFonts w:ascii="Arial" w:eastAsia="Calibri" w:hAnsi="Arial" w:cs="Arial"/>
              </w:rPr>
            </w:pPr>
            <w:r w:rsidRPr="00AC45D9">
              <w:rPr>
                <w:rFonts w:ascii="Arial" w:eastAsia="Calibri" w:hAnsi="Arial" w:cs="Arial"/>
              </w:rPr>
              <w:t>It must be maintained for 10 years in order to meet the demand generated by the development.</w:t>
            </w:r>
          </w:p>
          <w:p w14:paraId="054EE3BB" w14:textId="77777777" w:rsidR="00F777C5" w:rsidRPr="00F777C5" w:rsidRDefault="00F777C5" w:rsidP="00F777C5">
            <w:pPr>
              <w:spacing w:after="0" w:line="300" w:lineRule="exact"/>
              <w:rPr>
                <w:rFonts w:ascii="Arial" w:eastAsia="Calibri" w:hAnsi="Arial" w:cs="Arial"/>
                <w:b/>
                <w:bCs/>
                <w:lang w:eastAsia="en-GB"/>
              </w:rPr>
            </w:pPr>
          </w:p>
          <w:p w14:paraId="3E98462D" w14:textId="77777777" w:rsidR="00F777C5" w:rsidRPr="00F777C5" w:rsidRDefault="00F777C5" w:rsidP="00F777C5">
            <w:pPr>
              <w:autoSpaceDE w:val="0"/>
              <w:autoSpaceDN w:val="0"/>
              <w:adjustRightInd w:val="0"/>
              <w:spacing w:after="0" w:line="240" w:lineRule="auto"/>
              <w:rPr>
                <w:rFonts w:ascii="Arial" w:eastAsia="Calibri" w:hAnsi="Arial" w:cs="Arial"/>
                <w:lang w:eastAsia="en-GB"/>
              </w:rPr>
            </w:pPr>
            <w:r w:rsidRPr="00F777C5">
              <w:rPr>
                <w:rFonts w:ascii="Arial" w:eastAsia="Calibri" w:hAnsi="Arial" w:cs="Arial"/>
                <w:b/>
                <w:bCs/>
                <w:lang w:eastAsia="en-GB"/>
              </w:rPr>
              <w:t xml:space="preserve">Directly related </w:t>
            </w:r>
            <w:r w:rsidRPr="00F777C5">
              <w:rPr>
                <w:rFonts w:ascii="Arial" w:eastAsia="Calibri" w:hAnsi="Arial" w:cs="Arial"/>
                <w:lang w:eastAsia="en-GB"/>
              </w:rPr>
              <w:t xml:space="preserve">as occupiers will use </w:t>
            </w:r>
            <w:r w:rsidRPr="00F777C5">
              <w:rPr>
                <w:rFonts w:ascii="Arial" w:eastAsia="Calibri" w:hAnsi="Arial" w:cs="Arial"/>
              </w:rPr>
              <w:t xml:space="preserve">informal/natural green space </w:t>
            </w:r>
            <w:r w:rsidRPr="00F777C5">
              <w:rPr>
                <w:rFonts w:ascii="Arial" w:eastAsia="Calibri" w:hAnsi="Arial" w:cs="Arial"/>
                <w:lang w:eastAsia="en-GB"/>
              </w:rPr>
              <w:t>and the facilities to be provided would be available to them.</w:t>
            </w:r>
          </w:p>
          <w:p w14:paraId="72C8F7F3" w14:textId="77777777" w:rsidR="00F777C5" w:rsidRPr="00F777C5" w:rsidRDefault="00F777C5" w:rsidP="00F777C5">
            <w:pPr>
              <w:autoSpaceDE w:val="0"/>
              <w:autoSpaceDN w:val="0"/>
              <w:adjustRightInd w:val="0"/>
              <w:spacing w:after="0" w:line="240" w:lineRule="auto"/>
              <w:rPr>
                <w:rFonts w:ascii="Arial" w:eastAsia="Calibri" w:hAnsi="Arial" w:cs="Arial"/>
                <w:b/>
                <w:bCs/>
                <w:lang w:eastAsia="en-GB"/>
              </w:rPr>
            </w:pPr>
          </w:p>
          <w:p w14:paraId="44205366" w14:textId="77777777" w:rsidR="00F777C5" w:rsidRDefault="00F777C5" w:rsidP="00F777C5">
            <w:pPr>
              <w:spacing w:after="0" w:line="240" w:lineRule="auto"/>
              <w:rPr>
                <w:rFonts w:ascii="Arial" w:eastAsia="Calibri" w:hAnsi="Arial" w:cs="Arial"/>
              </w:rPr>
            </w:pPr>
            <w:r w:rsidRPr="00F777C5">
              <w:rPr>
                <w:rFonts w:ascii="Arial" w:eastAsia="Calibri" w:hAnsi="Arial" w:cs="Arial"/>
                <w:b/>
              </w:rPr>
              <w:t xml:space="preserve">Fairly and reasonably related in scale and kind </w:t>
            </w:r>
            <w:r w:rsidRPr="00F777C5">
              <w:rPr>
                <w:rFonts w:ascii="Arial" w:eastAsia="Calibri" w:hAnsi="Arial" w:cs="Arial"/>
              </w:rPr>
              <w:t>considering the extent of the development and the number of occupiers and the extent of the facilities to be provided and maintained and the maintenance period is limited to 10 years.</w:t>
            </w:r>
          </w:p>
          <w:p w14:paraId="22DD09AF" w14:textId="73594E5E" w:rsidR="004E4F95" w:rsidRPr="00F777C5" w:rsidRDefault="004E4F95" w:rsidP="00F777C5">
            <w:pPr>
              <w:spacing w:after="0" w:line="240" w:lineRule="auto"/>
              <w:rPr>
                <w:rFonts w:ascii="Arial" w:eastAsia="Calibri" w:hAnsi="Arial" w:cs="Arial"/>
              </w:rPr>
            </w:pPr>
          </w:p>
        </w:tc>
      </w:tr>
      <w:tr w:rsidR="00F777C5" w:rsidRPr="00F777C5" w14:paraId="4C38FA72" w14:textId="77777777" w:rsidTr="00524E0C">
        <w:tc>
          <w:tcPr>
            <w:tcW w:w="2483" w:type="dxa"/>
            <w:shd w:val="clear" w:color="auto" w:fill="auto"/>
          </w:tcPr>
          <w:p w14:paraId="2A8FD3C7" w14:textId="636BF953" w:rsidR="00F777C5" w:rsidRPr="00F777C5" w:rsidRDefault="00F777C5" w:rsidP="00F777C5">
            <w:pPr>
              <w:spacing w:after="0" w:line="240" w:lineRule="auto"/>
              <w:rPr>
                <w:rFonts w:ascii="Arial" w:eastAsia="Calibri" w:hAnsi="Arial" w:cs="Arial"/>
                <w:b/>
                <w:u w:val="single"/>
              </w:rPr>
            </w:pPr>
            <w:r w:rsidRPr="00F777C5">
              <w:rPr>
                <w:rFonts w:ascii="Arial" w:eastAsia="Calibri" w:hAnsi="Arial" w:cs="Arial"/>
                <w:b/>
                <w:u w:val="single"/>
              </w:rPr>
              <w:t xml:space="preserve">Local Highways </w:t>
            </w:r>
          </w:p>
          <w:p w14:paraId="6ABC4737" w14:textId="77777777" w:rsidR="00F777C5" w:rsidRPr="00F777C5" w:rsidRDefault="00F777C5" w:rsidP="00F777C5">
            <w:pPr>
              <w:spacing w:after="0" w:line="240" w:lineRule="auto"/>
              <w:rPr>
                <w:rFonts w:ascii="Arial" w:eastAsia="Calibri" w:hAnsi="Arial" w:cs="Arial"/>
              </w:rPr>
            </w:pPr>
          </w:p>
          <w:p w14:paraId="54050596" w14:textId="77777777" w:rsidR="00F777C5" w:rsidRPr="00F777C5" w:rsidRDefault="00F777C5" w:rsidP="00F777C5">
            <w:pPr>
              <w:spacing w:after="0" w:line="240" w:lineRule="auto"/>
              <w:rPr>
                <w:rFonts w:ascii="Arial" w:eastAsia="Calibri" w:hAnsi="Arial" w:cs="Arial"/>
                <w:i/>
              </w:rPr>
            </w:pPr>
            <w:r w:rsidRPr="00F777C5">
              <w:rPr>
                <w:rFonts w:ascii="Arial" w:eastAsia="Calibri" w:hAnsi="Arial" w:cs="Arial"/>
                <w:i/>
              </w:rPr>
              <w:t>Site specific project:</w:t>
            </w:r>
          </w:p>
          <w:p w14:paraId="5FB427F4" w14:textId="4BBAAD81" w:rsidR="00F777C5" w:rsidRPr="00F777C5" w:rsidRDefault="00C01BE9" w:rsidP="00F777C5">
            <w:pPr>
              <w:spacing w:after="0" w:line="240" w:lineRule="auto"/>
              <w:rPr>
                <w:rFonts w:ascii="Arial" w:eastAsia="Calibri" w:hAnsi="Arial" w:cs="Arial"/>
              </w:rPr>
            </w:pPr>
            <w:r>
              <w:rPr>
                <w:rFonts w:ascii="Arial" w:eastAsia="Calibri" w:hAnsi="Arial" w:cs="Arial"/>
              </w:rPr>
              <w:t xml:space="preserve">AE110 Footpath to be </w:t>
            </w:r>
            <w:r w:rsidRPr="00C01BE9">
              <w:rPr>
                <w:rFonts w:ascii="Arial" w:eastAsia="Calibri" w:hAnsi="Arial" w:cs="Arial"/>
              </w:rPr>
              <w:t xml:space="preserve">resurfaced through the Churchyard between High Street along edge adjacent to allotments up to </w:t>
            </w:r>
            <w:proofErr w:type="spellStart"/>
            <w:r w:rsidRPr="00C01BE9">
              <w:rPr>
                <w:rFonts w:ascii="Arial" w:eastAsia="Calibri" w:hAnsi="Arial" w:cs="Arial"/>
              </w:rPr>
              <w:t>Olantigh</w:t>
            </w:r>
            <w:proofErr w:type="spellEnd"/>
            <w:r w:rsidRPr="00C01BE9">
              <w:rPr>
                <w:rFonts w:ascii="Arial" w:eastAsia="Calibri" w:hAnsi="Arial" w:cs="Arial"/>
              </w:rPr>
              <w:t xml:space="preserve"> Road</w:t>
            </w:r>
          </w:p>
          <w:p w14:paraId="1D6D9B07" w14:textId="77777777" w:rsidR="00F777C5" w:rsidRPr="00F777C5" w:rsidRDefault="00F777C5" w:rsidP="00F777C5">
            <w:pPr>
              <w:spacing w:after="0" w:line="240" w:lineRule="auto"/>
              <w:rPr>
                <w:rFonts w:ascii="Arial" w:eastAsia="Calibri" w:hAnsi="Arial" w:cs="Arial"/>
              </w:rPr>
            </w:pPr>
          </w:p>
          <w:p w14:paraId="10E117CA" w14:textId="77777777" w:rsidR="00F777C5" w:rsidRPr="00F777C5" w:rsidRDefault="00F777C5" w:rsidP="00F777C5">
            <w:pPr>
              <w:spacing w:after="0" w:line="240" w:lineRule="auto"/>
              <w:rPr>
                <w:rFonts w:ascii="Arial" w:eastAsia="Calibri" w:hAnsi="Arial" w:cs="Arial"/>
              </w:rPr>
            </w:pPr>
          </w:p>
        </w:tc>
        <w:tc>
          <w:tcPr>
            <w:tcW w:w="1641" w:type="dxa"/>
            <w:shd w:val="clear" w:color="auto" w:fill="auto"/>
          </w:tcPr>
          <w:p w14:paraId="265A555C" w14:textId="77777777" w:rsidR="00F777C5" w:rsidRPr="00F777C5" w:rsidRDefault="00F777C5" w:rsidP="00F777C5">
            <w:pPr>
              <w:spacing w:after="0" w:line="240" w:lineRule="auto"/>
              <w:rPr>
                <w:rFonts w:ascii="Arial" w:eastAsia="Calibri" w:hAnsi="Arial" w:cs="Arial"/>
              </w:rPr>
            </w:pPr>
            <w:r w:rsidRPr="00F777C5">
              <w:rPr>
                <w:rFonts w:ascii="Arial" w:eastAsia="Calibri" w:hAnsi="Arial" w:cs="Arial"/>
              </w:rPr>
              <w:t xml:space="preserve"> </w:t>
            </w:r>
          </w:p>
          <w:p w14:paraId="72896E01" w14:textId="77777777" w:rsidR="00F777C5" w:rsidRPr="00F777C5" w:rsidRDefault="00F777C5" w:rsidP="00F777C5">
            <w:pPr>
              <w:spacing w:after="0" w:line="240" w:lineRule="auto"/>
              <w:rPr>
                <w:rFonts w:ascii="Arial" w:eastAsia="Calibri" w:hAnsi="Arial" w:cs="Arial"/>
              </w:rPr>
            </w:pPr>
          </w:p>
          <w:p w14:paraId="06B22F48" w14:textId="77777777" w:rsidR="006E2888" w:rsidRDefault="006E2888" w:rsidP="00F777C5">
            <w:pPr>
              <w:spacing w:after="0" w:line="240" w:lineRule="auto"/>
              <w:rPr>
                <w:rFonts w:ascii="Arial" w:eastAsia="Calibri" w:hAnsi="Arial" w:cs="Arial"/>
              </w:rPr>
            </w:pPr>
          </w:p>
          <w:p w14:paraId="55E3FC8F" w14:textId="49E27582" w:rsidR="00F777C5" w:rsidRPr="00F777C5" w:rsidRDefault="006E2888" w:rsidP="00F777C5">
            <w:pPr>
              <w:spacing w:after="0" w:line="240" w:lineRule="auto"/>
              <w:rPr>
                <w:rFonts w:ascii="Arial" w:eastAsia="Calibri" w:hAnsi="Arial" w:cs="Arial"/>
              </w:rPr>
            </w:pPr>
            <w:r>
              <w:rPr>
                <w:rFonts w:ascii="Arial" w:eastAsia="Calibri" w:hAnsi="Arial" w:cs="Arial"/>
              </w:rPr>
              <w:t>£</w:t>
            </w:r>
            <w:r w:rsidR="00F105B8">
              <w:rPr>
                <w:rFonts w:ascii="Arial" w:eastAsia="Calibri" w:hAnsi="Arial" w:cs="Arial"/>
              </w:rPr>
              <w:t>10,000</w:t>
            </w:r>
            <w:r>
              <w:rPr>
                <w:rFonts w:ascii="Arial" w:eastAsia="Calibri" w:hAnsi="Arial" w:cs="Arial"/>
              </w:rPr>
              <w:t xml:space="preserve"> total</w:t>
            </w:r>
          </w:p>
          <w:p w14:paraId="265CCBB3" w14:textId="77777777" w:rsidR="00F777C5" w:rsidRPr="00F777C5" w:rsidRDefault="00F777C5" w:rsidP="00F777C5">
            <w:pPr>
              <w:spacing w:after="0" w:line="240" w:lineRule="auto"/>
              <w:rPr>
                <w:rFonts w:ascii="Arial" w:eastAsia="Calibri" w:hAnsi="Arial" w:cs="Arial"/>
              </w:rPr>
            </w:pPr>
          </w:p>
          <w:p w14:paraId="50FF4C05" w14:textId="77777777" w:rsidR="00F777C5" w:rsidRPr="00F777C5" w:rsidRDefault="00F777C5" w:rsidP="00F777C5">
            <w:pPr>
              <w:spacing w:after="0" w:line="240" w:lineRule="auto"/>
              <w:rPr>
                <w:rFonts w:ascii="Arial" w:eastAsia="Calibri" w:hAnsi="Arial" w:cs="Arial"/>
              </w:rPr>
            </w:pPr>
          </w:p>
          <w:p w14:paraId="6D144C48" w14:textId="77777777" w:rsidR="00F777C5" w:rsidRPr="00F777C5" w:rsidRDefault="00F777C5" w:rsidP="00F777C5">
            <w:pPr>
              <w:spacing w:after="0" w:line="240" w:lineRule="auto"/>
              <w:rPr>
                <w:rFonts w:ascii="Arial" w:eastAsia="Calibri" w:hAnsi="Arial" w:cs="Arial"/>
              </w:rPr>
            </w:pPr>
          </w:p>
          <w:p w14:paraId="3EBF58A6" w14:textId="77777777" w:rsidR="00F777C5" w:rsidRPr="00F777C5" w:rsidRDefault="00F777C5" w:rsidP="00F777C5">
            <w:pPr>
              <w:spacing w:after="0" w:line="240" w:lineRule="auto"/>
              <w:rPr>
                <w:rFonts w:ascii="Arial" w:eastAsia="Calibri" w:hAnsi="Arial" w:cs="Arial"/>
              </w:rPr>
            </w:pPr>
          </w:p>
          <w:p w14:paraId="4DB8A0C3" w14:textId="77777777" w:rsidR="00F777C5" w:rsidRPr="00F777C5" w:rsidRDefault="00F777C5" w:rsidP="00F777C5">
            <w:pPr>
              <w:spacing w:after="0" w:line="240" w:lineRule="auto"/>
              <w:rPr>
                <w:rFonts w:ascii="Arial" w:eastAsia="Calibri" w:hAnsi="Arial" w:cs="Arial"/>
              </w:rPr>
            </w:pPr>
          </w:p>
          <w:p w14:paraId="3EFC251E" w14:textId="77777777" w:rsidR="00F777C5" w:rsidRPr="00F777C5" w:rsidRDefault="00F777C5" w:rsidP="00F777C5">
            <w:pPr>
              <w:spacing w:after="0" w:line="240" w:lineRule="auto"/>
              <w:rPr>
                <w:rFonts w:ascii="Arial" w:eastAsia="Calibri" w:hAnsi="Arial" w:cs="Arial"/>
              </w:rPr>
            </w:pPr>
          </w:p>
        </w:tc>
        <w:tc>
          <w:tcPr>
            <w:tcW w:w="1782" w:type="dxa"/>
            <w:shd w:val="clear" w:color="auto" w:fill="auto"/>
          </w:tcPr>
          <w:p w14:paraId="6A28C64A" w14:textId="2AACD2C7" w:rsidR="006E2888" w:rsidRDefault="006E2888" w:rsidP="00F777C5">
            <w:pPr>
              <w:spacing w:after="0" w:line="240" w:lineRule="auto"/>
              <w:rPr>
                <w:rFonts w:ascii="Arial" w:eastAsia="Calibri" w:hAnsi="Arial" w:cs="Arial"/>
              </w:rPr>
            </w:pPr>
          </w:p>
          <w:p w14:paraId="61C4E566" w14:textId="77777777" w:rsidR="00F777C5" w:rsidRDefault="00F777C5" w:rsidP="006E2888">
            <w:pPr>
              <w:rPr>
                <w:rFonts w:ascii="Arial" w:eastAsia="Calibri" w:hAnsi="Arial" w:cs="Arial"/>
              </w:rPr>
            </w:pPr>
          </w:p>
          <w:p w14:paraId="5F18DCF8" w14:textId="243EED15" w:rsidR="006E2888" w:rsidRPr="006E2888" w:rsidRDefault="006E2888" w:rsidP="006E2888">
            <w:pPr>
              <w:rPr>
                <w:rFonts w:ascii="Arial" w:eastAsia="Calibri" w:hAnsi="Arial" w:cs="Arial"/>
              </w:rPr>
            </w:pPr>
            <w:r>
              <w:rPr>
                <w:rFonts w:ascii="Arial" w:eastAsia="Calibri" w:hAnsi="Arial" w:cs="Arial"/>
              </w:rPr>
              <w:t>Before Occupation of 20 Dwellings</w:t>
            </w:r>
          </w:p>
        </w:tc>
        <w:tc>
          <w:tcPr>
            <w:tcW w:w="5530" w:type="dxa"/>
            <w:shd w:val="clear" w:color="auto" w:fill="auto"/>
          </w:tcPr>
          <w:p w14:paraId="394BEF48" w14:textId="06FF6B15" w:rsidR="00F777C5" w:rsidRPr="00F777C5" w:rsidRDefault="00F777C5" w:rsidP="002B11F0">
            <w:pPr>
              <w:spacing w:line="240" w:lineRule="auto"/>
              <w:rPr>
                <w:rFonts w:ascii="Arial" w:eastAsia="Calibri" w:hAnsi="Arial" w:cs="Arial"/>
              </w:rPr>
            </w:pPr>
            <w:r w:rsidRPr="00F777C5">
              <w:rPr>
                <w:rFonts w:ascii="Arial" w:eastAsia="Calibri" w:hAnsi="Arial" w:cs="Arial"/>
                <w:b/>
              </w:rPr>
              <w:t>Necessary</w:t>
            </w:r>
            <w:r w:rsidRPr="00F777C5">
              <w:rPr>
                <w:rFonts w:ascii="Arial" w:eastAsia="Calibri" w:hAnsi="Arial" w:cs="Arial"/>
              </w:rPr>
              <w:t xml:space="preserve"> in order to meet the demand generated by the development and in the interests of highway safety pursuant to</w:t>
            </w:r>
            <w:r w:rsidRPr="00F777C5">
              <w:rPr>
                <w:rFonts w:ascii="Arial" w:eastAsia="Calibri" w:hAnsi="Arial" w:cs="Arial"/>
                <w:lang w:eastAsia="en-GB"/>
              </w:rPr>
              <w:t xml:space="preserve"> Local Plan 2030 Policies SP1, </w:t>
            </w:r>
            <w:proofErr w:type="gramStart"/>
            <w:r w:rsidRPr="00F777C5">
              <w:rPr>
                <w:rFonts w:ascii="Arial" w:eastAsia="Calibri" w:hAnsi="Arial" w:cs="Arial"/>
                <w:lang w:eastAsia="en-GB"/>
              </w:rPr>
              <w:t>TRA1 ,</w:t>
            </w:r>
            <w:proofErr w:type="gramEnd"/>
            <w:r w:rsidRPr="00F777C5">
              <w:rPr>
                <w:rFonts w:ascii="Arial" w:eastAsia="Calibri" w:hAnsi="Arial" w:cs="Arial"/>
                <w:lang w:eastAsia="en-GB"/>
              </w:rPr>
              <w:t xml:space="preserve"> KCC Highways guidance </w:t>
            </w:r>
            <w:r w:rsidRPr="00F777C5">
              <w:rPr>
                <w:rFonts w:ascii="Arial" w:eastAsia="Calibri" w:hAnsi="Arial" w:cs="Arial"/>
              </w:rPr>
              <w:t xml:space="preserve">and guidance in the NPPF. </w:t>
            </w:r>
            <w:r w:rsidR="000B75D4">
              <w:rPr>
                <w:rFonts w:ascii="Arial" w:eastAsia="Calibri" w:hAnsi="Arial" w:cs="Arial"/>
              </w:rPr>
              <w:t>This is subject to any update KCC may have provided.</w:t>
            </w:r>
          </w:p>
          <w:p w14:paraId="3127744D" w14:textId="77777777" w:rsidR="00F777C5" w:rsidRPr="00F777C5" w:rsidRDefault="00F777C5" w:rsidP="00F777C5">
            <w:pPr>
              <w:spacing w:after="0" w:line="240" w:lineRule="auto"/>
              <w:rPr>
                <w:rFonts w:ascii="Arial" w:eastAsia="Calibri" w:hAnsi="Arial" w:cs="Arial"/>
              </w:rPr>
            </w:pPr>
          </w:p>
          <w:p w14:paraId="51A56AF7" w14:textId="2D4ADAA3" w:rsidR="00F777C5" w:rsidRPr="00F777C5" w:rsidRDefault="00F777C5" w:rsidP="00F777C5">
            <w:pPr>
              <w:spacing w:after="0" w:line="240" w:lineRule="auto"/>
              <w:rPr>
                <w:rFonts w:ascii="Arial" w:eastAsia="Calibri" w:hAnsi="Arial" w:cs="Arial"/>
              </w:rPr>
            </w:pPr>
            <w:r w:rsidRPr="00F777C5">
              <w:rPr>
                <w:rFonts w:ascii="Arial" w:eastAsia="Calibri" w:hAnsi="Arial" w:cs="Arial"/>
                <w:b/>
              </w:rPr>
              <w:t>Directly related</w:t>
            </w:r>
            <w:r w:rsidRPr="00F777C5">
              <w:rPr>
                <w:rFonts w:ascii="Arial" w:eastAsia="Calibri" w:hAnsi="Arial" w:cs="Arial"/>
              </w:rPr>
              <w:t xml:space="preserve"> as occupiers will </w:t>
            </w:r>
            <w:r w:rsidR="002B11F0">
              <w:rPr>
                <w:rFonts w:ascii="Arial" w:eastAsia="Calibri" w:hAnsi="Arial" w:cs="Arial"/>
              </w:rPr>
              <w:t xml:space="preserve">use the footpath </w:t>
            </w:r>
            <w:r w:rsidRPr="00F777C5">
              <w:rPr>
                <w:rFonts w:ascii="Arial" w:eastAsia="Calibri" w:hAnsi="Arial" w:cs="Arial"/>
              </w:rPr>
              <w:t xml:space="preserve">and the facilities to be funded will be available to them.  </w:t>
            </w:r>
          </w:p>
          <w:p w14:paraId="52055A06" w14:textId="77777777" w:rsidR="00F777C5" w:rsidRPr="00F777C5" w:rsidRDefault="00F777C5" w:rsidP="00F777C5">
            <w:pPr>
              <w:spacing w:after="0" w:line="240" w:lineRule="auto"/>
              <w:rPr>
                <w:rFonts w:ascii="Arial" w:eastAsia="Calibri" w:hAnsi="Arial" w:cs="Arial"/>
              </w:rPr>
            </w:pPr>
          </w:p>
          <w:p w14:paraId="325B7F48" w14:textId="77777777" w:rsidR="00F777C5" w:rsidRPr="00F777C5" w:rsidRDefault="00F777C5" w:rsidP="00F777C5">
            <w:pPr>
              <w:spacing w:after="0" w:line="240" w:lineRule="auto"/>
              <w:rPr>
                <w:rFonts w:ascii="Arial" w:eastAsia="Calibri" w:hAnsi="Arial" w:cs="Arial"/>
              </w:rPr>
            </w:pPr>
            <w:r w:rsidRPr="00F777C5">
              <w:rPr>
                <w:rFonts w:ascii="Arial" w:eastAsia="Calibri" w:hAnsi="Arial" w:cs="Arial"/>
                <w:b/>
              </w:rPr>
              <w:t>Fairly and reasonably related in scale and kind</w:t>
            </w:r>
            <w:r w:rsidRPr="00F777C5">
              <w:rPr>
                <w:rFonts w:ascii="Arial" w:eastAsia="Calibri" w:hAnsi="Arial" w:cs="Arial"/>
              </w:rPr>
              <w:t xml:space="preserve"> as would be site specific requirement to enable site delivery.</w:t>
            </w:r>
          </w:p>
          <w:p w14:paraId="7B2EC498" w14:textId="77777777" w:rsidR="00F777C5" w:rsidRPr="00F777C5" w:rsidRDefault="00F777C5" w:rsidP="00F777C5">
            <w:pPr>
              <w:spacing w:after="0" w:line="300" w:lineRule="exact"/>
              <w:rPr>
                <w:rFonts w:ascii="Arial" w:eastAsia="Calibri" w:hAnsi="Arial" w:cs="Arial"/>
                <w:b/>
              </w:rPr>
            </w:pPr>
          </w:p>
        </w:tc>
      </w:tr>
      <w:tr w:rsidR="004E4F95" w:rsidRPr="00F777C5" w14:paraId="7A7D9EE6" w14:textId="77777777" w:rsidTr="00524E0C">
        <w:trPr>
          <w:trHeight w:val="983"/>
        </w:trPr>
        <w:tc>
          <w:tcPr>
            <w:tcW w:w="2483" w:type="dxa"/>
            <w:shd w:val="clear" w:color="auto" w:fill="auto"/>
          </w:tcPr>
          <w:p w14:paraId="5752DA91" w14:textId="77777777" w:rsidR="00A66EB2" w:rsidRPr="00A66EB2" w:rsidRDefault="00A66EB2" w:rsidP="00A66EB2">
            <w:pPr>
              <w:spacing w:after="0" w:line="240" w:lineRule="auto"/>
              <w:rPr>
                <w:rFonts w:ascii="Arial" w:eastAsia="Calibri" w:hAnsi="Arial" w:cs="Arial"/>
                <w:b/>
                <w:bCs/>
                <w:u w:val="single"/>
              </w:rPr>
            </w:pPr>
            <w:r w:rsidRPr="00A66EB2">
              <w:rPr>
                <w:rFonts w:ascii="Arial" w:eastAsia="Calibri" w:hAnsi="Arial" w:cs="Arial"/>
                <w:b/>
                <w:bCs/>
                <w:u w:val="single"/>
              </w:rPr>
              <w:t xml:space="preserve">Accessible Housing </w:t>
            </w:r>
          </w:p>
          <w:p w14:paraId="2097DF78" w14:textId="77777777" w:rsidR="00A66EB2" w:rsidRPr="00A66EB2" w:rsidRDefault="00A66EB2" w:rsidP="00A66EB2">
            <w:pPr>
              <w:spacing w:after="0" w:line="240" w:lineRule="auto"/>
              <w:rPr>
                <w:rFonts w:ascii="Arial" w:eastAsia="Calibri" w:hAnsi="Arial" w:cs="Arial"/>
                <w:b/>
              </w:rPr>
            </w:pPr>
          </w:p>
          <w:p w14:paraId="46E2C751" w14:textId="7D64BC8E" w:rsidR="004E4F95" w:rsidRPr="00F777C5" w:rsidRDefault="00A66EB2" w:rsidP="00A66EB2">
            <w:pPr>
              <w:spacing w:after="0" w:line="240" w:lineRule="auto"/>
              <w:rPr>
                <w:rFonts w:ascii="Arial" w:eastAsia="Calibri" w:hAnsi="Arial" w:cs="Arial"/>
                <w:b/>
                <w:u w:val="single"/>
              </w:rPr>
            </w:pPr>
            <w:r w:rsidRPr="00A66EB2">
              <w:rPr>
                <w:rFonts w:ascii="Arial" w:eastAsia="Calibri" w:hAnsi="Arial" w:cs="Arial"/>
              </w:rPr>
              <w:t xml:space="preserve">At least 20% of all homes shall be built in compliance with building regulations </w:t>
            </w:r>
            <w:proofErr w:type="gramStart"/>
            <w:r w:rsidRPr="00A66EB2">
              <w:rPr>
                <w:rFonts w:ascii="Arial" w:eastAsia="Calibri" w:hAnsi="Arial" w:cs="Arial"/>
              </w:rPr>
              <w:t>M4(</w:t>
            </w:r>
            <w:proofErr w:type="gramEnd"/>
            <w:r w:rsidRPr="00A66EB2">
              <w:rPr>
                <w:rFonts w:ascii="Arial" w:eastAsia="Calibri" w:hAnsi="Arial" w:cs="Arial"/>
              </w:rPr>
              <w:t>2) as a minimum standard.</w:t>
            </w:r>
          </w:p>
        </w:tc>
        <w:tc>
          <w:tcPr>
            <w:tcW w:w="1641" w:type="dxa"/>
            <w:shd w:val="clear" w:color="auto" w:fill="auto"/>
          </w:tcPr>
          <w:p w14:paraId="050557C7" w14:textId="7602B674" w:rsidR="004E4F95" w:rsidRPr="00F777C5" w:rsidRDefault="00A66EB2" w:rsidP="00F777C5">
            <w:pPr>
              <w:spacing w:after="0" w:line="240" w:lineRule="auto"/>
              <w:rPr>
                <w:rFonts w:ascii="Arial" w:eastAsia="Calibri" w:hAnsi="Arial" w:cs="Arial"/>
              </w:rPr>
            </w:pPr>
            <w:r w:rsidRPr="00A66EB2">
              <w:rPr>
                <w:rFonts w:ascii="Arial" w:eastAsia="Calibri" w:hAnsi="Arial" w:cs="Arial"/>
              </w:rPr>
              <w:t>Provide on-site 20% of all units.</w:t>
            </w:r>
          </w:p>
        </w:tc>
        <w:tc>
          <w:tcPr>
            <w:tcW w:w="1782" w:type="dxa"/>
            <w:shd w:val="clear" w:color="auto" w:fill="auto"/>
          </w:tcPr>
          <w:p w14:paraId="105850B8" w14:textId="77777777" w:rsidR="00A66EB2" w:rsidRPr="00A66EB2" w:rsidRDefault="00A66EB2" w:rsidP="00A66EB2">
            <w:pPr>
              <w:spacing w:after="0" w:line="240" w:lineRule="auto"/>
              <w:rPr>
                <w:rFonts w:ascii="Arial" w:eastAsia="Calibri" w:hAnsi="Arial" w:cs="Arial"/>
              </w:rPr>
            </w:pPr>
            <w:r w:rsidRPr="00A66EB2">
              <w:rPr>
                <w:rFonts w:ascii="Arial" w:eastAsia="Calibri" w:hAnsi="Arial" w:cs="Arial"/>
              </w:rPr>
              <w:t>Dwellings required to be built in accordance with the standard to be approved prior to construction commencing.</w:t>
            </w:r>
          </w:p>
          <w:p w14:paraId="271D5246" w14:textId="77777777" w:rsidR="00A66EB2" w:rsidRPr="00A66EB2" w:rsidRDefault="00A66EB2" w:rsidP="00A66EB2">
            <w:pPr>
              <w:spacing w:after="0" w:line="240" w:lineRule="auto"/>
              <w:rPr>
                <w:rFonts w:ascii="Arial" w:eastAsia="Calibri" w:hAnsi="Arial" w:cs="Arial"/>
              </w:rPr>
            </w:pPr>
          </w:p>
          <w:p w14:paraId="012D8C6F" w14:textId="77777777" w:rsidR="004E4F95" w:rsidRDefault="00A66EB2" w:rsidP="00A66EB2">
            <w:pPr>
              <w:spacing w:after="0" w:line="240" w:lineRule="auto"/>
              <w:rPr>
                <w:rFonts w:ascii="Arial" w:eastAsia="Calibri" w:hAnsi="Arial" w:cs="Arial"/>
              </w:rPr>
            </w:pPr>
            <w:r w:rsidRPr="00A66EB2">
              <w:rPr>
                <w:rFonts w:ascii="Arial" w:eastAsia="Calibri" w:hAnsi="Arial" w:cs="Arial"/>
              </w:rPr>
              <w:t>Prior to first occupation of 50% of the dwellings not required to be built in accordance with the standard.</w:t>
            </w:r>
          </w:p>
          <w:p w14:paraId="39052F9B" w14:textId="4DC106C5" w:rsidR="007924EF" w:rsidRPr="00F777C5" w:rsidRDefault="007924EF" w:rsidP="00A66EB2">
            <w:pPr>
              <w:spacing w:after="0" w:line="240" w:lineRule="auto"/>
              <w:rPr>
                <w:rFonts w:ascii="Arial" w:eastAsia="Calibri" w:hAnsi="Arial" w:cs="Arial"/>
              </w:rPr>
            </w:pPr>
          </w:p>
        </w:tc>
        <w:tc>
          <w:tcPr>
            <w:tcW w:w="5530" w:type="dxa"/>
            <w:shd w:val="clear" w:color="auto" w:fill="auto"/>
          </w:tcPr>
          <w:p w14:paraId="50A04272" w14:textId="3FAF8B4C"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r w:rsidRPr="00A66EB2">
              <w:rPr>
                <w:rFonts w:ascii="Arial" w:eastAsia="Times New Roman" w:hAnsi="Arial" w:cs="Arial"/>
                <w:b/>
                <w:bCs/>
                <w:color w:val="000000"/>
                <w:sz w:val="23"/>
                <w:szCs w:val="23"/>
                <w:lang w:eastAsia="en-GB"/>
              </w:rPr>
              <w:lastRenderedPageBreak/>
              <w:t xml:space="preserve">Necessary </w:t>
            </w:r>
            <w:r w:rsidRPr="00A66EB2">
              <w:rPr>
                <w:rFonts w:ascii="Arial" w:eastAsia="Times New Roman" w:hAnsi="Arial" w:cs="Arial"/>
                <w:color w:val="000000"/>
                <w:sz w:val="23"/>
                <w:szCs w:val="23"/>
                <w:lang w:eastAsia="en-GB"/>
              </w:rPr>
              <w:t xml:space="preserve">as would provide accessible housing pursuant to policies SP1 and </w:t>
            </w:r>
            <w:proofErr w:type="gramStart"/>
            <w:r w:rsidRPr="00A66EB2">
              <w:rPr>
                <w:rFonts w:ascii="Arial" w:eastAsia="Times New Roman" w:hAnsi="Arial" w:cs="Arial"/>
                <w:color w:val="000000"/>
                <w:sz w:val="23"/>
                <w:szCs w:val="23"/>
                <w:lang w:eastAsia="en-GB"/>
              </w:rPr>
              <w:t>HOU14(</w:t>
            </w:r>
            <w:proofErr w:type="gramEnd"/>
            <w:r w:rsidRPr="00A66EB2">
              <w:rPr>
                <w:rFonts w:ascii="Arial" w:eastAsia="Times New Roman" w:hAnsi="Arial" w:cs="Arial"/>
                <w:color w:val="000000"/>
                <w:sz w:val="23"/>
                <w:szCs w:val="23"/>
                <w:lang w:eastAsia="en-GB"/>
              </w:rPr>
              <w:t>a) of Local Plan 2030 and guidance in the NPPF</w:t>
            </w:r>
            <w:r w:rsidR="007924EF">
              <w:rPr>
                <w:rFonts w:ascii="Arial" w:eastAsia="Times New Roman" w:hAnsi="Arial" w:cs="Arial"/>
                <w:color w:val="000000"/>
                <w:sz w:val="23"/>
                <w:szCs w:val="23"/>
                <w:lang w:eastAsia="en-GB"/>
              </w:rPr>
              <w:t>.</w:t>
            </w:r>
            <w:r w:rsidRPr="00A66EB2">
              <w:rPr>
                <w:rFonts w:ascii="Arial" w:eastAsia="Times New Roman" w:hAnsi="Arial" w:cs="Arial"/>
                <w:color w:val="000000"/>
                <w:sz w:val="23"/>
                <w:szCs w:val="23"/>
                <w:lang w:eastAsia="en-GB"/>
              </w:rPr>
              <w:t xml:space="preserve"> </w:t>
            </w:r>
          </w:p>
          <w:p w14:paraId="2F21F5EB" w14:textId="77777777"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p>
          <w:p w14:paraId="44E3FE6E" w14:textId="77777777"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r w:rsidRPr="00A66EB2">
              <w:rPr>
                <w:rFonts w:ascii="Arial" w:eastAsia="Times New Roman" w:hAnsi="Arial" w:cs="Arial"/>
                <w:b/>
                <w:color w:val="000000"/>
                <w:sz w:val="23"/>
                <w:szCs w:val="23"/>
                <w:lang w:eastAsia="en-GB"/>
              </w:rPr>
              <w:t>Directly related</w:t>
            </w:r>
            <w:r w:rsidRPr="00A66EB2">
              <w:rPr>
                <w:rFonts w:ascii="Arial" w:eastAsia="Times New Roman" w:hAnsi="Arial" w:cs="Arial"/>
                <w:color w:val="000000"/>
                <w:sz w:val="23"/>
                <w:szCs w:val="23"/>
                <w:lang w:eastAsia="en-GB"/>
              </w:rPr>
              <w:t xml:space="preserve"> as accessible homes for those with reduced mobility would be provided on-site.</w:t>
            </w:r>
          </w:p>
          <w:p w14:paraId="79A4956E" w14:textId="77777777" w:rsidR="00A66EB2" w:rsidRPr="00A66EB2" w:rsidRDefault="00A66EB2" w:rsidP="00A66EB2">
            <w:pPr>
              <w:autoSpaceDE w:val="0"/>
              <w:autoSpaceDN w:val="0"/>
              <w:adjustRightInd w:val="0"/>
              <w:spacing w:after="0" w:line="240" w:lineRule="auto"/>
              <w:rPr>
                <w:rFonts w:ascii="Arial" w:eastAsia="Times New Roman" w:hAnsi="Arial" w:cs="Arial"/>
                <w:color w:val="000000"/>
                <w:sz w:val="23"/>
                <w:szCs w:val="23"/>
                <w:lang w:eastAsia="en-GB"/>
              </w:rPr>
            </w:pPr>
          </w:p>
          <w:p w14:paraId="17001DA2" w14:textId="3A058423" w:rsidR="004E4F95" w:rsidRPr="00F777C5" w:rsidRDefault="00A66EB2" w:rsidP="00A66EB2">
            <w:pPr>
              <w:spacing w:after="0" w:line="240" w:lineRule="auto"/>
              <w:rPr>
                <w:rFonts w:ascii="Arial" w:eastAsia="Calibri" w:hAnsi="Arial" w:cs="Arial"/>
                <w:b/>
              </w:rPr>
            </w:pPr>
            <w:r w:rsidRPr="00A66EB2">
              <w:rPr>
                <w:rFonts w:ascii="Arial" w:eastAsia="Times New Roman" w:hAnsi="Arial" w:cs="Arial"/>
                <w:b/>
                <w:sz w:val="23"/>
                <w:szCs w:val="23"/>
              </w:rPr>
              <w:lastRenderedPageBreak/>
              <w:t>Fairly and reasonably</w:t>
            </w:r>
            <w:r w:rsidRPr="00A66EB2">
              <w:rPr>
                <w:rFonts w:ascii="Arial" w:eastAsia="Times New Roman" w:hAnsi="Arial" w:cs="Arial"/>
                <w:sz w:val="23"/>
                <w:szCs w:val="23"/>
              </w:rPr>
              <w:t xml:space="preserve"> related in scale and kind as based on a proportion of the total number of housing units to be provided.</w:t>
            </w:r>
          </w:p>
        </w:tc>
      </w:tr>
      <w:tr w:rsidR="004E4F95" w:rsidRPr="00BB0B75" w14:paraId="04DDE830" w14:textId="77777777" w:rsidTr="00524E0C">
        <w:trPr>
          <w:trHeight w:val="841"/>
        </w:trPr>
        <w:tc>
          <w:tcPr>
            <w:tcW w:w="2483" w:type="dxa"/>
            <w:shd w:val="clear" w:color="auto" w:fill="auto"/>
          </w:tcPr>
          <w:p w14:paraId="3F4585D5" w14:textId="26BE89FE" w:rsidR="004E4F95" w:rsidRPr="004E4F95" w:rsidRDefault="004E4F95" w:rsidP="004E4F95">
            <w:pPr>
              <w:spacing w:line="240" w:lineRule="auto"/>
              <w:rPr>
                <w:rFonts w:ascii="Arial" w:eastAsia="Calibri" w:hAnsi="Arial" w:cs="Arial"/>
              </w:rPr>
            </w:pPr>
            <w:r w:rsidRPr="004E4F95">
              <w:rPr>
                <w:rFonts w:ascii="Arial" w:eastAsia="Calibri" w:hAnsi="Arial" w:cs="Arial"/>
                <w:b/>
                <w:u w:val="single"/>
              </w:rPr>
              <w:lastRenderedPageBreak/>
              <w:t>Allotments</w:t>
            </w:r>
          </w:p>
          <w:p w14:paraId="692C24D4" w14:textId="21A178FB"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Project: </w:t>
            </w:r>
            <w:r w:rsidR="00F105B8">
              <w:rPr>
                <w:rFonts w:ascii="Arial" w:eastAsia="Calibri" w:hAnsi="Arial" w:cs="Arial"/>
              </w:rPr>
              <w:t>As above</w:t>
            </w:r>
          </w:p>
          <w:p w14:paraId="2A2F240F" w14:textId="77777777" w:rsidR="004E4F95" w:rsidRPr="004E4F95" w:rsidRDefault="004E4F95" w:rsidP="004E4F95">
            <w:pPr>
              <w:spacing w:line="240" w:lineRule="auto"/>
              <w:rPr>
                <w:rFonts w:ascii="Arial" w:eastAsia="Calibri" w:hAnsi="Arial" w:cs="Arial"/>
                <w:sz w:val="24"/>
              </w:rPr>
            </w:pPr>
          </w:p>
        </w:tc>
        <w:tc>
          <w:tcPr>
            <w:tcW w:w="1641" w:type="dxa"/>
            <w:shd w:val="clear" w:color="auto" w:fill="auto"/>
          </w:tcPr>
          <w:p w14:paraId="5D8DBACC" w14:textId="77777777" w:rsidR="004E4F95" w:rsidRPr="004E4F95" w:rsidRDefault="004E4F95" w:rsidP="004E4F95">
            <w:pPr>
              <w:spacing w:line="240" w:lineRule="auto"/>
              <w:rPr>
                <w:rFonts w:ascii="Arial" w:eastAsia="Calibri" w:hAnsi="Arial" w:cs="Arial"/>
              </w:rPr>
            </w:pPr>
          </w:p>
          <w:p w14:paraId="6D872B30" w14:textId="4981D2DE" w:rsidR="004E4F95" w:rsidRPr="004E4F95" w:rsidRDefault="00F105B8" w:rsidP="004E4F95">
            <w:pPr>
              <w:spacing w:line="240" w:lineRule="auto"/>
              <w:rPr>
                <w:rFonts w:ascii="Arial" w:eastAsia="Calibri" w:hAnsi="Arial" w:cs="Arial"/>
                <w:sz w:val="24"/>
              </w:rPr>
            </w:pPr>
            <w:r w:rsidRPr="00722E56">
              <w:rPr>
                <w:rFonts w:ascii="Arial" w:hAnsi="Arial" w:cs="Arial"/>
              </w:rPr>
              <w:t xml:space="preserve">£12,880 </w:t>
            </w:r>
          </w:p>
        </w:tc>
        <w:tc>
          <w:tcPr>
            <w:tcW w:w="1782" w:type="dxa"/>
            <w:shd w:val="clear" w:color="auto" w:fill="auto"/>
          </w:tcPr>
          <w:p w14:paraId="565A0001" w14:textId="77777777" w:rsidR="004E4F95" w:rsidRPr="004E4F95" w:rsidRDefault="004E4F95" w:rsidP="004E4F95">
            <w:pPr>
              <w:spacing w:line="240" w:lineRule="auto"/>
              <w:rPr>
                <w:rFonts w:ascii="Arial" w:eastAsia="Calibri" w:hAnsi="Arial" w:cs="Arial"/>
              </w:rPr>
            </w:pPr>
          </w:p>
          <w:p w14:paraId="7590C52C" w14:textId="40E17EDC" w:rsidR="004E4F95" w:rsidRPr="004E4F95" w:rsidRDefault="002B11F0" w:rsidP="004E4F95">
            <w:pPr>
              <w:spacing w:line="240" w:lineRule="auto"/>
              <w:rPr>
                <w:rFonts w:ascii="Arial" w:eastAsia="Calibri" w:hAnsi="Arial" w:cs="Arial"/>
                <w:sz w:val="24"/>
              </w:rPr>
            </w:pPr>
            <w:r>
              <w:rPr>
                <w:rFonts w:ascii="Arial" w:eastAsia="Calibri" w:hAnsi="Arial" w:cs="Arial"/>
              </w:rPr>
              <w:t>To be paid from any deferred contributions.</w:t>
            </w:r>
          </w:p>
        </w:tc>
        <w:tc>
          <w:tcPr>
            <w:tcW w:w="5530" w:type="dxa"/>
            <w:shd w:val="clear" w:color="auto" w:fill="auto"/>
          </w:tcPr>
          <w:p w14:paraId="1D6E2C02" w14:textId="01B8CC84" w:rsidR="004E4F95" w:rsidRPr="0055036D"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Necessary </w:t>
            </w:r>
            <w:r w:rsidRPr="004E4F95">
              <w:rPr>
                <w:rFonts w:ascii="Arial" w:eastAsia="Calibri" w:hAnsi="Arial" w:cs="Arial"/>
                <w:lang w:eastAsia="en-GB"/>
              </w:rPr>
              <w:t xml:space="preserve">as allotments are required to meet the demand that would be generated </w:t>
            </w:r>
            <w:r w:rsidRPr="004E4F95">
              <w:rPr>
                <w:rFonts w:ascii="Arial" w:eastAsia="Calibri" w:hAnsi="Arial" w:cs="Arial"/>
              </w:rPr>
              <w:t xml:space="preserve">and must be maintained in order to continue to meet that demand </w:t>
            </w:r>
            <w:r w:rsidRPr="004E4F95">
              <w:rPr>
                <w:rFonts w:ascii="Arial" w:eastAsia="Calibri" w:hAnsi="Arial" w:cs="Arial"/>
                <w:lang w:eastAsia="en-GB"/>
              </w:rPr>
              <w:t>pursuant to</w:t>
            </w:r>
            <w:r w:rsidRPr="004E4F95">
              <w:rPr>
                <w:rFonts w:ascii="Arial" w:eastAsia="Calibri" w:hAnsi="Arial" w:cs="Arial"/>
                <w:color w:val="FF0000"/>
                <w:lang w:eastAsia="en-GB"/>
              </w:rPr>
              <w:t xml:space="preserve"> </w:t>
            </w:r>
            <w:r w:rsidRPr="004E4F95">
              <w:rPr>
                <w:rFonts w:ascii="Arial" w:eastAsia="Calibri" w:hAnsi="Arial" w:cs="Arial"/>
                <w:lang w:eastAsia="en-GB"/>
              </w:rPr>
              <w:t>Local Plan 2030 Policies SP1, COM1, COM2, COM3, IMP1 and IMP2, Public Green Spaces and Water Environmen</w:t>
            </w:r>
            <w:r w:rsidR="0055036D">
              <w:rPr>
                <w:rFonts w:ascii="Arial" w:eastAsia="Calibri" w:hAnsi="Arial" w:cs="Arial"/>
                <w:lang w:eastAsia="en-GB"/>
              </w:rPr>
              <w:t>t SPD and guidance in the NPPF.</w:t>
            </w:r>
          </w:p>
          <w:p w14:paraId="2484D4A6" w14:textId="465A27A1" w:rsidR="004E4F95" w:rsidRPr="0055036D"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Directly related </w:t>
            </w:r>
            <w:r w:rsidRPr="004E4F95">
              <w:rPr>
                <w:rFonts w:ascii="Arial" w:eastAsia="Calibri" w:hAnsi="Arial" w:cs="Arial"/>
                <w:lang w:eastAsia="en-GB"/>
              </w:rPr>
              <w:t>as occupiers may use allotments and the facilities to be provi</w:t>
            </w:r>
            <w:r w:rsidR="0055036D">
              <w:rPr>
                <w:rFonts w:ascii="Arial" w:eastAsia="Calibri" w:hAnsi="Arial" w:cs="Arial"/>
                <w:lang w:eastAsia="en-GB"/>
              </w:rPr>
              <w:t>ded would be available to them.</w:t>
            </w:r>
          </w:p>
          <w:p w14:paraId="4DE92930" w14:textId="5F62610E" w:rsidR="004E4F95" w:rsidRPr="004E4F95" w:rsidRDefault="004E4F95" w:rsidP="004E4F95">
            <w:pPr>
              <w:spacing w:line="240" w:lineRule="auto"/>
              <w:rPr>
                <w:rFonts w:ascii="Arial" w:eastAsia="Calibri" w:hAnsi="Arial" w:cs="Arial"/>
              </w:rPr>
            </w:pPr>
            <w:r w:rsidRPr="004E4F95">
              <w:rPr>
                <w:rFonts w:ascii="Arial" w:eastAsia="Calibri" w:hAnsi="Arial" w:cs="Arial"/>
                <w:b/>
              </w:rPr>
              <w:t xml:space="preserve">Fairly and reasonably related in scale and kind </w:t>
            </w:r>
            <w:r w:rsidRPr="004E4F95">
              <w:rPr>
                <w:rFonts w:ascii="Arial" w:eastAsia="Calibri" w:hAnsi="Arial" w:cs="Arial"/>
              </w:rPr>
              <w:t>considering the extent of the development and the number of occupiers and the extent of the facilities to be provided and maintained and the maintenance</w:t>
            </w:r>
            <w:r>
              <w:rPr>
                <w:rFonts w:ascii="Arial" w:eastAsia="Calibri" w:hAnsi="Arial" w:cs="Arial"/>
              </w:rPr>
              <w:t xml:space="preserve"> period is limited to 10 years.</w:t>
            </w:r>
          </w:p>
        </w:tc>
      </w:tr>
      <w:tr w:rsidR="004E4F95" w:rsidRPr="00BB0B75" w14:paraId="653FAC65" w14:textId="77777777" w:rsidTr="00524E0C">
        <w:trPr>
          <w:trHeight w:val="841"/>
        </w:trPr>
        <w:tc>
          <w:tcPr>
            <w:tcW w:w="2483" w:type="dxa"/>
            <w:shd w:val="clear" w:color="auto" w:fill="auto"/>
          </w:tcPr>
          <w:p w14:paraId="2D8B2CD0" w14:textId="01FDAE4A" w:rsidR="004E4F95" w:rsidRPr="004E4F95" w:rsidRDefault="004E4F95" w:rsidP="004E4F95">
            <w:pPr>
              <w:spacing w:line="240" w:lineRule="auto"/>
              <w:rPr>
                <w:rFonts w:ascii="Arial" w:eastAsia="Calibri" w:hAnsi="Arial" w:cs="Arial"/>
                <w:b/>
                <w:u w:val="single"/>
              </w:rPr>
            </w:pPr>
            <w:r w:rsidRPr="004E4F95">
              <w:rPr>
                <w:rFonts w:ascii="Arial" w:eastAsia="Calibri" w:hAnsi="Arial" w:cs="Arial"/>
                <w:b/>
                <w:u w:val="single"/>
              </w:rPr>
              <w:t>Cemeteries</w:t>
            </w:r>
          </w:p>
          <w:p w14:paraId="56F3111A" w14:textId="0E9991FD" w:rsidR="004E4F95" w:rsidRPr="004E4F95" w:rsidRDefault="004E4F95" w:rsidP="004E4F95">
            <w:pPr>
              <w:spacing w:line="240" w:lineRule="auto"/>
              <w:rPr>
                <w:rFonts w:ascii="Arial" w:eastAsia="Calibri" w:hAnsi="Arial" w:cs="Arial"/>
              </w:rPr>
            </w:pPr>
            <w:r w:rsidRPr="004E4F95">
              <w:rPr>
                <w:rFonts w:ascii="Arial" w:eastAsia="Calibri" w:hAnsi="Arial" w:cs="Arial"/>
              </w:rPr>
              <w:t xml:space="preserve">Project: </w:t>
            </w:r>
            <w:r w:rsidR="002B11F0" w:rsidRPr="002B11F0">
              <w:rPr>
                <w:rFonts w:ascii="Arial" w:eastAsia="Calibri" w:hAnsi="Arial" w:cs="Arial"/>
              </w:rPr>
              <w:t xml:space="preserve">proposed extension to the </w:t>
            </w:r>
            <w:proofErr w:type="spellStart"/>
            <w:r w:rsidR="002B11F0" w:rsidRPr="002B11F0">
              <w:rPr>
                <w:rFonts w:ascii="Arial" w:eastAsia="Calibri" w:hAnsi="Arial" w:cs="Arial"/>
              </w:rPr>
              <w:t>Churchfield</w:t>
            </w:r>
            <w:proofErr w:type="spellEnd"/>
            <w:r w:rsidR="002B11F0" w:rsidRPr="002B11F0">
              <w:rPr>
                <w:rFonts w:ascii="Arial" w:eastAsia="Calibri" w:hAnsi="Arial" w:cs="Arial"/>
              </w:rPr>
              <w:t xml:space="preserve"> Burial Ground </w:t>
            </w:r>
          </w:p>
          <w:p w14:paraId="19C250CA" w14:textId="77777777" w:rsidR="004E4F95" w:rsidRPr="004E4F95" w:rsidRDefault="004E4F95" w:rsidP="004E4F95">
            <w:pPr>
              <w:spacing w:line="240" w:lineRule="auto"/>
              <w:rPr>
                <w:rFonts w:ascii="Arial" w:eastAsia="Calibri" w:hAnsi="Arial" w:cs="Arial"/>
              </w:rPr>
            </w:pPr>
          </w:p>
        </w:tc>
        <w:tc>
          <w:tcPr>
            <w:tcW w:w="1641" w:type="dxa"/>
            <w:shd w:val="clear" w:color="auto" w:fill="auto"/>
          </w:tcPr>
          <w:p w14:paraId="52A7ACCE" w14:textId="77777777" w:rsidR="004E4F95" w:rsidRPr="004E4F95" w:rsidRDefault="004E4F95" w:rsidP="004E4F95">
            <w:pPr>
              <w:spacing w:line="240" w:lineRule="auto"/>
              <w:rPr>
                <w:rFonts w:ascii="Arial" w:eastAsia="Calibri" w:hAnsi="Arial" w:cs="Arial"/>
              </w:rPr>
            </w:pPr>
          </w:p>
          <w:p w14:paraId="4EA21658" w14:textId="6D10B2E3" w:rsidR="004E4F95" w:rsidRPr="004E4F95" w:rsidRDefault="00F105B8" w:rsidP="004E4F95">
            <w:pPr>
              <w:spacing w:line="240" w:lineRule="auto"/>
              <w:rPr>
                <w:rFonts w:ascii="Arial" w:eastAsia="Calibri" w:hAnsi="Arial" w:cs="Arial"/>
              </w:rPr>
            </w:pPr>
            <w:r>
              <w:rPr>
                <w:rFonts w:ascii="Arial" w:hAnsi="Arial" w:cs="Arial"/>
              </w:rPr>
              <w:t xml:space="preserve">£9,283.25 </w:t>
            </w:r>
          </w:p>
        </w:tc>
        <w:tc>
          <w:tcPr>
            <w:tcW w:w="1782" w:type="dxa"/>
            <w:shd w:val="clear" w:color="auto" w:fill="auto"/>
          </w:tcPr>
          <w:p w14:paraId="61FE9179" w14:textId="77777777" w:rsidR="004E4F95" w:rsidRPr="004E4F95" w:rsidRDefault="004E4F95" w:rsidP="004E4F95">
            <w:pPr>
              <w:spacing w:line="240" w:lineRule="auto"/>
              <w:rPr>
                <w:rFonts w:ascii="Arial" w:eastAsia="Calibri" w:hAnsi="Arial" w:cs="Arial"/>
              </w:rPr>
            </w:pPr>
          </w:p>
          <w:p w14:paraId="3B401A51" w14:textId="79EE2B35" w:rsidR="004E4F95" w:rsidRPr="004E4F95" w:rsidRDefault="002B11F0" w:rsidP="004E4F95">
            <w:pPr>
              <w:spacing w:line="240" w:lineRule="auto"/>
              <w:rPr>
                <w:rFonts w:ascii="Arial" w:eastAsia="Calibri" w:hAnsi="Arial" w:cs="Arial"/>
              </w:rPr>
            </w:pPr>
            <w:r>
              <w:rPr>
                <w:rFonts w:ascii="Arial" w:eastAsia="Calibri" w:hAnsi="Arial" w:cs="Arial"/>
              </w:rPr>
              <w:t>To be paid from any deferred contributions</w:t>
            </w:r>
          </w:p>
        </w:tc>
        <w:tc>
          <w:tcPr>
            <w:tcW w:w="5530" w:type="dxa"/>
            <w:shd w:val="clear" w:color="auto" w:fill="auto"/>
          </w:tcPr>
          <w:p w14:paraId="4BC7ACDD" w14:textId="1C2C7A8E" w:rsidR="004E4F95" w:rsidRPr="004E4F95"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Necessary </w:t>
            </w:r>
            <w:r w:rsidRPr="004E4F95">
              <w:rPr>
                <w:rFonts w:ascii="Arial" w:eastAsia="Calibri" w:hAnsi="Arial" w:cs="Arial"/>
                <w:lang w:eastAsia="en-GB"/>
              </w:rPr>
              <w:t xml:space="preserve">as cemeteries are required to meet the demand that would be generated </w:t>
            </w:r>
            <w:r w:rsidRPr="004E4F95">
              <w:rPr>
                <w:rFonts w:ascii="Arial" w:eastAsia="Calibri" w:hAnsi="Arial" w:cs="Arial"/>
              </w:rPr>
              <w:t xml:space="preserve">and must be maintained in order to continue to meet that demand </w:t>
            </w:r>
            <w:r w:rsidRPr="004E4F95">
              <w:rPr>
                <w:rFonts w:ascii="Arial" w:eastAsia="Calibri" w:hAnsi="Arial" w:cs="Arial"/>
                <w:lang w:eastAsia="en-GB"/>
              </w:rPr>
              <w:t>pursuant to Local Plan 2030 Policies COM1, COM4, IMP1 and IMP2, Public Green Spaces and Water Environment SPD and guidance in the NPPF.</w:t>
            </w:r>
          </w:p>
          <w:p w14:paraId="463F82E3" w14:textId="77777777" w:rsidR="004E4F95" w:rsidRPr="004E4F95" w:rsidRDefault="004E4F95" w:rsidP="004E4F95">
            <w:pPr>
              <w:spacing w:line="240" w:lineRule="auto"/>
              <w:rPr>
                <w:rFonts w:ascii="Arial" w:eastAsia="Calibri" w:hAnsi="Arial" w:cs="Arial"/>
                <w:lang w:eastAsia="en-GB"/>
              </w:rPr>
            </w:pPr>
          </w:p>
          <w:p w14:paraId="0D8D07D3" w14:textId="77777777" w:rsidR="004E4F95" w:rsidRPr="004E4F95"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Directly related </w:t>
            </w:r>
            <w:r w:rsidRPr="004E4F95">
              <w:rPr>
                <w:rFonts w:ascii="Arial" w:eastAsia="Calibri" w:hAnsi="Arial" w:cs="Arial"/>
                <w:lang w:eastAsia="en-GB"/>
              </w:rPr>
              <w:t>as occupiers will use cemeteries and the facilities to be provided would be available to them.</w:t>
            </w:r>
          </w:p>
          <w:p w14:paraId="7671D675" w14:textId="77777777" w:rsidR="004E4F95" w:rsidRPr="004E4F95" w:rsidRDefault="004E4F95" w:rsidP="004E4F95">
            <w:pPr>
              <w:autoSpaceDE w:val="0"/>
              <w:autoSpaceDN w:val="0"/>
              <w:adjustRightInd w:val="0"/>
              <w:spacing w:line="240" w:lineRule="auto"/>
              <w:rPr>
                <w:rFonts w:ascii="Arial" w:eastAsia="Calibri" w:hAnsi="Arial" w:cs="Arial"/>
                <w:b/>
                <w:bCs/>
                <w:lang w:eastAsia="en-GB"/>
              </w:rPr>
            </w:pPr>
          </w:p>
          <w:p w14:paraId="253E61EE" w14:textId="3DF7A4DD" w:rsidR="004E4F95" w:rsidRPr="004E4F95" w:rsidRDefault="004E4F95" w:rsidP="004E4F95">
            <w:pPr>
              <w:spacing w:line="240" w:lineRule="auto"/>
              <w:rPr>
                <w:rFonts w:ascii="Arial" w:eastAsia="Calibri" w:hAnsi="Arial" w:cs="Arial"/>
              </w:rPr>
            </w:pPr>
            <w:r w:rsidRPr="004E4F95">
              <w:rPr>
                <w:rFonts w:ascii="Arial" w:eastAsia="Calibri" w:hAnsi="Arial" w:cs="Arial"/>
                <w:b/>
              </w:rPr>
              <w:t xml:space="preserve">Fairly and reasonably related in scale and kind </w:t>
            </w:r>
            <w:r w:rsidRPr="004E4F95">
              <w:rPr>
                <w:rFonts w:ascii="Arial" w:eastAsia="Calibri" w:hAnsi="Arial" w:cs="Arial"/>
              </w:rPr>
              <w:t>considering the extent of the development and the number of occupiers and the extent of the facilities to be maintained and the maintenance</w:t>
            </w:r>
            <w:r>
              <w:rPr>
                <w:rFonts w:ascii="Arial" w:eastAsia="Calibri" w:hAnsi="Arial" w:cs="Arial"/>
              </w:rPr>
              <w:t xml:space="preserve"> period is limited to 10 years.</w:t>
            </w:r>
          </w:p>
        </w:tc>
      </w:tr>
      <w:tr w:rsidR="004E4F95" w:rsidRPr="00BB0B75" w14:paraId="5D912D2E" w14:textId="77777777" w:rsidTr="00524E0C">
        <w:trPr>
          <w:trHeight w:val="841"/>
        </w:trPr>
        <w:tc>
          <w:tcPr>
            <w:tcW w:w="2483" w:type="dxa"/>
            <w:shd w:val="clear" w:color="auto" w:fill="auto"/>
          </w:tcPr>
          <w:p w14:paraId="0E0B917C" w14:textId="77777777" w:rsidR="00F105B8" w:rsidRPr="00F105B8" w:rsidRDefault="00F105B8" w:rsidP="004E4F95">
            <w:pPr>
              <w:spacing w:line="240" w:lineRule="auto"/>
              <w:rPr>
                <w:rFonts w:ascii="Arial" w:hAnsi="Arial" w:cs="Arial"/>
                <w:b/>
                <w:u w:val="single"/>
              </w:rPr>
            </w:pPr>
            <w:r w:rsidRPr="00F105B8">
              <w:rPr>
                <w:rFonts w:ascii="Arial" w:hAnsi="Arial" w:cs="Arial"/>
                <w:b/>
                <w:u w:val="single"/>
              </w:rPr>
              <w:t xml:space="preserve">Off-Site Equipped Open Space and Play Facilities Contribution </w:t>
            </w:r>
          </w:p>
          <w:p w14:paraId="774F63F7" w14:textId="2ED1E503" w:rsidR="004E4F95" w:rsidRPr="004E4F95" w:rsidRDefault="004E4F95" w:rsidP="00F105B8">
            <w:pPr>
              <w:spacing w:line="240" w:lineRule="auto"/>
              <w:rPr>
                <w:rFonts w:ascii="Arial" w:eastAsia="Calibri" w:hAnsi="Arial" w:cs="Arial"/>
              </w:rPr>
            </w:pPr>
            <w:r w:rsidRPr="004E4F95">
              <w:rPr>
                <w:rFonts w:ascii="Arial" w:eastAsia="Calibri" w:hAnsi="Arial" w:cs="Arial"/>
              </w:rPr>
              <w:t xml:space="preserve">Project: </w:t>
            </w:r>
            <w:r w:rsidR="00F105B8">
              <w:rPr>
                <w:rFonts w:ascii="Arial" w:eastAsia="Calibri" w:hAnsi="Arial" w:cs="Arial"/>
              </w:rPr>
              <w:t>As above</w:t>
            </w:r>
          </w:p>
        </w:tc>
        <w:tc>
          <w:tcPr>
            <w:tcW w:w="1641" w:type="dxa"/>
            <w:shd w:val="clear" w:color="auto" w:fill="auto"/>
          </w:tcPr>
          <w:p w14:paraId="1FFEB8E5" w14:textId="77777777" w:rsidR="004E4F95" w:rsidRPr="004E4F95" w:rsidRDefault="004E4F95" w:rsidP="004E4F95">
            <w:pPr>
              <w:spacing w:line="240" w:lineRule="auto"/>
              <w:rPr>
                <w:rFonts w:ascii="Arial" w:eastAsia="Calibri" w:hAnsi="Arial" w:cs="Arial"/>
              </w:rPr>
            </w:pPr>
          </w:p>
          <w:p w14:paraId="79E8AF68" w14:textId="77777777" w:rsidR="0055036D" w:rsidRDefault="0055036D" w:rsidP="004E4F95">
            <w:pPr>
              <w:spacing w:line="240" w:lineRule="auto"/>
              <w:rPr>
                <w:rFonts w:ascii="Arial" w:eastAsia="Calibri" w:hAnsi="Arial" w:cs="Arial"/>
              </w:rPr>
            </w:pPr>
          </w:p>
          <w:p w14:paraId="3BBAE8E0" w14:textId="10640B64" w:rsidR="004E4F95" w:rsidRPr="004E4F95" w:rsidRDefault="00F105B8" w:rsidP="004E4F95">
            <w:pPr>
              <w:spacing w:line="240" w:lineRule="auto"/>
              <w:rPr>
                <w:rFonts w:ascii="Arial" w:eastAsia="Calibri" w:hAnsi="Arial" w:cs="Arial"/>
              </w:rPr>
            </w:pPr>
            <w:r>
              <w:rPr>
                <w:rFonts w:ascii="Arial" w:hAnsi="Arial" w:cs="Arial"/>
              </w:rPr>
              <w:t xml:space="preserve">£21,214.19 </w:t>
            </w:r>
          </w:p>
        </w:tc>
        <w:tc>
          <w:tcPr>
            <w:tcW w:w="1782" w:type="dxa"/>
            <w:shd w:val="clear" w:color="auto" w:fill="auto"/>
          </w:tcPr>
          <w:p w14:paraId="2D16C63C" w14:textId="77777777" w:rsidR="002B11F0" w:rsidRDefault="002B11F0" w:rsidP="004E4F95">
            <w:pPr>
              <w:spacing w:line="240" w:lineRule="auto"/>
              <w:rPr>
                <w:rFonts w:ascii="Arial" w:eastAsia="Calibri" w:hAnsi="Arial" w:cs="Arial"/>
              </w:rPr>
            </w:pPr>
          </w:p>
          <w:p w14:paraId="388E932A" w14:textId="77777777" w:rsidR="002B11F0" w:rsidRDefault="002B11F0" w:rsidP="004E4F95">
            <w:pPr>
              <w:spacing w:line="240" w:lineRule="auto"/>
              <w:rPr>
                <w:rFonts w:ascii="Arial" w:eastAsia="Calibri" w:hAnsi="Arial" w:cs="Arial"/>
              </w:rPr>
            </w:pPr>
          </w:p>
          <w:p w14:paraId="1E5D37CC" w14:textId="45891F9D" w:rsidR="004E4F95" w:rsidRPr="004E4F95" w:rsidRDefault="002B11F0" w:rsidP="004E4F95">
            <w:pPr>
              <w:spacing w:line="240" w:lineRule="auto"/>
              <w:rPr>
                <w:rFonts w:ascii="Arial" w:eastAsia="Calibri" w:hAnsi="Arial" w:cs="Arial"/>
              </w:rPr>
            </w:pPr>
            <w:r w:rsidRPr="002B11F0">
              <w:rPr>
                <w:rFonts w:ascii="Arial" w:eastAsia="Calibri" w:hAnsi="Arial" w:cs="Arial"/>
              </w:rPr>
              <w:t>To be paid from any deferred contributions.</w:t>
            </w:r>
          </w:p>
          <w:p w14:paraId="0C84B3D1" w14:textId="649839FC" w:rsidR="004E4F95" w:rsidRPr="004E4F95" w:rsidRDefault="004E4F95" w:rsidP="004E4F95">
            <w:pPr>
              <w:spacing w:line="240" w:lineRule="auto"/>
              <w:rPr>
                <w:rFonts w:ascii="Arial" w:eastAsia="Calibri" w:hAnsi="Arial" w:cs="Arial"/>
              </w:rPr>
            </w:pPr>
          </w:p>
        </w:tc>
        <w:tc>
          <w:tcPr>
            <w:tcW w:w="5530" w:type="dxa"/>
            <w:shd w:val="clear" w:color="auto" w:fill="auto"/>
          </w:tcPr>
          <w:p w14:paraId="2CE4CBDC" w14:textId="0BBCA2A2" w:rsidR="004E4F95" w:rsidRPr="00F34F36" w:rsidRDefault="004E4F95" w:rsidP="00F34F36">
            <w:pPr>
              <w:rPr>
                <w:rFonts w:ascii="Arial" w:eastAsia="Calibri" w:hAnsi="Arial" w:cs="Arial"/>
              </w:rPr>
            </w:pPr>
            <w:r w:rsidRPr="004E4F95">
              <w:rPr>
                <w:rFonts w:ascii="Arial" w:eastAsia="Calibri" w:hAnsi="Arial" w:cs="Arial"/>
                <w:b/>
              </w:rPr>
              <w:lastRenderedPageBreak/>
              <w:t>Necessary</w:t>
            </w:r>
            <w:r w:rsidRPr="004E4F95">
              <w:rPr>
                <w:rFonts w:ascii="Arial" w:eastAsia="Calibri" w:hAnsi="Arial" w:cs="Arial"/>
              </w:rPr>
              <w:t xml:space="preserve"> as children’s and young people’s play space is required to meet the demand that would be generated and must be maintained in order to continue to meet that demand pursuant to </w:t>
            </w:r>
            <w:r w:rsidRPr="004E4F95">
              <w:rPr>
                <w:rFonts w:ascii="Arial" w:eastAsia="Calibri" w:hAnsi="Arial" w:cs="Arial"/>
                <w:lang w:eastAsia="en-GB"/>
              </w:rPr>
              <w:t xml:space="preserve">Local Plan 2030 Policies COM1, COM2, IMP1 and IMP2, </w:t>
            </w:r>
            <w:r w:rsidRPr="004E4F95">
              <w:rPr>
                <w:rFonts w:ascii="Arial" w:eastAsia="Calibri" w:hAnsi="Arial" w:cs="Arial"/>
                <w:color w:val="FF0000"/>
                <w:lang w:eastAsia="en-GB"/>
              </w:rPr>
              <w:t xml:space="preserve"> </w:t>
            </w:r>
            <w:r w:rsidRPr="004E4F95">
              <w:rPr>
                <w:rFonts w:ascii="Arial" w:eastAsia="Calibri" w:hAnsi="Arial" w:cs="Arial"/>
              </w:rPr>
              <w:t xml:space="preserve">Public </w:t>
            </w:r>
            <w:r w:rsidRPr="004E4F95">
              <w:rPr>
                <w:rFonts w:ascii="Arial" w:eastAsia="Calibri" w:hAnsi="Arial" w:cs="Arial"/>
              </w:rPr>
              <w:lastRenderedPageBreak/>
              <w:t>Green Spaces and Water Environment SPD,  and guidance in the NPPF</w:t>
            </w:r>
            <w:r w:rsidR="00F34F36">
              <w:rPr>
                <w:rFonts w:ascii="Arial" w:eastAsia="Calibri" w:hAnsi="Arial" w:cs="Arial"/>
              </w:rPr>
              <w:t>.</w:t>
            </w:r>
          </w:p>
          <w:p w14:paraId="606D71AA" w14:textId="77777777" w:rsidR="004E4F95" w:rsidRPr="004E4F95" w:rsidRDefault="004E4F95" w:rsidP="004E4F95">
            <w:pPr>
              <w:autoSpaceDE w:val="0"/>
              <w:autoSpaceDN w:val="0"/>
              <w:adjustRightInd w:val="0"/>
              <w:spacing w:line="240" w:lineRule="auto"/>
              <w:rPr>
                <w:rFonts w:ascii="Arial" w:eastAsia="Calibri" w:hAnsi="Arial" w:cs="Arial"/>
                <w:lang w:eastAsia="en-GB"/>
              </w:rPr>
            </w:pPr>
            <w:r w:rsidRPr="004E4F95">
              <w:rPr>
                <w:rFonts w:ascii="Arial" w:eastAsia="Calibri" w:hAnsi="Arial" w:cs="Arial"/>
                <w:b/>
                <w:bCs/>
                <w:lang w:eastAsia="en-GB"/>
              </w:rPr>
              <w:t xml:space="preserve">Directly related </w:t>
            </w:r>
            <w:r w:rsidRPr="004E4F95">
              <w:rPr>
                <w:rFonts w:ascii="Arial" w:eastAsia="Calibri" w:hAnsi="Arial" w:cs="Arial"/>
                <w:lang w:eastAsia="en-GB"/>
              </w:rPr>
              <w:t xml:space="preserve">as occupiers will use </w:t>
            </w:r>
            <w:r w:rsidRPr="004E4F95">
              <w:rPr>
                <w:rFonts w:ascii="Arial" w:eastAsia="Calibri" w:hAnsi="Arial" w:cs="Arial"/>
              </w:rPr>
              <w:t xml:space="preserve">children’s and young </w:t>
            </w:r>
            <w:proofErr w:type="gramStart"/>
            <w:r w:rsidRPr="004E4F95">
              <w:rPr>
                <w:rFonts w:ascii="Arial" w:eastAsia="Calibri" w:hAnsi="Arial" w:cs="Arial"/>
              </w:rPr>
              <w:t>people’s</w:t>
            </w:r>
            <w:proofErr w:type="gramEnd"/>
            <w:r w:rsidRPr="004E4F95">
              <w:rPr>
                <w:rFonts w:ascii="Arial" w:eastAsia="Calibri" w:hAnsi="Arial" w:cs="Arial"/>
              </w:rPr>
              <w:t xml:space="preserve"> play space </w:t>
            </w:r>
            <w:r w:rsidRPr="004E4F95">
              <w:rPr>
                <w:rFonts w:ascii="Arial" w:eastAsia="Calibri" w:hAnsi="Arial" w:cs="Arial"/>
                <w:lang w:eastAsia="en-GB"/>
              </w:rPr>
              <w:t>and the facilities to be provided would be available to them.</w:t>
            </w:r>
          </w:p>
          <w:p w14:paraId="59F3159E" w14:textId="572540E8" w:rsidR="004E4F95" w:rsidRPr="004E4F95" w:rsidRDefault="004E4F95" w:rsidP="004E4F95">
            <w:pPr>
              <w:spacing w:line="240" w:lineRule="auto"/>
              <w:rPr>
                <w:rFonts w:ascii="Arial" w:eastAsia="Calibri" w:hAnsi="Arial" w:cs="Arial"/>
              </w:rPr>
            </w:pPr>
            <w:r w:rsidRPr="004E4F95">
              <w:rPr>
                <w:rFonts w:ascii="Arial" w:eastAsia="Calibri" w:hAnsi="Arial" w:cs="Arial"/>
                <w:b/>
              </w:rPr>
              <w:t xml:space="preserve">Fairly and reasonably related in scale and kind </w:t>
            </w:r>
            <w:r w:rsidRPr="004E4F95">
              <w:rPr>
                <w:rFonts w:ascii="Arial" w:eastAsia="Calibri" w:hAnsi="Arial" w:cs="Arial"/>
              </w:rPr>
              <w:t>considering the extent of the development and the number of occupiers and the extent of the facilities to be provided and maintained and the maintenance</w:t>
            </w:r>
            <w:r w:rsidR="0055036D">
              <w:rPr>
                <w:rFonts w:ascii="Arial" w:eastAsia="Calibri" w:hAnsi="Arial" w:cs="Arial"/>
              </w:rPr>
              <w:t xml:space="preserve"> period is limited to 10 years.</w:t>
            </w:r>
          </w:p>
        </w:tc>
      </w:tr>
      <w:tr w:rsidR="004E4F95" w:rsidRPr="00BB0B75" w14:paraId="6CE6AA1D" w14:textId="77777777" w:rsidTr="00524E0C">
        <w:trPr>
          <w:trHeight w:val="841"/>
        </w:trPr>
        <w:tc>
          <w:tcPr>
            <w:tcW w:w="2483" w:type="dxa"/>
            <w:shd w:val="clear" w:color="auto" w:fill="auto"/>
          </w:tcPr>
          <w:p w14:paraId="775F0291" w14:textId="6D059670" w:rsidR="004E4F95" w:rsidRPr="0055036D" w:rsidRDefault="0055036D" w:rsidP="004E4F95">
            <w:pPr>
              <w:spacing w:line="240" w:lineRule="auto"/>
              <w:rPr>
                <w:rFonts w:ascii="Arial" w:eastAsia="Calibri" w:hAnsi="Arial" w:cs="Arial"/>
                <w:b/>
                <w:u w:val="single"/>
              </w:rPr>
            </w:pPr>
            <w:r>
              <w:rPr>
                <w:rFonts w:ascii="Arial" w:eastAsia="Calibri" w:hAnsi="Arial" w:cs="Arial"/>
                <w:b/>
                <w:u w:val="single"/>
              </w:rPr>
              <w:lastRenderedPageBreak/>
              <w:t>Libraries</w:t>
            </w:r>
          </w:p>
          <w:p w14:paraId="7755D1B1" w14:textId="3B678450" w:rsidR="004E4F95" w:rsidRPr="004E4F95" w:rsidRDefault="00F105B8" w:rsidP="004E4F95">
            <w:pPr>
              <w:spacing w:line="240" w:lineRule="auto"/>
              <w:rPr>
                <w:rFonts w:ascii="Arial" w:eastAsia="Calibri" w:hAnsi="Arial" w:cs="Arial"/>
              </w:rPr>
            </w:pPr>
            <w:r>
              <w:rPr>
                <w:rFonts w:ascii="Arial" w:hAnsi="Arial" w:cs="Arial"/>
              </w:rPr>
              <w:t>For a</w:t>
            </w:r>
            <w:r w:rsidRPr="00AE512F">
              <w:rPr>
                <w:rFonts w:ascii="Arial" w:hAnsi="Arial" w:cs="Arial"/>
              </w:rPr>
              <w:t>dditional book stock at Wye Library I Upper Bridge Street  Wye  Ashford  TN25 5AF</w:t>
            </w:r>
            <w:r w:rsidRPr="004E4F95">
              <w:rPr>
                <w:rFonts w:ascii="Arial" w:eastAsia="Calibri" w:hAnsi="Arial" w:cs="Arial"/>
              </w:rPr>
              <w:t xml:space="preserve"> </w:t>
            </w:r>
          </w:p>
          <w:p w14:paraId="39A8FA48" w14:textId="4E284287" w:rsidR="004E4F95" w:rsidRPr="004E4F95" w:rsidRDefault="004E4F95" w:rsidP="004E4F95">
            <w:pPr>
              <w:spacing w:line="240" w:lineRule="auto"/>
              <w:rPr>
                <w:rFonts w:ascii="Arial" w:eastAsia="Calibri" w:hAnsi="Arial" w:cs="Arial"/>
              </w:rPr>
            </w:pPr>
          </w:p>
          <w:p w14:paraId="4ED03FA7" w14:textId="77777777" w:rsidR="004E4F95" w:rsidRPr="004E4F95" w:rsidRDefault="004E4F95" w:rsidP="004E4F95">
            <w:pPr>
              <w:spacing w:line="240" w:lineRule="auto"/>
              <w:rPr>
                <w:rFonts w:ascii="Arial" w:eastAsia="Calibri" w:hAnsi="Arial" w:cs="Arial"/>
              </w:rPr>
            </w:pPr>
          </w:p>
        </w:tc>
        <w:tc>
          <w:tcPr>
            <w:tcW w:w="1641" w:type="dxa"/>
            <w:shd w:val="clear" w:color="auto" w:fill="auto"/>
          </w:tcPr>
          <w:p w14:paraId="22967F4A" w14:textId="77777777" w:rsidR="004E4F95" w:rsidRPr="004E4F95" w:rsidRDefault="004E4F95" w:rsidP="004E4F95">
            <w:pPr>
              <w:spacing w:line="240" w:lineRule="auto"/>
              <w:rPr>
                <w:rFonts w:ascii="Arial" w:eastAsia="Calibri" w:hAnsi="Arial" w:cs="Arial"/>
              </w:rPr>
            </w:pPr>
          </w:p>
          <w:p w14:paraId="5D709AB9" w14:textId="537EEBB1" w:rsidR="004E4F95" w:rsidRPr="004E4F95" w:rsidRDefault="00F105B8" w:rsidP="004E4F95">
            <w:pPr>
              <w:spacing w:line="240" w:lineRule="auto"/>
              <w:rPr>
                <w:rFonts w:ascii="Arial" w:eastAsia="Calibri" w:hAnsi="Arial" w:cs="Arial"/>
              </w:rPr>
            </w:pPr>
            <w:r w:rsidRPr="00AE512F">
              <w:rPr>
                <w:rFonts w:ascii="Arial" w:hAnsi="Arial" w:cs="Arial"/>
              </w:rPr>
              <w:t>£1</w:t>
            </w:r>
            <w:r>
              <w:rPr>
                <w:rFonts w:ascii="Arial" w:hAnsi="Arial" w:cs="Arial"/>
              </w:rPr>
              <w:t>,</w:t>
            </w:r>
            <w:r w:rsidRPr="00AE512F">
              <w:rPr>
                <w:rFonts w:ascii="Arial" w:hAnsi="Arial" w:cs="Arial"/>
              </w:rPr>
              <w:t>920.63</w:t>
            </w:r>
          </w:p>
          <w:p w14:paraId="43ECA5A2" w14:textId="77777777" w:rsidR="004E4F95" w:rsidRPr="004E4F95" w:rsidRDefault="004E4F95" w:rsidP="004E4F95">
            <w:pPr>
              <w:spacing w:line="240" w:lineRule="auto"/>
              <w:rPr>
                <w:rFonts w:ascii="Arial" w:eastAsia="Calibri" w:hAnsi="Arial" w:cs="Arial"/>
              </w:rPr>
            </w:pPr>
          </w:p>
          <w:p w14:paraId="2626C84E" w14:textId="77777777" w:rsidR="004E4F95" w:rsidRPr="004E4F95" w:rsidRDefault="004E4F95" w:rsidP="004E4F95">
            <w:pPr>
              <w:spacing w:line="240" w:lineRule="auto"/>
              <w:rPr>
                <w:rFonts w:ascii="Arial" w:eastAsia="Calibri" w:hAnsi="Arial" w:cs="Arial"/>
              </w:rPr>
            </w:pPr>
          </w:p>
        </w:tc>
        <w:tc>
          <w:tcPr>
            <w:tcW w:w="1782" w:type="dxa"/>
            <w:shd w:val="clear" w:color="auto" w:fill="auto"/>
          </w:tcPr>
          <w:p w14:paraId="689B1D4D" w14:textId="77777777" w:rsidR="004E4F95" w:rsidRPr="004E4F95" w:rsidRDefault="004E4F95" w:rsidP="004E4F95">
            <w:pPr>
              <w:spacing w:line="240" w:lineRule="auto"/>
              <w:rPr>
                <w:rFonts w:ascii="Arial" w:eastAsia="Calibri" w:hAnsi="Arial" w:cs="Arial"/>
              </w:rPr>
            </w:pPr>
          </w:p>
          <w:p w14:paraId="38DF1B9F" w14:textId="5192957F" w:rsidR="004E4F95" w:rsidRPr="004E4F95" w:rsidRDefault="00524E0C" w:rsidP="004E4F95">
            <w:pPr>
              <w:spacing w:line="240" w:lineRule="auto"/>
              <w:rPr>
                <w:rFonts w:ascii="Arial" w:eastAsia="Calibri" w:hAnsi="Arial" w:cs="Arial"/>
              </w:rPr>
            </w:pPr>
            <w:r w:rsidRPr="00524E0C">
              <w:rPr>
                <w:rFonts w:ascii="Arial" w:eastAsia="Calibri" w:hAnsi="Arial" w:cs="Arial"/>
              </w:rPr>
              <w:t>To be paid from any deferred contributions.</w:t>
            </w:r>
          </w:p>
        </w:tc>
        <w:tc>
          <w:tcPr>
            <w:tcW w:w="5530" w:type="dxa"/>
            <w:shd w:val="clear" w:color="auto" w:fill="auto"/>
          </w:tcPr>
          <w:p w14:paraId="23DCEA79" w14:textId="5DE0DCEE" w:rsidR="004E4F95" w:rsidRPr="004E4F95" w:rsidRDefault="004E4F95" w:rsidP="004E4F95">
            <w:pPr>
              <w:spacing w:line="240" w:lineRule="auto"/>
              <w:rPr>
                <w:rFonts w:ascii="Arial" w:eastAsia="Calibri" w:hAnsi="Arial" w:cs="Arial"/>
              </w:rPr>
            </w:pPr>
            <w:r w:rsidRPr="004E4F95">
              <w:rPr>
                <w:rFonts w:ascii="Arial" w:eastAsia="Calibri" w:hAnsi="Arial" w:cs="Arial"/>
                <w:b/>
              </w:rPr>
              <w:t>Necessary</w:t>
            </w:r>
            <w:r w:rsidRPr="004E4F95">
              <w:rPr>
                <w:rFonts w:ascii="Arial" w:eastAsia="Calibri" w:hAnsi="Arial" w:cs="Arial"/>
              </w:rPr>
              <w:t xml:space="preserve"> as more books required to meet the demand generated and pursuant to Local Plan 2030 Policies SP1, COM1 and KCC’s</w:t>
            </w:r>
            <w:r w:rsidRPr="004E4F95">
              <w:rPr>
                <w:rFonts w:ascii="Arial" w:eastAsia="Calibri" w:hAnsi="Arial" w:cs="Arial"/>
                <w:sz w:val="20"/>
              </w:rPr>
              <w:t xml:space="preserve"> ‘</w:t>
            </w:r>
            <w:r w:rsidRPr="004E4F95">
              <w:rPr>
                <w:rFonts w:ascii="Arial" w:eastAsia="Calibri" w:hAnsi="Arial" w:cs="Arial"/>
              </w:rPr>
              <w:t xml:space="preserve">Development and Infrastructure – Creating Quality Places’ and guidance in the NPPF.  </w:t>
            </w:r>
            <w:r w:rsidR="000B75D4">
              <w:rPr>
                <w:rFonts w:ascii="Arial" w:eastAsia="Calibri" w:hAnsi="Arial" w:cs="Arial"/>
              </w:rPr>
              <w:t>This is subject to any update KCC may have provided.</w:t>
            </w:r>
          </w:p>
          <w:p w14:paraId="64465F67" w14:textId="270EC718" w:rsidR="004E4F95" w:rsidRPr="004E4F95" w:rsidRDefault="004E4F95" w:rsidP="004E4F95">
            <w:pPr>
              <w:spacing w:line="240" w:lineRule="auto"/>
              <w:rPr>
                <w:rFonts w:ascii="Arial" w:eastAsia="Calibri" w:hAnsi="Arial" w:cs="Arial"/>
              </w:rPr>
            </w:pPr>
            <w:r w:rsidRPr="004E4F95">
              <w:rPr>
                <w:rFonts w:ascii="Arial" w:eastAsia="Calibri" w:hAnsi="Arial" w:cs="Arial"/>
                <w:b/>
              </w:rPr>
              <w:t>Directly related</w:t>
            </w:r>
            <w:r w:rsidRPr="004E4F95">
              <w:rPr>
                <w:rFonts w:ascii="Arial" w:eastAsia="Calibri" w:hAnsi="Arial" w:cs="Arial"/>
              </w:rPr>
              <w:t xml:space="preserve"> as occupiers will use library books and the books to be fund</w:t>
            </w:r>
            <w:r w:rsidR="0055036D">
              <w:rPr>
                <w:rFonts w:ascii="Arial" w:eastAsia="Calibri" w:hAnsi="Arial" w:cs="Arial"/>
              </w:rPr>
              <w:t xml:space="preserve">ed will be available to them.  </w:t>
            </w:r>
          </w:p>
          <w:p w14:paraId="623380F2" w14:textId="306B37E8" w:rsidR="004E4F95" w:rsidRPr="004E4F95" w:rsidRDefault="004E4F95" w:rsidP="004E4F95">
            <w:pPr>
              <w:spacing w:line="240" w:lineRule="auto"/>
              <w:rPr>
                <w:rFonts w:ascii="Arial" w:eastAsia="Calibri" w:hAnsi="Arial" w:cs="Arial"/>
              </w:rPr>
            </w:pPr>
            <w:r w:rsidRPr="004E4F95">
              <w:rPr>
                <w:rFonts w:ascii="Arial" w:eastAsia="Calibri" w:hAnsi="Arial" w:cs="Arial"/>
                <w:b/>
              </w:rPr>
              <w:t>Fairly and reasonably related in scale and kind</w:t>
            </w:r>
            <w:r w:rsidRPr="004E4F95">
              <w:rPr>
                <w:rFonts w:ascii="Arial" w:eastAsia="Calibri" w:hAnsi="Arial" w:cs="Arial"/>
              </w:rPr>
              <w:t xml:space="preserve"> considering the extent of the development and because </w:t>
            </w:r>
            <w:r w:rsidR="0055036D">
              <w:rPr>
                <w:rFonts w:ascii="Arial" w:eastAsia="Calibri" w:hAnsi="Arial" w:cs="Arial"/>
              </w:rPr>
              <w:t xml:space="preserve">the </w:t>
            </w:r>
            <w:r w:rsidRPr="004E4F95">
              <w:rPr>
                <w:rFonts w:ascii="Arial" w:eastAsia="Calibri" w:hAnsi="Arial" w:cs="Arial"/>
              </w:rPr>
              <w:t xml:space="preserve">amount </w:t>
            </w:r>
            <w:r w:rsidR="0055036D">
              <w:rPr>
                <w:rFonts w:ascii="Arial" w:eastAsia="Calibri" w:hAnsi="Arial" w:cs="Arial"/>
              </w:rPr>
              <w:t xml:space="preserve">is </w:t>
            </w:r>
            <w:r w:rsidRPr="004E4F95">
              <w:rPr>
                <w:rFonts w:ascii="Arial" w:eastAsia="Calibri" w:hAnsi="Arial" w:cs="Arial"/>
              </w:rPr>
              <w:t>calculated base</w:t>
            </w:r>
            <w:r>
              <w:rPr>
                <w:rFonts w:ascii="Arial" w:eastAsia="Calibri" w:hAnsi="Arial" w:cs="Arial"/>
              </w:rPr>
              <w:t xml:space="preserve">d on the number of dwellings.  </w:t>
            </w:r>
          </w:p>
        </w:tc>
      </w:tr>
      <w:tr w:rsidR="004E4F95" w:rsidRPr="00BB0B75" w14:paraId="3C63162A" w14:textId="77777777" w:rsidTr="00524E0C">
        <w:trPr>
          <w:trHeight w:val="4668"/>
        </w:trPr>
        <w:tc>
          <w:tcPr>
            <w:tcW w:w="2483" w:type="dxa"/>
            <w:shd w:val="clear" w:color="auto" w:fill="auto"/>
          </w:tcPr>
          <w:p w14:paraId="0F4AA3CA" w14:textId="77777777" w:rsidR="004E4F95" w:rsidRPr="004E4F95" w:rsidRDefault="004E4F95" w:rsidP="004E4F95">
            <w:pPr>
              <w:spacing w:line="240" w:lineRule="auto"/>
              <w:rPr>
                <w:rFonts w:ascii="Arial" w:eastAsia="Calibri" w:hAnsi="Arial" w:cs="Arial"/>
              </w:rPr>
            </w:pPr>
          </w:p>
          <w:p w14:paraId="3D7A2E5C" w14:textId="73D778BE" w:rsidR="004E4F95" w:rsidRPr="004E4F95" w:rsidRDefault="004E4F95" w:rsidP="004E4F95">
            <w:pPr>
              <w:spacing w:line="240" w:lineRule="auto"/>
              <w:rPr>
                <w:rFonts w:ascii="Arial" w:eastAsia="Calibri" w:hAnsi="Arial" w:cs="Arial"/>
                <w:b/>
                <w:u w:val="single"/>
              </w:rPr>
            </w:pPr>
            <w:r w:rsidRPr="004E4F95">
              <w:rPr>
                <w:rFonts w:ascii="Arial" w:eastAsia="Calibri" w:hAnsi="Arial" w:cs="Arial"/>
                <w:b/>
                <w:u w:val="single"/>
              </w:rPr>
              <w:t xml:space="preserve">Primary Schools </w:t>
            </w:r>
          </w:p>
          <w:p w14:paraId="34283F81" w14:textId="7EA4697D" w:rsidR="004E4F95" w:rsidRPr="004E4F95" w:rsidRDefault="004E4F95" w:rsidP="00524E0C">
            <w:pPr>
              <w:spacing w:line="240" w:lineRule="auto"/>
              <w:rPr>
                <w:rFonts w:ascii="Arial" w:eastAsia="Calibri" w:hAnsi="Arial" w:cs="Arial"/>
              </w:rPr>
            </w:pPr>
            <w:r w:rsidRPr="004E4F95">
              <w:rPr>
                <w:rFonts w:ascii="Arial" w:eastAsia="Calibri" w:hAnsi="Arial" w:cs="Arial"/>
              </w:rPr>
              <w:t xml:space="preserve">Projects:  </w:t>
            </w:r>
            <w:r w:rsidR="00F105B8" w:rsidRPr="00AE512F">
              <w:rPr>
                <w:rFonts w:ascii="Arial" w:hAnsi="Arial" w:cs="Arial"/>
              </w:rPr>
              <w:t>provision and maintenance of a new group room at Lady Joanna Thornhill Endowed Primary School  Bridge Street  Wye  Ashford  TN25 5EA</w:t>
            </w:r>
          </w:p>
        </w:tc>
        <w:tc>
          <w:tcPr>
            <w:tcW w:w="1641" w:type="dxa"/>
            <w:shd w:val="clear" w:color="auto" w:fill="auto"/>
          </w:tcPr>
          <w:p w14:paraId="29C23160" w14:textId="77777777" w:rsidR="004E4F95" w:rsidRPr="004E4F95" w:rsidRDefault="004E4F95" w:rsidP="004E4F95">
            <w:pPr>
              <w:spacing w:line="240" w:lineRule="auto"/>
              <w:rPr>
                <w:rFonts w:ascii="Arial" w:eastAsia="Calibri" w:hAnsi="Arial" w:cs="Arial"/>
              </w:rPr>
            </w:pPr>
          </w:p>
          <w:p w14:paraId="19ECFAE2" w14:textId="77777777" w:rsidR="004E4F95" w:rsidRPr="004E4F95" w:rsidRDefault="004E4F95" w:rsidP="004E4F95">
            <w:pPr>
              <w:spacing w:line="240" w:lineRule="auto"/>
              <w:rPr>
                <w:rFonts w:ascii="Arial" w:eastAsia="Calibri" w:hAnsi="Arial" w:cs="Arial"/>
              </w:rPr>
            </w:pPr>
          </w:p>
          <w:p w14:paraId="07191860" w14:textId="673522B7" w:rsidR="004E4F95" w:rsidRPr="004E4F95" w:rsidRDefault="00F105B8" w:rsidP="00B06626">
            <w:pPr>
              <w:spacing w:line="240" w:lineRule="auto"/>
              <w:rPr>
                <w:rFonts w:ascii="Arial" w:eastAsia="Calibri" w:hAnsi="Arial" w:cs="Arial"/>
              </w:rPr>
            </w:pPr>
            <w:r>
              <w:rPr>
                <w:rFonts w:ascii="Arial" w:eastAsia="Calibri" w:hAnsi="Arial" w:cs="Arial"/>
              </w:rPr>
              <w:t>£63,987</w:t>
            </w:r>
          </w:p>
        </w:tc>
        <w:tc>
          <w:tcPr>
            <w:tcW w:w="1782" w:type="dxa"/>
            <w:shd w:val="clear" w:color="auto" w:fill="auto"/>
          </w:tcPr>
          <w:p w14:paraId="6FBD8B00" w14:textId="77777777" w:rsidR="004E4F95" w:rsidRPr="004E4F95" w:rsidRDefault="004E4F95" w:rsidP="004E4F95">
            <w:pPr>
              <w:spacing w:line="240" w:lineRule="auto"/>
              <w:rPr>
                <w:rFonts w:ascii="Arial" w:eastAsia="Calibri" w:hAnsi="Arial" w:cs="Arial"/>
              </w:rPr>
            </w:pPr>
          </w:p>
          <w:p w14:paraId="558A796F" w14:textId="77777777" w:rsidR="004E4F95" w:rsidRPr="004E4F95" w:rsidRDefault="004E4F95" w:rsidP="004E4F95">
            <w:pPr>
              <w:spacing w:line="240" w:lineRule="auto"/>
              <w:rPr>
                <w:rFonts w:ascii="Arial" w:eastAsia="Calibri" w:hAnsi="Arial" w:cs="Arial"/>
              </w:rPr>
            </w:pPr>
          </w:p>
          <w:p w14:paraId="68C8CC8D" w14:textId="49044405" w:rsidR="004E4F95" w:rsidRPr="004E4F95" w:rsidRDefault="00524E0C" w:rsidP="004E4F95">
            <w:pPr>
              <w:spacing w:line="240" w:lineRule="auto"/>
              <w:rPr>
                <w:rFonts w:ascii="Arial" w:eastAsia="Calibri" w:hAnsi="Arial" w:cs="Arial"/>
              </w:rPr>
            </w:pPr>
            <w:r w:rsidRPr="00524E0C">
              <w:rPr>
                <w:rFonts w:ascii="Arial" w:eastAsia="Calibri" w:hAnsi="Arial" w:cs="Arial"/>
              </w:rPr>
              <w:t>To be paid from any deferred contributions.</w:t>
            </w:r>
          </w:p>
        </w:tc>
        <w:tc>
          <w:tcPr>
            <w:tcW w:w="5530" w:type="dxa"/>
            <w:shd w:val="clear" w:color="auto" w:fill="auto"/>
          </w:tcPr>
          <w:p w14:paraId="216E556A" w14:textId="1F2543E3" w:rsidR="004E4F95" w:rsidRPr="004E4F95" w:rsidRDefault="004E4F95" w:rsidP="004E4F95">
            <w:pPr>
              <w:spacing w:line="240" w:lineRule="auto"/>
              <w:rPr>
                <w:rFonts w:ascii="Arial" w:eastAsia="Calibri" w:hAnsi="Arial" w:cs="Arial"/>
              </w:rPr>
            </w:pPr>
            <w:r w:rsidRPr="004E4F95">
              <w:rPr>
                <w:rFonts w:ascii="Arial" w:eastAsia="Calibri" w:hAnsi="Arial" w:cs="Arial"/>
                <w:b/>
              </w:rPr>
              <w:t>Necessary</w:t>
            </w:r>
            <w:r w:rsidRPr="004E4F95">
              <w:rPr>
                <w:rFonts w:ascii="Arial" w:eastAsia="Calibri" w:hAnsi="Arial" w:cs="Arial"/>
              </w:rPr>
              <w:t xml:space="preserve"> as no spare capacity at any primary school i</w:t>
            </w:r>
            <w:r w:rsidR="0055036D">
              <w:rPr>
                <w:rFonts w:ascii="Arial" w:eastAsia="Calibri" w:hAnsi="Arial" w:cs="Arial"/>
              </w:rPr>
              <w:t>n the vicinity and pursuant to</w:t>
            </w:r>
            <w:r w:rsidRPr="004E4F95">
              <w:rPr>
                <w:rFonts w:ascii="Arial" w:eastAsia="Calibri" w:hAnsi="Arial" w:cs="Arial"/>
              </w:rPr>
              <w:t xml:space="preserve"> Local Plan 2030 Policies SP1, COM1, IMP1 and IMP2, KCC’s</w:t>
            </w:r>
            <w:r w:rsidRPr="004E4F95">
              <w:rPr>
                <w:rFonts w:ascii="Arial" w:eastAsia="Calibri" w:hAnsi="Arial" w:cs="Arial"/>
                <w:sz w:val="20"/>
              </w:rPr>
              <w:t xml:space="preserve"> ‘</w:t>
            </w:r>
            <w:r w:rsidRPr="004E4F95">
              <w:rPr>
                <w:rFonts w:ascii="Arial" w:eastAsia="Calibri" w:hAnsi="Arial" w:cs="Arial"/>
              </w:rPr>
              <w:t xml:space="preserve">Development and Infrastructure – Creating Quality Places’ and guidance in the NPPF.  </w:t>
            </w:r>
            <w:r w:rsidR="000B75D4">
              <w:rPr>
                <w:rFonts w:ascii="Arial" w:eastAsia="Calibri" w:hAnsi="Arial" w:cs="Arial"/>
              </w:rPr>
              <w:t>This is subject to any update KCC may have provided.</w:t>
            </w:r>
          </w:p>
          <w:p w14:paraId="55F70679" w14:textId="75DC688B" w:rsidR="004E4F95" w:rsidRPr="004E4F95" w:rsidRDefault="004E4F95" w:rsidP="004E4F95">
            <w:pPr>
              <w:spacing w:line="240" w:lineRule="auto"/>
              <w:rPr>
                <w:rFonts w:ascii="Arial" w:eastAsia="Calibri" w:hAnsi="Arial" w:cs="Arial"/>
              </w:rPr>
            </w:pPr>
            <w:r w:rsidRPr="004E4F95">
              <w:rPr>
                <w:rFonts w:ascii="Arial" w:eastAsia="Calibri" w:hAnsi="Arial" w:cs="Arial"/>
                <w:b/>
              </w:rPr>
              <w:t>Directly related</w:t>
            </w:r>
            <w:r w:rsidRPr="004E4F95">
              <w:rPr>
                <w:rFonts w:ascii="Arial" w:eastAsia="Calibri" w:hAnsi="Arial" w:cs="Arial"/>
              </w:rPr>
              <w:t xml:space="preserve"> as children of occupiers will attend primary school and the facilities to be funded would be avai</w:t>
            </w:r>
            <w:r w:rsidR="0055036D">
              <w:rPr>
                <w:rFonts w:ascii="Arial" w:eastAsia="Calibri" w:hAnsi="Arial" w:cs="Arial"/>
              </w:rPr>
              <w:t xml:space="preserve">lable to them.  </w:t>
            </w:r>
          </w:p>
          <w:p w14:paraId="7A5C2778" w14:textId="04CC478D" w:rsidR="004E4F95" w:rsidRPr="004E4F95" w:rsidRDefault="004E4F95" w:rsidP="004E4F95">
            <w:pPr>
              <w:spacing w:line="240" w:lineRule="auto"/>
              <w:rPr>
                <w:rFonts w:ascii="Arial" w:eastAsia="Calibri" w:hAnsi="Arial" w:cs="Arial"/>
              </w:rPr>
            </w:pPr>
            <w:r w:rsidRPr="004E4F95">
              <w:rPr>
                <w:rFonts w:ascii="Arial" w:eastAsia="Calibri" w:hAnsi="Arial" w:cs="Arial"/>
                <w:b/>
              </w:rPr>
              <w:t>Fairly and reasonably related in scale and kind</w:t>
            </w:r>
            <w:r w:rsidRPr="004E4F95">
              <w:rPr>
                <w:rFonts w:ascii="Arial" w:eastAsia="Calibri" w:hAnsi="Arial" w:cs="Arial"/>
              </w:rPr>
              <w:t xml:space="preserve"> considering the extent of the development and because the amount has taken into account the estimated number of primary school pupils and is based on the number of dwellings and because no payment is due on small 1-bed dwellings or sheltered accommodation</w:t>
            </w:r>
            <w:r>
              <w:rPr>
                <w:rFonts w:ascii="Arial" w:eastAsia="Calibri" w:hAnsi="Arial" w:cs="Arial"/>
              </w:rPr>
              <w:t xml:space="preserve"> specifically for the elderly. </w:t>
            </w:r>
          </w:p>
        </w:tc>
      </w:tr>
      <w:tr w:rsidR="000034D5" w:rsidRPr="00BB0B75" w14:paraId="54A9DE85" w14:textId="77777777" w:rsidTr="00524E0C">
        <w:trPr>
          <w:trHeight w:val="841"/>
        </w:trPr>
        <w:tc>
          <w:tcPr>
            <w:tcW w:w="2483" w:type="dxa"/>
            <w:shd w:val="clear" w:color="auto" w:fill="auto"/>
          </w:tcPr>
          <w:p w14:paraId="238BCD24" w14:textId="0967AD70" w:rsidR="000034D5" w:rsidRPr="000034D5" w:rsidRDefault="000034D5" w:rsidP="000034D5">
            <w:pPr>
              <w:spacing w:line="240" w:lineRule="auto"/>
              <w:rPr>
                <w:rFonts w:ascii="Arial" w:eastAsia="Calibri" w:hAnsi="Arial" w:cs="Arial"/>
                <w:b/>
                <w:u w:val="single"/>
              </w:rPr>
            </w:pPr>
            <w:r>
              <w:rPr>
                <w:rFonts w:ascii="Arial" w:eastAsia="Calibri" w:hAnsi="Arial" w:cs="Arial"/>
                <w:b/>
                <w:u w:val="single"/>
              </w:rPr>
              <w:t>Secondary Schools</w:t>
            </w:r>
          </w:p>
          <w:p w14:paraId="36EB1203" w14:textId="5E2115C0" w:rsidR="000034D5" w:rsidRPr="000034D5" w:rsidRDefault="000034D5" w:rsidP="000034D5">
            <w:pPr>
              <w:spacing w:line="240" w:lineRule="auto"/>
              <w:rPr>
                <w:rFonts w:ascii="Arial" w:eastAsia="Calibri" w:hAnsi="Arial" w:cs="Arial"/>
              </w:rPr>
            </w:pPr>
            <w:r w:rsidRPr="000034D5">
              <w:rPr>
                <w:rFonts w:ascii="Arial" w:eastAsia="Calibri" w:hAnsi="Arial" w:cs="Arial"/>
              </w:rPr>
              <w:t>Project</w:t>
            </w:r>
            <w:r>
              <w:rPr>
                <w:rFonts w:ascii="Arial" w:eastAsia="Calibri" w:hAnsi="Arial" w:cs="Arial"/>
              </w:rPr>
              <w:t>:</w:t>
            </w:r>
          </w:p>
          <w:p w14:paraId="7ECC954A" w14:textId="31AB50E9" w:rsidR="000034D5" w:rsidRPr="000034D5" w:rsidRDefault="00F105B8" w:rsidP="000034D5">
            <w:pPr>
              <w:spacing w:line="240" w:lineRule="auto"/>
              <w:rPr>
                <w:rFonts w:ascii="Arial" w:eastAsia="Calibri" w:hAnsi="Arial" w:cs="Arial"/>
              </w:rPr>
            </w:pPr>
            <w:r>
              <w:rPr>
                <w:rFonts w:ascii="Arial" w:hAnsi="Arial" w:cs="Arial"/>
              </w:rPr>
              <w:t xml:space="preserve">Towards </w:t>
            </w:r>
            <w:r w:rsidRPr="00AE512F">
              <w:rPr>
                <w:rFonts w:ascii="Arial" w:hAnsi="Arial" w:cs="Arial"/>
              </w:rPr>
              <w:t xml:space="preserve">the expansion of the hall at The Norton </w:t>
            </w:r>
            <w:proofErr w:type="spellStart"/>
            <w:r w:rsidRPr="00AE512F">
              <w:rPr>
                <w:rFonts w:ascii="Arial" w:hAnsi="Arial" w:cs="Arial"/>
              </w:rPr>
              <w:t>Knatchbull</w:t>
            </w:r>
            <w:proofErr w:type="spellEnd"/>
            <w:r w:rsidRPr="00AE512F">
              <w:rPr>
                <w:rFonts w:ascii="Arial" w:hAnsi="Arial" w:cs="Arial"/>
              </w:rPr>
              <w:t xml:space="preserve"> School  Hythe Road  Ashford  Kent  TN24 0QJ </w:t>
            </w:r>
          </w:p>
          <w:p w14:paraId="098826B5" w14:textId="77777777" w:rsidR="000034D5" w:rsidRPr="000034D5" w:rsidRDefault="000034D5" w:rsidP="000034D5">
            <w:pPr>
              <w:spacing w:line="240" w:lineRule="auto"/>
              <w:rPr>
                <w:rFonts w:ascii="Arial" w:eastAsia="Calibri" w:hAnsi="Arial" w:cs="Arial"/>
              </w:rPr>
            </w:pPr>
          </w:p>
          <w:p w14:paraId="474193BE" w14:textId="77777777" w:rsidR="000034D5" w:rsidRPr="000034D5" w:rsidRDefault="000034D5" w:rsidP="000034D5">
            <w:pPr>
              <w:spacing w:line="240" w:lineRule="auto"/>
              <w:rPr>
                <w:rFonts w:ascii="Arial" w:eastAsia="Calibri" w:hAnsi="Arial" w:cs="Arial"/>
              </w:rPr>
            </w:pPr>
          </w:p>
          <w:p w14:paraId="39CDBD63" w14:textId="77777777" w:rsidR="000034D5" w:rsidRPr="000034D5" w:rsidRDefault="000034D5" w:rsidP="000034D5">
            <w:pPr>
              <w:spacing w:line="240" w:lineRule="auto"/>
              <w:rPr>
                <w:rFonts w:ascii="Arial" w:eastAsia="Calibri" w:hAnsi="Arial" w:cs="Arial"/>
              </w:rPr>
            </w:pPr>
          </w:p>
          <w:p w14:paraId="55298439" w14:textId="77777777" w:rsidR="000034D5" w:rsidRPr="000034D5" w:rsidRDefault="000034D5" w:rsidP="000034D5">
            <w:pPr>
              <w:spacing w:line="240" w:lineRule="auto"/>
              <w:rPr>
                <w:rFonts w:ascii="Arial" w:eastAsia="Calibri" w:hAnsi="Arial" w:cs="Arial"/>
              </w:rPr>
            </w:pPr>
          </w:p>
        </w:tc>
        <w:tc>
          <w:tcPr>
            <w:tcW w:w="1641" w:type="dxa"/>
            <w:shd w:val="clear" w:color="auto" w:fill="auto"/>
          </w:tcPr>
          <w:p w14:paraId="56641541" w14:textId="77777777" w:rsidR="000034D5" w:rsidRPr="000034D5" w:rsidRDefault="000034D5" w:rsidP="000034D5">
            <w:pPr>
              <w:spacing w:line="240" w:lineRule="auto"/>
              <w:rPr>
                <w:rFonts w:ascii="Arial" w:eastAsia="Calibri" w:hAnsi="Arial" w:cs="Arial"/>
              </w:rPr>
            </w:pPr>
          </w:p>
          <w:p w14:paraId="58903E72" w14:textId="77777777" w:rsidR="000034D5" w:rsidRPr="000034D5" w:rsidRDefault="000034D5" w:rsidP="000034D5">
            <w:pPr>
              <w:spacing w:line="240" w:lineRule="auto"/>
              <w:rPr>
                <w:rFonts w:ascii="Arial" w:eastAsia="Calibri" w:hAnsi="Arial" w:cs="Arial"/>
              </w:rPr>
            </w:pPr>
          </w:p>
          <w:p w14:paraId="3A86D7EE" w14:textId="3046B3CD" w:rsidR="000034D5" w:rsidRPr="000034D5" w:rsidRDefault="00F105B8" w:rsidP="000034D5">
            <w:pPr>
              <w:spacing w:line="240" w:lineRule="auto"/>
              <w:rPr>
                <w:rFonts w:ascii="Arial" w:eastAsia="Calibri" w:hAnsi="Arial" w:cs="Arial"/>
              </w:rPr>
            </w:pPr>
            <w:r w:rsidRPr="00AE512F">
              <w:rPr>
                <w:rFonts w:ascii="Arial" w:hAnsi="Arial" w:cs="Arial"/>
              </w:rPr>
              <w:t>£79,220</w:t>
            </w:r>
            <w:r w:rsidRPr="00AE512F">
              <w:rPr>
                <w:rFonts w:ascii="Arial" w:hAnsi="Arial" w:cs="Arial"/>
                <w:b/>
              </w:rPr>
              <w:t xml:space="preserve"> </w:t>
            </w:r>
          </w:p>
          <w:p w14:paraId="6216A4C5" w14:textId="77777777" w:rsidR="000034D5" w:rsidRPr="000034D5" w:rsidRDefault="000034D5" w:rsidP="000034D5">
            <w:pPr>
              <w:spacing w:line="240" w:lineRule="auto"/>
              <w:rPr>
                <w:rFonts w:ascii="Arial" w:eastAsia="Calibri" w:hAnsi="Arial" w:cs="Arial"/>
              </w:rPr>
            </w:pPr>
          </w:p>
          <w:p w14:paraId="34C27339" w14:textId="77777777" w:rsidR="000034D5" w:rsidRPr="000034D5" w:rsidRDefault="000034D5" w:rsidP="000034D5">
            <w:pPr>
              <w:spacing w:line="240" w:lineRule="auto"/>
              <w:rPr>
                <w:rFonts w:ascii="Arial" w:eastAsia="Calibri" w:hAnsi="Arial" w:cs="Arial"/>
              </w:rPr>
            </w:pPr>
          </w:p>
        </w:tc>
        <w:tc>
          <w:tcPr>
            <w:tcW w:w="1782" w:type="dxa"/>
            <w:shd w:val="clear" w:color="auto" w:fill="auto"/>
          </w:tcPr>
          <w:p w14:paraId="5ABAAB59" w14:textId="77777777" w:rsidR="000034D5" w:rsidRPr="000034D5" w:rsidRDefault="000034D5" w:rsidP="000034D5">
            <w:pPr>
              <w:spacing w:line="240" w:lineRule="auto"/>
              <w:rPr>
                <w:rFonts w:ascii="Arial" w:eastAsia="Calibri" w:hAnsi="Arial" w:cs="Arial"/>
              </w:rPr>
            </w:pPr>
          </w:p>
          <w:p w14:paraId="464C5EE8" w14:textId="77777777" w:rsidR="000034D5" w:rsidRPr="000034D5" w:rsidRDefault="000034D5" w:rsidP="000034D5">
            <w:pPr>
              <w:spacing w:line="240" w:lineRule="auto"/>
              <w:rPr>
                <w:rFonts w:ascii="Arial" w:eastAsia="Calibri" w:hAnsi="Arial" w:cs="Arial"/>
              </w:rPr>
            </w:pPr>
          </w:p>
          <w:p w14:paraId="41C90F76" w14:textId="3569320A" w:rsidR="000034D5" w:rsidRPr="000034D5" w:rsidRDefault="00524E0C" w:rsidP="000034D5">
            <w:pPr>
              <w:spacing w:line="240" w:lineRule="auto"/>
              <w:rPr>
                <w:rFonts w:ascii="Arial" w:eastAsia="Calibri" w:hAnsi="Arial" w:cs="Arial"/>
              </w:rPr>
            </w:pPr>
            <w:r w:rsidRPr="00524E0C">
              <w:rPr>
                <w:rFonts w:ascii="Arial" w:eastAsia="Calibri" w:hAnsi="Arial" w:cs="Arial"/>
              </w:rPr>
              <w:t>To be paid from any deferred contributions.</w:t>
            </w:r>
          </w:p>
          <w:p w14:paraId="5962F21D" w14:textId="77777777"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 </w:t>
            </w:r>
          </w:p>
          <w:p w14:paraId="22CB167E" w14:textId="77777777" w:rsidR="000034D5" w:rsidRPr="000034D5" w:rsidRDefault="000034D5" w:rsidP="000034D5">
            <w:pPr>
              <w:spacing w:line="240" w:lineRule="auto"/>
              <w:rPr>
                <w:rFonts w:ascii="Arial" w:eastAsia="Calibri" w:hAnsi="Arial" w:cs="Arial"/>
              </w:rPr>
            </w:pPr>
          </w:p>
        </w:tc>
        <w:tc>
          <w:tcPr>
            <w:tcW w:w="5530" w:type="dxa"/>
            <w:shd w:val="clear" w:color="auto" w:fill="auto"/>
          </w:tcPr>
          <w:p w14:paraId="35C8742F" w14:textId="7A234942"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Pr="000034D5">
              <w:rPr>
                <w:rFonts w:ascii="Arial" w:eastAsia="Calibri" w:hAnsi="Arial" w:cs="Arial"/>
              </w:rPr>
              <w:t xml:space="preserve"> as no spare capacity at any secondary school in the vicinity and pursuant to, Local Plan 2030 Policies SP1, COM1, IMP1 and IMP2, Developer Contributions/Planning Obligations SPG, Education Contributions Arising from Affordable Housing SPG (if applicable), KCC’s</w:t>
            </w:r>
            <w:r w:rsidRPr="000034D5">
              <w:rPr>
                <w:rFonts w:ascii="Arial" w:eastAsia="Calibri" w:hAnsi="Arial" w:cs="Arial"/>
                <w:sz w:val="20"/>
              </w:rPr>
              <w:t xml:space="preserve"> ‘</w:t>
            </w:r>
            <w:r w:rsidRPr="000034D5">
              <w:rPr>
                <w:rFonts w:ascii="Arial" w:eastAsia="Calibri" w:hAnsi="Arial" w:cs="Arial"/>
              </w:rPr>
              <w:t>Development and Infrastructure – Creating Quality Places’</w:t>
            </w:r>
            <w:r w:rsidR="0055036D">
              <w:rPr>
                <w:rFonts w:ascii="Arial" w:eastAsia="Calibri" w:hAnsi="Arial" w:cs="Arial"/>
              </w:rPr>
              <w:t xml:space="preserve"> and guidance in the NPPF. </w:t>
            </w:r>
            <w:r w:rsidR="000B75D4">
              <w:rPr>
                <w:rFonts w:ascii="Arial" w:eastAsia="Calibri" w:hAnsi="Arial" w:cs="Arial"/>
              </w:rPr>
              <w:t>This is subject to any update KCC may have provided.</w:t>
            </w:r>
          </w:p>
          <w:p w14:paraId="25BC738C" w14:textId="5176D467" w:rsidR="000034D5" w:rsidRPr="000034D5" w:rsidRDefault="000034D5" w:rsidP="000034D5">
            <w:pPr>
              <w:spacing w:line="240" w:lineRule="auto"/>
              <w:rPr>
                <w:rFonts w:ascii="Arial" w:eastAsia="Calibri" w:hAnsi="Arial" w:cs="Arial"/>
              </w:rPr>
            </w:pPr>
            <w:r w:rsidRPr="000034D5">
              <w:rPr>
                <w:rFonts w:ascii="Arial" w:eastAsia="Calibri" w:hAnsi="Arial" w:cs="Arial"/>
                <w:b/>
              </w:rPr>
              <w:lastRenderedPageBreak/>
              <w:t>Directly related</w:t>
            </w:r>
            <w:r w:rsidRPr="000034D5">
              <w:rPr>
                <w:rFonts w:ascii="Arial" w:eastAsia="Calibri" w:hAnsi="Arial" w:cs="Arial"/>
              </w:rPr>
              <w:t xml:space="preserve"> as children of occupiers will attend secondary school and the facilities to be funde</w:t>
            </w:r>
            <w:r>
              <w:rPr>
                <w:rFonts w:ascii="Arial" w:eastAsia="Calibri" w:hAnsi="Arial" w:cs="Arial"/>
              </w:rPr>
              <w:t xml:space="preserve">d would be available to them.  </w:t>
            </w:r>
          </w:p>
          <w:p w14:paraId="642AAFDF" w14:textId="3C9C6D4B" w:rsidR="000034D5" w:rsidRPr="000034D5"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the extent of the development and because the amount has taken into account the estimated number of secondary school pupils and is based on the number of dwellings and because no payment is due on small 1-bed dwellings or sheltered accommodation sp</w:t>
            </w:r>
            <w:r>
              <w:rPr>
                <w:rFonts w:ascii="Arial" w:eastAsia="Calibri" w:hAnsi="Arial" w:cs="Arial"/>
              </w:rPr>
              <w:t xml:space="preserve">ecifically for the elderly.    </w:t>
            </w:r>
          </w:p>
        </w:tc>
      </w:tr>
      <w:tr w:rsidR="000F6DBE" w:rsidRPr="00BB0B75" w14:paraId="7CA70501" w14:textId="77777777" w:rsidTr="00524E0C">
        <w:trPr>
          <w:trHeight w:val="841"/>
        </w:trPr>
        <w:tc>
          <w:tcPr>
            <w:tcW w:w="2483" w:type="dxa"/>
            <w:shd w:val="clear" w:color="auto" w:fill="auto"/>
          </w:tcPr>
          <w:p w14:paraId="42B8A8BA" w14:textId="48517D76" w:rsidR="000F6DBE" w:rsidRDefault="000F6DBE" w:rsidP="000034D5">
            <w:pPr>
              <w:spacing w:line="240" w:lineRule="auto"/>
              <w:rPr>
                <w:rFonts w:ascii="Arial" w:eastAsia="Calibri" w:hAnsi="Arial" w:cs="Arial"/>
                <w:b/>
                <w:u w:val="single"/>
              </w:rPr>
            </w:pPr>
            <w:r w:rsidRPr="000F6DBE">
              <w:rPr>
                <w:rFonts w:ascii="Arial" w:eastAsia="Calibri" w:hAnsi="Arial" w:cs="Arial"/>
                <w:b/>
                <w:u w:val="single"/>
              </w:rPr>
              <w:lastRenderedPageBreak/>
              <w:t>Outdoor Sports</w:t>
            </w:r>
          </w:p>
          <w:p w14:paraId="2C247964" w14:textId="08696021" w:rsidR="000F6DBE" w:rsidRDefault="00F105B8" w:rsidP="000034D5">
            <w:pPr>
              <w:spacing w:line="240" w:lineRule="auto"/>
              <w:rPr>
                <w:rFonts w:ascii="Arial" w:eastAsia="Calibri" w:hAnsi="Arial" w:cs="Arial"/>
                <w:b/>
                <w:u w:val="single"/>
              </w:rPr>
            </w:pPr>
            <w:r>
              <w:rPr>
                <w:rFonts w:ascii="Arial" w:hAnsi="Arial" w:cs="Arial"/>
              </w:rPr>
              <w:t xml:space="preserve">Towards </w:t>
            </w:r>
            <w:r w:rsidRPr="00DA4243">
              <w:rPr>
                <w:rFonts w:ascii="Arial" w:hAnsi="Arial" w:cs="Arial"/>
              </w:rPr>
              <w:t>an extension to the existing recreation ground off Bridge Street Wye</w:t>
            </w:r>
            <w:r>
              <w:rPr>
                <w:rFonts w:ascii="Arial" w:eastAsia="Calibri" w:hAnsi="Arial" w:cs="Arial"/>
                <w:b/>
                <w:u w:val="single"/>
              </w:rPr>
              <w:t xml:space="preserve"> </w:t>
            </w:r>
          </w:p>
        </w:tc>
        <w:tc>
          <w:tcPr>
            <w:tcW w:w="1641" w:type="dxa"/>
            <w:shd w:val="clear" w:color="auto" w:fill="auto"/>
          </w:tcPr>
          <w:p w14:paraId="13256AA0" w14:textId="50FF4144" w:rsidR="000F6DBE" w:rsidRDefault="00A854BE" w:rsidP="00DB510D">
            <w:pPr>
              <w:spacing w:line="240" w:lineRule="auto"/>
              <w:jc w:val="center"/>
            </w:pPr>
            <w:r w:rsidRPr="00DA4243">
              <w:rPr>
                <w:rFonts w:ascii="Arial" w:hAnsi="Arial" w:cs="Arial"/>
              </w:rPr>
              <w:t>£51,940.44</w:t>
            </w:r>
          </w:p>
          <w:p w14:paraId="0E51AB2D" w14:textId="7FB663F3" w:rsidR="000F6DBE" w:rsidRPr="00616F66" w:rsidRDefault="000F6DBE" w:rsidP="00DB510D">
            <w:pPr>
              <w:spacing w:line="240" w:lineRule="auto"/>
              <w:jc w:val="center"/>
              <w:rPr>
                <w:rFonts w:ascii="Arial" w:eastAsia="Calibri" w:hAnsi="Arial" w:cs="Arial"/>
              </w:rPr>
            </w:pPr>
          </w:p>
        </w:tc>
        <w:tc>
          <w:tcPr>
            <w:tcW w:w="1782" w:type="dxa"/>
            <w:shd w:val="clear" w:color="auto" w:fill="auto"/>
          </w:tcPr>
          <w:p w14:paraId="6E209983" w14:textId="7B2DD219" w:rsidR="000F6DBE" w:rsidRPr="00616F66" w:rsidRDefault="000F6DBE" w:rsidP="000034D5">
            <w:pPr>
              <w:spacing w:line="240" w:lineRule="auto"/>
              <w:rPr>
                <w:rFonts w:ascii="Arial" w:hAnsi="Arial" w:cs="Arial"/>
              </w:rPr>
            </w:pPr>
            <w:r w:rsidRPr="00DB510D">
              <w:rPr>
                <w:rFonts w:ascii="Arial" w:eastAsia="Calibri" w:hAnsi="Arial" w:cs="Arial"/>
              </w:rPr>
              <w:t>To be paid from any deferred contributions.</w:t>
            </w:r>
          </w:p>
        </w:tc>
        <w:tc>
          <w:tcPr>
            <w:tcW w:w="5530" w:type="dxa"/>
            <w:shd w:val="clear" w:color="auto" w:fill="auto"/>
          </w:tcPr>
          <w:p w14:paraId="04920539" w14:textId="010ACD9D" w:rsidR="000F6DBE" w:rsidRPr="000F6DBE" w:rsidRDefault="000F6DBE" w:rsidP="000F6DBE">
            <w:pPr>
              <w:spacing w:line="240" w:lineRule="auto"/>
              <w:rPr>
                <w:rFonts w:ascii="Arial" w:eastAsia="Calibri" w:hAnsi="Arial" w:cs="Arial"/>
              </w:rPr>
            </w:pPr>
            <w:r w:rsidRPr="000F6DBE">
              <w:rPr>
                <w:rFonts w:ascii="Arial" w:eastAsia="Calibri" w:hAnsi="Arial" w:cs="Arial"/>
                <w:b/>
              </w:rPr>
              <w:t>N</w:t>
            </w:r>
            <w:r>
              <w:rPr>
                <w:rFonts w:ascii="Arial" w:eastAsia="Calibri" w:hAnsi="Arial" w:cs="Arial"/>
                <w:b/>
              </w:rPr>
              <w:t xml:space="preserve">ecessary </w:t>
            </w:r>
            <w:r w:rsidRPr="000F6DBE">
              <w:rPr>
                <w:rFonts w:ascii="Arial" w:eastAsia="Calibri" w:hAnsi="Arial" w:cs="Arial"/>
              </w:rPr>
              <w:t>as outdoor sports are required to meet the demand that would be generated and must be maintained in order to continue to meet that demand pursuant to Local Plan 2030 Policies COM1, COM2, IMP1 and Public Green Spaces and Water Environmen</w:t>
            </w:r>
            <w:r>
              <w:rPr>
                <w:rFonts w:ascii="Arial" w:eastAsia="Calibri" w:hAnsi="Arial" w:cs="Arial"/>
              </w:rPr>
              <w:t>t SPD and guidance in the NPPF.</w:t>
            </w:r>
          </w:p>
          <w:p w14:paraId="70DF21C3" w14:textId="77777777" w:rsidR="000F6DBE" w:rsidRPr="000F6DBE" w:rsidRDefault="000F6DBE" w:rsidP="000F6DBE">
            <w:pPr>
              <w:spacing w:line="240" w:lineRule="auto"/>
              <w:rPr>
                <w:rFonts w:ascii="Arial" w:eastAsia="Calibri" w:hAnsi="Arial" w:cs="Arial"/>
              </w:rPr>
            </w:pPr>
            <w:r w:rsidRPr="000F6DBE">
              <w:rPr>
                <w:rFonts w:ascii="Arial" w:eastAsia="Calibri" w:hAnsi="Arial" w:cs="Arial"/>
                <w:b/>
              </w:rPr>
              <w:t xml:space="preserve">Directly related </w:t>
            </w:r>
            <w:r w:rsidRPr="000F6DBE">
              <w:rPr>
                <w:rFonts w:ascii="Arial" w:eastAsia="Calibri" w:hAnsi="Arial" w:cs="Arial"/>
              </w:rPr>
              <w:t>as occupiers will use sports pitches and the facilities to be provided would be available to them.</w:t>
            </w:r>
          </w:p>
          <w:p w14:paraId="3B1F2FAD" w14:textId="77777777" w:rsidR="000F6DBE" w:rsidRPr="000F6DBE" w:rsidRDefault="000F6DBE" w:rsidP="000F6DBE">
            <w:pPr>
              <w:spacing w:line="240" w:lineRule="auto"/>
              <w:rPr>
                <w:rFonts w:ascii="Arial" w:eastAsia="Calibri" w:hAnsi="Arial" w:cs="Arial"/>
                <w:b/>
              </w:rPr>
            </w:pPr>
          </w:p>
          <w:p w14:paraId="73AE3152" w14:textId="3674C0D0" w:rsidR="000F6DBE" w:rsidRPr="00D7453A" w:rsidRDefault="000F6DBE" w:rsidP="000F6DBE">
            <w:pPr>
              <w:spacing w:line="240" w:lineRule="auto"/>
              <w:rPr>
                <w:rFonts w:ascii="Arial" w:eastAsia="Calibri" w:hAnsi="Arial" w:cs="Arial"/>
                <w:b/>
              </w:rPr>
            </w:pPr>
            <w:r w:rsidRPr="000F6DBE">
              <w:rPr>
                <w:rFonts w:ascii="Arial" w:eastAsia="Calibri" w:hAnsi="Arial" w:cs="Arial"/>
                <w:b/>
              </w:rPr>
              <w:t xml:space="preserve">Fairly and reasonably related in scale and kind </w:t>
            </w:r>
            <w:r w:rsidRPr="000F6DBE">
              <w:rPr>
                <w:rFonts w:ascii="Arial" w:eastAsia="Calibri" w:hAnsi="Arial" w:cs="Arial"/>
              </w:rPr>
              <w:t>considering the extent of the development and the number of occupiers and the extent of the facilities to be provided and maintained and the maintenance period is limited to 10 years.</w:t>
            </w:r>
          </w:p>
        </w:tc>
      </w:tr>
      <w:tr w:rsidR="00DB510D" w:rsidRPr="00BB0B75" w14:paraId="41F5C6E0" w14:textId="77777777" w:rsidTr="00524E0C">
        <w:trPr>
          <w:trHeight w:val="841"/>
        </w:trPr>
        <w:tc>
          <w:tcPr>
            <w:tcW w:w="2483" w:type="dxa"/>
            <w:shd w:val="clear" w:color="auto" w:fill="auto"/>
          </w:tcPr>
          <w:p w14:paraId="662A5D2E" w14:textId="77777777" w:rsidR="00A854BE" w:rsidRPr="00A854BE" w:rsidRDefault="00A854BE" w:rsidP="000034D5">
            <w:pPr>
              <w:spacing w:line="240" w:lineRule="auto"/>
              <w:rPr>
                <w:rFonts w:ascii="Arial" w:hAnsi="Arial" w:cs="Arial"/>
                <w:b/>
                <w:u w:val="single"/>
              </w:rPr>
            </w:pPr>
            <w:r w:rsidRPr="00A854BE">
              <w:rPr>
                <w:rFonts w:ascii="Arial" w:hAnsi="Arial" w:cs="Arial"/>
                <w:b/>
                <w:u w:val="single"/>
              </w:rPr>
              <w:t xml:space="preserve">Clinical Commissioning Group Contribution </w:t>
            </w:r>
          </w:p>
          <w:p w14:paraId="4B649C89" w14:textId="3EDDDC73" w:rsidR="00DB510D" w:rsidRPr="00DB510D" w:rsidRDefault="00A854BE" w:rsidP="000034D5">
            <w:pPr>
              <w:spacing w:line="240" w:lineRule="auto"/>
              <w:rPr>
                <w:rFonts w:ascii="Arial" w:eastAsia="Calibri" w:hAnsi="Arial" w:cs="Arial"/>
                <w:b/>
                <w:u w:val="single"/>
              </w:rPr>
            </w:pPr>
            <w:r>
              <w:rPr>
                <w:rFonts w:ascii="ArialMT" w:hAnsi="ArialMT" w:cs="ArialMT"/>
              </w:rPr>
              <w:t>T</w:t>
            </w:r>
            <w:r w:rsidRPr="00DA4243">
              <w:rPr>
                <w:rFonts w:ascii="ArialMT" w:hAnsi="ArialMT" w:cs="ArialMT"/>
              </w:rPr>
              <w:t xml:space="preserve">owards the enhancement and increased capacity of Wye Surgery </w:t>
            </w:r>
            <w:proofErr w:type="spellStart"/>
            <w:r w:rsidRPr="00DA4243">
              <w:rPr>
                <w:rFonts w:ascii="ArialMT" w:hAnsi="ArialMT" w:cs="ArialMT"/>
              </w:rPr>
              <w:t>Oxentum</w:t>
            </w:r>
            <w:proofErr w:type="spellEnd"/>
            <w:r w:rsidRPr="00DA4243">
              <w:rPr>
                <w:rFonts w:ascii="ArialMT" w:hAnsi="ArialMT" w:cs="ArialMT"/>
              </w:rPr>
              <w:t xml:space="preserve"> Road  Wye  Kent  TN25 5AY</w:t>
            </w:r>
          </w:p>
        </w:tc>
        <w:tc>
          <w:tcPr>
            <w:tcW w:w="1641" w:type="dxa"/>
            <w:shd w:val="clear" w:color="auto" w:fill="auto"/>
          </w:tcPr>
          <w:p w14:paraId="6DD62210" w14:textId="7DC9B91D" w:rsidR="00DB510D" w:rsidRPr="000034D5" w:rsidRDefault="00A854BE" w:rsidP="00DB510D">
            <w:pPr>
              <w:spacing w:line="240" w:lineRule="auto"/>
              <w:jc w:val="center"/>
              <w:rPr>
                <w:rFonts w:ascii="Arial" w:eastAsia="Calibri" w:hAnsi="Arial" w:cs="Arial"/>
              </w:rPr>
            </w:pPr>
            <w:r>
              <w:rPr>
                <w:rFonts w:ascii="ArialMT" w:hAnsi="ArialMT" w:cs="ArialMT"/>
              </w:rPr>
              <w:t>£37,400</w:t>
            </w:r>
          </w:p>
        </w:tc>
        <w:tc>
          <w:tcPr>
            <w:tcW w:w="1782" w:type="dxa"/>
            <w:shd w:val="clear" w:color="auto" w:fill="auto"/>
          </w:tcPr>
          <w:p w14:paraId="4AE5A80A" w14:textId="288BDA4E" w:rsidR="00DB510D" w:rsidRPr="00616F66" w:rsidRDefault="00616F66" w:rsidP="000034D5">
            <w:pPr>
              <w:spacing w:line="240" w:lineRule="auto"/>
              <w:rPr>
                <w:rFonts w:ascii="Arial" w:eastAsia="Calibri" w:hAnsi="Arial" w:cs="Arial"/>
              </w:rPr>
            </w:pPr>
            <w:r w:rsidRPr="00616F66">
              <w:rPr>
                <w:rFonts w:ascii="Arial" w:hAnsi="Arial" w:cs="Arial"/>
              </w:rPr>
              <w:t>To be paid from any deferred contributions.</w:t>
            </w:r>
          </w:p>
        </w:tc>
        <w:tc>
          <w:tcPr>
            <w:tcW w:w="5530" w:type="dxa"/>
            <w:shd w:val="clear" w:color="auto" w:fill="auto"/>
          </w:tcPr>
          <w:p w14:paraId="1E4E9C28" w14:textId="72DD884A" w:rsidR="00D7453A" w:rsidRPr="000B75D4" w:rsidRDefault="00D7453A" w:rsidP="00D7453A">
            <w:pPr>
              <w:spacing w:line="240" w:lineRule="auto"/>
              <w:rPr>
                <w:rFonts w:ascii="Arial" w:eastAsia="Calibri" w:hAnsi="Arial" w:cs="Arial"/>
              </w:rPr>
            </w:pPr>
            <w:r w:rsidRPr="00D7453A">
              <w:rPr>
                <w:rFonts w:ascii="Arial" w:eastAsia="Calibri" w:hAnsi="Arial" w:cs="Arial"/>
                <w:b/>
              </w:rPr>
              <w:t xml:space="preserve">Necessary </w:t>
            </w:r>
            <w:r w:rsidRPr="00D7453A">
              <w:rPr>
                <w:rFonts w:ascii="Arial" w:eastAsia="Calibri" w:hAnsi="Arial" w:cs="Arial"/>
              </w:rPr>
              <w:t>as additional healthcare facilities required to meet the demand that would be generated pursuant to Local Plan 2030 Policies SP1, COM1, IMP1 and guidance in the NPPF.</w:t>
            </w:r>
            <w:r>
              <w:rPr>
                <w:rFonts w:ascii="Arial" w:eastAsia="Calibri" w:hAnsi="Arial" w:cs="Arial"/>
                <w:b/>
              </w:rPr>
              <w:t xml:space="preserve"> </w:t>
            </w:r>
            <w:r w:rsidR="000B75D4">
              <w:rPr>
                <w:rFonts w:ascii="Arial" w:eastAsia="Calibri" w:hAnsi="Arial" w:cs="Arial"/>
              </w:rPr>
              <w:t>This is subject to any update the CCG may have provided.</w:t>
            </w:r>
          </w:p>
          <w:p w14:paraId="72153E37" w14:textId="4B3CA595" w:rsidR="00D7453A" w:rsidRPr="00D7453A" w:rsidRDefault="00D7453A" w:rsidP="00D7453A">
            <w:pPr>
              <w:spacing w:line="240" w:lineRule="auto"/>
              <w:rPr>
                <w:rFonts w:ascii="Arial" w:eastAsia="Calibri" w:hAnsi="Arial" w:cs="Arial"/>
                <w:b/>
              </w:rPr>
            </w:pPr>
            <w:r w:rsidRPr="00D7453A">
              <w:rPr>
                <w:rFonts w:ascii="Arial" w:eastAsia="Calibri" w:hAnsi="Arial" w:cs="Arial"/>
                <w:b/>
              </w:rPr>
              <w:t xml:space="preserve">Directly related </w:t>
            </w:r>
            <w:r w:rsidRPr="00D7453A">
              <w:rPr>
                <w:rFonts w:ascii="Arial" w:eastAsia="Calibri" w:hAnsi="Arial" w:cs="Arial"/>
              </w:rPr>
              <w:t xml:space="preserve">as occupiers will use healthcare facilities and the facilities to be funded will be available to them. </w:t>
            </w:r>
          </w:p>
          <w:p w14:paraId="676C5495" w14:textId="3400C6A8" w:rsidR="00DB510D" w:rsidRPr="000034D5" w:rsidRDefault="00D7453A" w:rsidP="00D7453A">
            <w:pPr>
              <w:spacing w:line="240" w:lineRule="auto"/>
              <w:rPr>
                <w:rFonts w:ascii="Arial" w:eastAsia="Calibri" w:hAnsi="Arial" w:cs="Arial"/>
                <w:b/>
              </w:rPr>
            </w:pPr>
            <w:r w:rsidRPr="00D7453A">
              <w:rPr>
                <w:rFonts w:ascii="Arial" w:eastAsia="Calibri" w:hAnsi="Arial" w:cs="Arial"/>
                <w:b/>
              </w:rPr>
              <w:t xml:space="preserve">Fairly and reasonably related in scale and kind </w:t>
            </w:r>
            <w:r w:rsidRPr="00D7453A">
              <w:rPr>
                <w:rFonts w:ascii="Arial" w:eastAsia="Calibri" w:hAnsi="Arial" w:cs="Arial"/>
              </w:rPr>
              <w:t>considering the extent of the development and because the amount has been calculated based on the estimated number of occupiers.</w:t>
            </w:r>
            <w:r w:rsidRPr="00D7453A">
              <w:rPr>
                <w:rFonts w:ascii="Arial" w:eastAsia="Calibri" w:hAnsi="Arial" w:cs="Arial"/>
                <w:b/>
              </w:rPr>
              <w:t xml:space="preserve">  </w:t>
            </w:r>
          </w:p>
        </w:tc>
      </w:tr>
      <w:tr w:rsidR="000034D5" w:rsidRPr="00BB0B75" w14:paraId="6F961117" w14:textId="77777777" w:rsidTr="00524E0C">
        <w:trPr>
          <w:trHeight w:val="841"/>
        </w:trPr>
        <w:tc>
          <w:tcPr>
            <w:tcW w:w="2483" w:type="dxa"/>
            <w:shd w:val="clear" w:color="auto" w:fill="auto"/>
          </w:tcPr>
          <w:p w14:paraId="5BC2FCA1" w14:textId="77777777" w:rsidR="000034D5" w:rsidRPr="000034D5" w:rsidRDefault="000034D5" w:rsidP="000034D5">
            <w:pPr>
              <w:spacing w:line="240" w:lineRule="auto"/>
              <w:rPr>
                <w:rFonts w:ascii="Arial" w:eastAsia="Calibri" w:hAnsi="Arial" w:cs="Arial"/>
                <w:b/>
                <w:u w:val="single"/>
              </w:rPr>
            </w:pPr>
            <w:r w:rsidRPr="000034D5">
              <w:rPr>
                <w:rFonts w:ascii="Arial" w:eastAsia="Calibri" w:hAnsi="Arial" w:cs="Arial"/>
                <w:b/>
                <w:u w:val="single"/>
              </w:rPr>
              <w:t>Monitoring Fee</w:t>
            </w:r>
          </w:p>
          <w:p w14:paraId="7CBBE8A9" w14:textId="26614BAF" w:rsidR="000034D5" w:rsidRPr="000034D5" w:rsidRDefault="000034D5" w:rsidP="000034D5">
            <w:pPr>
              <w:spacing w:line="240" w:lineRule="auto"/>
              <w:rPr>
                <w:rFonts w:ascii="Arial" w:eastAsia="Calibri" w:hAnsi="Arial" w:cs="Arial"/>
              </w:rPr>
            </w:pPr>
            <w:r w:rsidRPr="000034D5">
              <w:rPr>
                <w:rFonts w:ascii="Arial" w:eastAsia="Calibri" w:hAnsi="Arial" w:cs="Arial"/>
              </w:rPr>
              <w:t>Contribution towards the Council’s costs of monitoring compliance with the agreement or undertaking</w:t>
            </w:r>
          </w:p>
          <w:p w14:paraId="69F747E5" w14:textId="77777777" w:rsidR="000034D5" w:rsidRPr="000034D5" w:rsidRDefault="000034D5" w:rsidP="000034D5">
            <w:pPr>
              <w:spacing w:after="0" w:line="240" w:lineRule="auto"/>
              <w:rPr>
                <w:rFonts w:ascii="Arial" w:eastAsia="Calibri" w:hAnsi="Arial" w:cs="Arial"/>
                <w:b/>
                <w:u w:val="single"/>
              </w:rPr>
            </w:pPr>
          </w:p>
        </w:tc>
        <w:tc>
          <w:tcPr>
            <w:tcW w:w="1641" w:type="dxa"/>
            <w:shd w:val="clear" w:color="auto" w:fill="auto"/>
          </w:tcPr>
          <w:p w14:paraId="6B35C2B0" w14:textId="77777777" w:rsidR="000034D5" w:rsidRPr="000034D5" w:rsidRDefault="000034D5" w:rsidP="000034D5">
            <w:pPr>
              <w:spacing w:line="240" w:lineRule="auto"/>
              <w:rPr>
                <w:rFonts w:ascii="Arial" w:eastAsia="Calibri" w:hAnsi="Arial" w:cs="Arial"/>
              </w:rPr>
            </w:pPr>
          </w:p>
          <w:p w14:paraId="693269BA" w14:textId="7DA14539"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£1000 per annum until development is completed </w:t>
            </w:r>
          </w:p>
          <w:p w14:paraId="4E0EED05" w14:textId="77777777" w:rsidR="000034D5" w:rsidRPr="000034D5" w:rsidRDefault="000034D5" w:rsidP="000034D5">
            <w:pPr>
              <w:spacing w:line="240" w:lineRule="auto"/>
              <w:rPr>
                <w:rFonts w:ascii="Arial" w:eastAsia="Calibri" w:hAnsi="Arial" w:cs="Arial"/>
              </w:rPr>
            </w:pPr>
          </w:p>
          <w:p w14:paraId="4E8E0491" w14:textId="77777777" w:rsidR="000034D5" w:rsidRPr="000034D5" w:rsidRDefault="000034D5" w:rsidP="000034D5">
            <w:pPr>
              <w:spacing w:line="240" w:lineRule="auto"/>
              <w:rPr>
                <w:rFonts w:ascii="Arial" w:eastAsia="Calibri" w:hAnsi="Arial" w:cs="Arial"/>
              </w:rPr>
            </w:pPr>
          </w:p>
        </w:tc>
        <w:tc>
          <w:tcPr>
            <w:tcW w:w="1782" w:type="dxa"/>
            <w:shd w:val="clear" w:color="auto" w:fill="auto"/>
          </w:tcPr>
          <w:p w14:paraId="3C182E60" w14:textId="77777777" w:rsidR="000034D5" w:rsidRPr="000034D5" w:rsidRDefault="000034D5" w:rsidP="000034D5">
            <w:pPr>
              <w:spacing w:line="240" w:lineRule="auto"/>
              <w:rPr>
                <w:rFonts w:ascii="Arial" w:eastAsia="Calibri" w:hAnsi="Arial" w:cs="Arial"/>
              </w:rPr>
            </w:pPr>
          </w:p>
          <w:p w14:paraId="3952097D" w14:textId="3FCB93BC" w:rsidR="000034D5" w:rsidRPr="000034D5" w:rsidRDefault="000034D5" w:rsidP="000034D5">
            <w:pPr>
              <w:spacing w:line="240" w:lineRule="auto"/>
              <w:rPr>
                <w:rFonts w:ascii="Arial" w:eastAsia="Calibri" w:hAnsi="Arial" w:cs="Arial"/>
              </w:rPr>
            </w:pPr>
            <w:r w:rsidRPr="000034D5">
              <w:rPr>
                <w:rFonts w:ascii="Arial" w:eastAsia="Calibri" w:hAnsi="Arial" w:cs="Arial"/>
              </w:rPr>
              <w:t xml:space="preserve">First payment upon commencement of development and on the anniversary thereof in subsequent years </w:t>
            </w:r>
          </w:p>
        </w:tc>
        <w:tc>
          <w:tcPr>
            <w:tcW w:w="5530" w:type="dxa"/>
            <w:shd w:val="clear" w:color="auto" w:fill="auto"/>
          </w:tcPr>
          <w:p w14:paraId="774EFB19" w14:textId="73A343B9" w:rsidR="000034D5" w:rsidRPr="000034D5" w:rsidRDefault="000034D5" w:rsidP="000034D5">
            <w:pPr>
              <w:spacing w:line="240" w:lineRule="auto"/>
              <w:rPr>
                <w:rFonts w:ascii="Arial" w:eastAsia="Calibri" w:hAnsi="Arial" w:cs="Arial"/>
              </w:rPr>
            </w:pPr>
            <w:r w:rsidRPr="000034D5">
              <w:rPr>
                <w:rFonts w:ascii="Arial" w:eastAsia="Calibri" w:hAnsi="Arial" w:cs="Arial"/>
                <w:b/>
              </w:rPr>
              <w:t>Necessary</w:t>
            </w:r>
            <w:r w:rsidRPr="000034D5">
              <w:rPr>
                <w:rFonts w:ascii="Arial" w:eastAsia="Calibri" w:hAnsi="Arial" w:cs="Arial"/>
              </w:rPr>
              <w:t xml:space="preserve"> in order to ensure the planning o</w:t>
            </w:r>
            <w:r w:rsidR="0055036D">
              <w:rPr>
                <w:rFonts w:ascii="Arial" w:eastAsia="Calibri" w:hAnsi="Arial" w:cs="Arial"/>
              </w:rPr>
              <w:t xml:space="preserve">bligations are complied with.  </w:t>
            </w:r>
          </w:p>
          <w:p w14:paraId="2C5DC957" w14:textId="5291BA15" w:rsidR="000034D5" w:rsidRPr="000034D5" w:rsidRDefault="000034D5" w:rsidP="000034D5">
            <w:pPr>
              <w:spacing w:line="240" w:lineRule="auto"/>
              <w:rPr>
                <w:rFonts w:ascii="Arial" w:eastAsia="Calibri" w:hAnsi="Arial" w:cs="Arial"/>
              </w:rPr>
            </w:pPr>
            <w:r w:rsidRPr="000034D5">
              <w:rPr>
                <w:rFonts w:ascii="Arial" w:eastAsia="Calibri" w:hAnsi="Arial" w:cs="Arial"/>
                <w:b/>
              </w:rPr>
              <w:t>Directly related</w:t>
            </w:r>
            <w:r w:rsidRPr="000034D5">
              <w:rPr>
                <w:rFonts w:ascii="Arial" w:eastAsia="Calibri" w:hAnsi="Arial" w:cs="Arial"/>
              </w:rPr>
              <w:t xml:space="preserve"> as only costs arising in connection with the monitoring of the development and these plan</w:t>
            </w:r>
            <w:r w:rsidR="0055036D">
              <w:rPr>
                <w:rFonts w:ascii="Arial" w:eastAsia="Calibri" w:hAnsi="Arial" w:cs="Arial"/>
              </w:rPr>
              <w:t xml:space="preserve">ning obligations are covered.  </w:t>
            </w:r>
          </w:p>
          <w:p w14:paraId="1B42DFF2" w14:textId="03E6B358" w:rsidR="000034D5" w:rsidRPr="0055036D" w:rsidRDefault="000034D5" w:rsidP="000034D5">
            <w:pPr>
              <w:spacing w:line="240" w:lineRule="auto"/>
              <w:rPr>
                <w:rFonts w:ascii="Arial" w:eastAsia="Calibri" w:hAnsi="Arial" w:cs="Arial"/>
              </w:rPr>
            </w:pPr>
            <w:r w:rsidRPr="000034D5">
              <w:rPr>
                <w:rFonts w:ascii="Arial" w:eastAsia="Calibri" w:hAnsi="Arial" w:cs="Arial"/>
                <w:b/>
              </w:rPr>
              <w:t>Fairly and reasonably related in scale and kind</w:t>
            </w:r>
            <w:r w:rsidRPr="000034D5">
              <w:rPr>
                <w:rFonts w:ascii="Arial" w:eastAsia="Calibri" w:hAnsi="Arial" w:cs="Arial"/>
              </w:rPr>
              <w:t xml:space="preserve"> considering the extent of the development and t</w:t>
            </w:r>
            <w:r w:rsidR="0055036D">
              <w:rPr>
                <w:rFonts w:ascii="Arial" w:eastAsia="Calibri" w:hAnsi="Arial" w:cs="Arial"/>
              </w:rPr>
              <w:t>he obligations to be monitored.</w:t>
            </w:r>
          </w:p>
        </w:tc>
      </w:tr>
    </w:tbl>
    <w:p w14:paraId="63893A96" w14:textId="6BA776BA" w:rsidR="009D6237" w:rsidRPr="00886AAC" w:rsidRDefault="009D6237" w:rsidP="00F34F36">
      <w:pPr>
        <w:rPr>
          <w:rFonts w:ascii="Arial" w:hAnsi="Arial" w:cs="Arial"/>
          <w:sz w:val="24"/>
        </w:rPr>
      </w:pPr>
    </w:p>
    <w:sectPr w:rsidR="009D6237" w:rsidRPr="00886A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2AFE" w14:textId="77777777" w:rsidR="00546E6C" w:rsidRDefault="00546E6C" w:rsidP="0093699B">
      <w:pPr>
        <w:spacing w:after="0" w:line="240" w:lineRule="auto"/>
      </w:pPr>
      <w:r>
        <w:separator/>
      </w:r>
    </w:p>
  </w:endnote>
  <w:endnote w:type="continuationSeparator" w:id="0">
    <w:p w14:paraId="0BEA6026" w14:textId="77777777" w:rsidR="00546E6C" w:rsidRDefault="00546E6C" w:rsidP="0093699B">
      <w:pPr>
        <w:spacing w:after="0" w:line="240" w:lineRule="auto"/>
      </w:pPr>
      <w:r>
        <w:continuationSeparator/>
      </w:r>
    </w:p>
  </w:endnote>
  <w:endnote w:type="continuationNotice" w:id="1">
    <w:p w14:paraId="30506554" w14:textId="77777777" w:rsidR="00546E6C" w:rsidRDefault="00546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7896"/>
      <w:docPartObj>
        <w:docPartGallery w:val="Page Numbers (Bottom of Page)"/>
        <w:docPartUnique/>
      </w:docPartObj>
    </w:sdtPr>
    <w:sdtEndPr>
      <w:rPr>
        <w:noProof/>
      </w:rPr>
    </w:sdtEndPr>
    <w:sdtContent>
      <w:p w14:paraId="4DFF3306" w14:textId="06B32B88" w:rsidR="0093699B" w:rsidRDefault="0093699B">
        <w:pPr>
          <w:pStyle w:val="Footer"/>
          <w:jc w:val="center"/>
        </w:pPr>
        <w:r>
          <w:fldChar w:fldCharType="begin"/>
        </w:r>
        <w:r>
          <w:instrText xml:space="preserve"> PAGE   \* MERGEFORMAT </w:instrText>
        </w:r>
        <w:r>
          <w:fldChar w:fldCharType="separate"/>
        </w:r>
        <w:r w:rsidR="00B020B8">
          <w:rPr>
            <w:noProof/>
          </w:rPr>
          <w:t>19</w:t>
        </w:r>
        <w:r>
          <w:rPr>
            <w:noProof/>
          </w:rPr>
          <w:fldChar w:fldCharType="end"/>
        </w:r>
      </w:p>
    </w:sdtContent>
  </w:sdt>
  <w:p w14:paraId="160B5332" w14:textId="77777777" w:rsidR="0093699B" w:rsidRDefault="0093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6076" w14:textId="77777777" w:rsidR="00546E6C" w:rsidRDefault="00546E6C" w:rsidP="0093699B">
      <w:pPr>
        <w:spacing w:after="0" w:line="240" w:lineRule="auto"/>
      </w:pPr>
      <w:r>
        <w:separator/>
      </w:r>
    </w:p>
  </w:footnote>
  <w:footnote w:type="continuationSeparator" w:id="0">
    <w:p w14:paraId="616FB126" w14:textId="77777777" w:rsidR="00546E6C" w:rsidRDefault="00546E6C" w:rsidP="0093699B">
      <w:pPr>
        <w:spacing w:after="0" w:line="240" w:lineRule="auto"/>
      </w:pPr>
      <w:r>
        <w:continuationSeparator/>
      </w:r>
    </w:p>
  </w:footnote>
  <w:footnote w:type="continuationNotice" w:id="1">
    <w:p w14:paraId="378F7BDB" w14:textId="77777777" w:rsidR="00546E6C" w:rsidRDefault="00546E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7AA"/>
    <w:multiLevelType w:val="hybridMultilevel"/>
    <w:tmpl w:val="EAA0880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B16A2"/>
    <w:multiLevelType w:val="hybridMultilevel"/>
    <w:tmpl w:val="633A4724"/>
    <w:lvl w:ilvl="0" w:tplc="08090003">
      <w:start w:val="1"/>
      <w:numFmt w:val="bullet"/>
      <w:lvlText w:val="o"/>
      <w:lvlJc w:val="left"/>
      <w:pPr>
        <w:ind w:left="2160" w:hanging="360"/>
      </w:pPr>
      <w:rPr>
        <w:rFonts w:ascii="Courier New" w:hAnsi="Courier New" w:cs="Courier New"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775337D"/>
    <w:multiLevelType w:val="hybridMultilevel"/>
    <w:tmpl w:val="0504AB3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7A6CE5"/>
    <w:multiLevelType w:val="multilevel"/>
    <w:tmpl w:val="79960F4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271A45"/>
    <w:multiLevelType w:val="hybridMultilevel"/>
    <w:tmpl w:val="E3AE1186"/>
    <w:lvl w:ilvl="0" w:tplc="D562B346">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276C2"/>
    <w:multiLevelType w:val="hybridMultilevel"/>
    <w:tmpl w:val="D5827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C414C"/>
    <w:multiLevelType w:val="hybridMultilevel"/>
    <w:tmpl w:val="97ECCC3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065444D"/>
    <w:multiLevelType w:val="hybridMultilevel"/>
    <w:tmpl w:val="ABD6D04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97323C9"/>
    <w:multiLevelType w:val="multilevel"/>
    <w:tmpl w:val="AD5061EA"/>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CB101F8"/>
    <w:multiLevelType w:val="hybridMultilevel"/>
    <w:tmpl w:val="05B2CCEE"/>
    <w:lvl w:ilvl="0" w:tplc="08090003">
      <w:start w:val="1"/>
      <w:numFmt w:val="bullet"/>
      <w:lvlText w:val="o"/>
      <w:lvlJc w:val="left"/>
      <w:pPr>
        <w:ind w:left="2160" w:hanging="360"/>
      </w:pPr>
      <w:rPr>
        <w:rFonts w:ascii="Courier New" w:hAnsi="Courier New" w:cs="Courier New"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7DBC7B67"/>
    <w:multiLevelType w:val="hybridMultilevel"/>
    <w:tmpl w:val="FE604E64"/>
    <w:lvl w:ilvl="0" w:tplc="08090003">
      <w:start w:val="1"/>
      <w:numFmt w:val="bullet"/>
      <w:lvlText w:val="o"/>
      <w:lvlJc w:val="left"/>
      <w:pPr>
        <w:ind w:left="2580" w:hanging="360"/>
      </w:pPr>
      <w:rPr>
        <w:rFonts w:ascii="Courier New" w:hAnsi="Courier New" w:cs="Courier New"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1"/>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AC"/>
    <w:rsid w:val="000034D5"/>
    <w:rsid w:val="000B55E8"/>
    <w:rsid w:val="000B75D4"/>
    <w:rsid w:val="000E2EF2"/>
    <w:rsid w:val="000F6DBE"/>
    <w:rsid w:val="00137641"/>
    <w:rsid w:val="001443DC"/>
    <w:rsid w:val="00182A35"/>
    <w:rsid w:val="001A0173"/>
    <w:rsid w:val="001F3E4D"/>
    <w:rsid w:val="001F78CA"/>
    <w:rsid w:val="00221E34"/>
    <w:rsid w:val="002425C8"/>
    <w:rsid w:val="002635A5"/>
    <w:rsid w:val="00266BFB"/>
    <w:rsid w:val="00275335"/>
    <w:rsid w:val="002A224E"/>
    <w:rsid w:val="002B11F0"/>
    <w:rsid w:val="002F3CFD"/>
    <w:rsid w:val="00310196"/>
    <w:rsid w:val="00375616"/>
    <w:rsid w:val="00376BAA"/>
    <w:rsid w:val="003B4DEC"/>
    <w:rsid w:val="00406328"/>
    <w:rsid w:val="004843B5"/>
    <w:rsid w:val="00484690"/>
    <w:rsid w:val="004E4F95"/>
    <w:rsid w:val="00524E0C"/>
    <w:rsid w:val="00543B8F"/>
    <w:rsid w:val="00545511"/>
    <w:rsid w:val="00546E6C"/>
    <w:rsid w:val="0055036D"/>
    <w:rsid w:val="005578F9"/>
    <w:rsid w:val="00565936"/>
    <w:rsid w:val="005A7D4B"/>
    <w:rsid w:val="005E0A4F"/>
    <w:rsid w:val="006057D0"/>
    <w:rsid w:val="00616F66"/>
    <w:rsid w:val="006505A2"/>
    <w:rsid w:val="00675559"/>
    <w:rsid w:val="006E2888"/>
    <w:rsid w:val="006F15E6"/>
    <w:rsid w:val="00701850"/>
    <w:rsid w:val="00720052"/>
    <w:rsid w:val="00722E56"/>
    <w:rsid w:val="007924EF"/>
    <w:rsid w:val="00795492"/>
    <w:rsid w:val="007B660C"/>
    <w:rsid w:val="007F097A"/>
    <w:rsid w:val="00853B2C"/>
    <w:rsid w:val="00861779"/>
    <w:rsid w:val="008836B0"/>
    <w:rsid w:val="00886AAC"/>
    <w:rsid w:val="00886AAE"/>
    <w:rsid w:val="008D117A"/>
    <w:rsid w:val="008F0E52"/>
    <w:rsid w:val="0090779F"/>
    <w:rsid w:val="0093699B"/>
    <w:rsid w:val="009D6237"/>
    <w:rsid w:val="00A00FAB"/>
    <w:rsid w:val="00A1349A"/>
    <w:rsid w:val="00A400B3"/>
    <w:rsid w:val="00A41952"/>
    <w:rsid w:val="00A45A0B"/>
    <w:rsid w:val="00A5711C"/>
    <w:rsid w:val="00A66EB2"/>
    <w:rsid w:val="00A854BE"/>
    <w:rsid w:val="00AC423E"/>
    <w:rsid w:val="00AC45D9"/>
    <w:rsid w:val="00AE512F"/>
    <w:rsid w:val="00B020B8"/>
    <w:rsid w:val="00B06626"/>
    <w:rsid w:val="00B20196"/>
    <w:rsid w:val="00B30B79"/>
    <w:rsid w:val="00BC6761"/>
    <w:rsid w:val="00BE42DE"/>
    <w:rsid w:val="00C01BE9"/>
    <w:rsid w:val="00C0311C"/>
    <w:rsid w:val="00C13150"/>
    <w:rsid w:val="00C94C1E"/>
    <w:rsid w:val="00CB52CB"/>
    <w:rsid w:val="00CE63CE"/>
    <w:rsid w:val="00CF1697"/>
    <w:rsid w:val="00D307BC"/>
    <w:rsid w:val="00D7453A"/>
    <w:rsid w:val="00D975FD"/>
    <w:rsid w:val="00DA4243"/>
    <w:rsid w:val="00DB35BF"/>
    <w:rsid w:val="00DB510D"/>
    <w:rsid w:val="00DE0BD8"/>
    <w:rsid w:val="00DE5DC3"/>
    <w:rsid w:val="00E057F3"/>
    <w:rsid w:val="00E1106F"/>
    <w:rsid w:val="00E712D8"/>
    <w:rsid w:val="00EB6F68"/>
    <w:rsid w:val="00F105B8"/>
    <w:rsid w:val="00F27A1B"/>
    <w:rsid w:val="00F34F36"/>
    <w:rsid w:val="00F60D14"/>
    <w:rsid w:val="00F777C5"/>
    <w:rsid w:val="00FB32C8"/>
    <w:rsid w:val="00FC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CE2"/>
  <w15:chartTrackingRefBased/>
  <w15:docId w15:val="{6AC62C9C-4448-43A8-9F4B-91B6A3E6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AC"/>
    <w:pPr>
      <w:ind w:left="720"/>
      <w:contextualSpacing/>
    </w:pPr>
  </w:style>
  <w:style w:type="character" w:styleId="CommentReference">
    <w:name w:val="annotation reference"/>
    <w:basedOn w:val="DefaultParagraphFont"/>
    <w:unhideWhenUsed/>
    <w:rsid w:val="00484690"/>
    <w:rPr>
      <w:sz w:val="16"/>
      <w:szCs w:val="16"/>
    </w:rPr>
  </w:style>
  <w:style w:type="paragraph" w:styleId="CommentText">
    <w:name w:val="annotation text"/>
    <w:basedOn w:val="Normal"/>
    <w:link w:val="CommentTextChar"/>
    <w:unhideWhenUsed/>
    <w:rsid w:val="00484690"/>
    <w:pPr>
      <w:spacing w:line="240" w:lineRule="auto"/>
    </w:pPr>
    <w:rPr>
      <w:sz w:val="20"/>
      <w:szCs w:val="20"/>
    </w:rPr>
  </w:style>
  <w:style w:type="character" w:customStyle="1" w:styleId="CommentTextChar">
    <w:name w:val="Comment Text Char"/>
    <w:basedOn w:val="DefaultParagraphFont"/>
    <w:link w:val="CommentText"/>
    <w:rsid w:val="00484690"/>
    <w:rPr>
      <w:sz w:val="20"/>
      <w:szCs w:val="20"/>
    </w:rPr>
  </w:style>
  <w:style w:type="paragraph" w:styleId="CommentSubject">
    <w:name w:val="annotation subject"/>
    <w:basedOn w:val="CommentText"/>
    <w:next w:val="CommentText"/>
    <w:link w:val="CommentSubjectChar"/>
    <w:uiPriority w:val="99"/>
    <w:semiHidden/>
    <w:unhideWhenUsed/>
    <w:rsid w:val="00484690"/>
    <w:rPr>
      <w:b/>
      <w:bCs/>
    </w:rPr>
  </w:style>
  <w:style w:type="character" w:customStyle="1" w:styleId="CommentSubjectChar">
    <w:name w:val="Comment Subject Char"/>
    <w:basedOn w:val="CommentTextChar"/>
    <w:link w:val="CommentSubject"/>
    <w:uiPriority w:val="99"/>
    <w:semiHidden/>
    <w:rsid w:val="00484690"/>
    <w:rPr>
      <w:b/>
      <w:bCs/>
      <w:sz w:val="20"/>
      <w:szCs w:val="20"/>
    </w:rPr>
  </w:style>
  <w:style w:type="paragraph" w:styleId="BalloonText">
    <w:name w:val="Balloon Text"/>
    <w:basedOn w:val="Normal"/>
    <w:link w:val="BalloonTextChar"/>
    <w:uiPriority w:val="99"/>
    <w:semiHidden/>
    <w:unhideWhenUsed/>
    <w:rsid w:val="0048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90"/>
    <w:rPr>
      <w:rFonts w:ascii="Segoe UI" w:hAnsi="Segoe UI" w:cs="Segoe UI"/>
      <w:sz w:val="18"/>
      <w:szCs w:val="18"/>
    </w:rPr>
  </w:style>
  <w:style w:type="paragraph" w:styleId="Header">
    <w:name w:val="header"/>
    <w:basedOn w:val="Normal"/>
    <w:link w:val="HeaderChar"/>
    <w:uiPriority w:val="99"/>
    <w:unhideWhenUsed/>
    <w:rsid w:val="00936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99B"/>
  </w:style>
  <w:style w:type="paragraph" w:styleId="Footer">
    <w:name w:val="footer"/>
    <w:basedOn w:val="Normal"/>
    <w:link w:val="FooterChar"/>
    <w:uiPriority w:val="99"/>
    <w:unhideWhenUsed/>
    <w:rsid w:val="00936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9B"/>
  </w:style>
  <w:style w:type="character" w:styleId="Hyperlink">
    <w:name w:val="Hyperlink"/>
    <w:basedOn w:val="DefaultParagraphFont"/>
    <w:uiPriority w:val="99"/>
    <w:unhideWhenUsed/>
    <w:rsid w:val="00C94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752">
      <w:bodyDiv w:val="1"/>
      <w:marLeft w:val="0"/>
      <w:marRight w:val="0"/>
      <w:marTop w:val="0"/>
      <w:marBottom w:val="0"/>
      <w:divBdr>
        <w:top w:val="none" w:sz="0" w:space="0" w:color="auto"/>
        <w:left w:val="none" w:sz="0" w:space="0" w:color="auto"/>
        <w:bottom w:val="none" w:sz="0" w:space="0" w:color="auto"/>
        <w:right w:val="none" w:sz="0" w:space="0" w:color="auto"/>
      </w:divBdr>
    </w:div>
    <w:div w:id="20031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ford.gov.uk/media/wy5hm0ut/national-price-indic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D47C-7706-4F74-AB1F-40E05127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19</Pages>
  <Words>5993</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Humphreys</dc:creator>
  <cp:keywords/>
  <dc:description/>
  <cp:lastModifiedBy>Lesley Westphal</cp:lastModifiedBy>
  <cp:revision>7</cp:revision>
  <dcterms:created xsi:type="dcterms:W3CDTF">2021-01-20T19:44:00Z</dcterms:created>
  <dcterms:modified xsi:type="dcterms:W3CDTF">2021-02-03T17:14:00Z</dcterms:modified>
</cp:coreProperties>
</file>