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3DB4" w14:textId="77777777" w:rsidR="0030534C" w:rsidRPr="004E73F1" w:rsidRDefault="0030534C">
      <w:pPr>
        <w:rPr>
          <w:rFonts w:ascii="Arial" w:hAnsi="Arial" w:cs="Arial"/>
        </w:rPr>
      </w:pPr>
    </w:p>
    <w:tbl>
      <w:tblPr>
        <w:tblW w:w="0" w:type="auto"/>
        <w:tblLayout w:type="fixed"/>
        <w:tblLook w:val="0000" w:firstRow="0" w:lastRow="0" w:firstColumn="0" w:lastColumn="0" w:noHBand="0" w:noVBand="0"/>
      </w:tblPr>
      <w:tblGrid>
        <w:gridCol w:w="9241"/>
      </w:tblGrid>
      <w:tr w:rsidR="00C84558" w:rsidRPr="004E73F1" w14:paraId="05722876" w14:textId="77777777">
        <w:tc>
          <w:tcPr>
            <w:tcW w:w="9241" w:type="dxa"/>
          </w:tcPr>
          <w:p w14:paraId="58D9FF13" w14:textId="77777777" w:rsidR="00C84558" w:rsidRPr="004E73F1" w:rsidRDefault="00C84558" w:rsidP="00A33A16">
            <w:pPr>
              <w:tabs>
                <w:tab w:val="center" w:pos="4512"/>
              </w:tabs>
              <w:jc w:val="center"/>
              <w:rPr>
                <w:rFonts w:ascii="Arial" w:hAnsi="Arial" w:cs="Arial"/>
                <w:b/>
                <w:sz w:val="32"/>
                <w:szCs w:val="32"/>
                <w:lang w:val="en-GB"/>
                <w14:shadow w14:blurRad="50800" w14:dist="38100" w14:dir="2700000" w14:sx="100000" w14:sy="100000" w14:kx="0" w14:ky="0" w14:algn="tl">
                  <w14:srgbClr w14:val="000000">
                    <w14:alpha w14:val="60000"/>
                  </w14:srgbClr>
                </w14:shadow>
              </w:rPr>
            </w:pPr>
            <w:r w:rsidRPr="004E73F1">
              <w:rPr>
                <w:rFonts w:ascii="Arial" w:hAnsi="Arial" w:cs="Arial"/>
                <w:b/>
                <w:sz w:val="32"/>
                <w:szCs w:val="32"/>
                <w:lang w:val="en-GB"/>
                <w14:shadow w14:blurRad="50800" w14:dist="38100" w14:dir="2700000" w14:sx="100000" w14:sy="100000" w14:kx="0" w14:ky="0" w14:algn="tl">
                  <w14:srgbClr w14:val="000000">
                    <w14:alpha w14:val="60000"/>
                  </w14:srgbClr>
                </w14:shadow>
              </w:rPr>
              <w:t>ASHFORD BOROUGH COUNCIL</w:t>
            </w:r>
          </w:p>
          <w:p w14:paraId="3E1B7031" w14:textId="77777777" w:rsidR="00C84558" w:rsidRPr="004E73F1" w:rsidRDefault="00C84558" w:rsidP="00A33A16">
            <w:pPr>
              <w:jc w:val="both"/>
              <w:rPr>
                <w:rFonts w:ascii="Arial" w:hAnsi="Arial" w:cs="Arial"/>
                <w:szCs w:val="24"/>
                <w:lang w:val="en-GB"/>
              </w:rPr>
            </w:pPr>
          </w:p>
          <w:p w14:paraId="3DABDE0B" w14:textId="77777777" w:rsidR="00C84558" w:rsidRPr="004E73F1" w:rsidRDefault="00C84558" w:rsidP="00A33A16">
            <w:pPr>
              <w:tabs>
                <w:tab w:val="center" w:pos="4512"/>
              </w:tabs>
              <w:jc w:val="both"/>
              <w:rPr>
                <w:rFonts w:ascii="Arial" w:hAnsi="Arial" w:cs="Arial"/>
                <w:lang w:val="en-GB"/>
              </w:rPr>
            </w:pPr>
            <w:r w:rsidRPr="004E73F1">
              <w:rPr>
                <w:rFonts w:ascii="Arial" w:hAnsi="Arial" w:cs="Arial"/>
                <w:lang w:val="en-GB"/>
              </w:rPr>
              <w:tab/>
            </w:r>
            <w:r w:rsidRPr="004E73F1">
              <w:rPr>
                <w:rFonts w:ascii="Arial" w:hAnsi="Arial" w:cs="Arial"/>
                <w:b/>
                <w:lang w:val="en-GB"/>
              </w:rPr>
              <w:t>JOB DESCRIPTION</w:t>
            </w:r>
          </w:p>
        </w:tc>
      </w:tr>
    </w:tbl>
    <w:p w14:paraId="0786EFE4" w14:textId="77777777" w:rsidR="00C84558" w:rsidRPr="004E73F1" w:rsidRDefault="00C84558" w:rsidP="00A33A16">
      <w:pPr>
        <w:jc w:val="both"/>
        <w:rPr>
          <w:rFonts w:ascii="Arial" w:hAnsi="Arial" w:cs="Arial"/>
          <w:lang w:val="en-GB"/>
        </w:rPr>
      </w:pPr>
    </w:p>
    <w:tbl>
      <w:tblPr>
        <w:tblW w:w="93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8"/>
        <w:gridCol w:w="2482"/>
        <w:gridCol w:w="18"/>
        <w:gridCol w:w="6786"/>
        <w:gridCol w:w="18"/>
      </w:tblGrid>
      <w:tr w:rsidR="0030534C" w:rsidRPr="004E73F1" w14:paraId="1D7BBE53" w14:textId="77777777" w:rsidTr="004E73F1">
        <w:trPr>
          <w:gridBefore w:val="1"/>
          <w:wBefore w:w="18" w:type="dxa"/>
          <w:cantSplit/>
        </w:trPr>
        <w:tc>
          <w:tcPr>
            <w:tcW w:w="2500" w:type="dxa"/>
            <w:gridSpan w:val="2"/>
          </w:tcPr>
          <w:p w14:paraId="5EADBA12" w14:textId="77777777" w:rsidR="0030534C" w:rsidRPr="004E73F1" w:rsidRDefault="0030534C" w:rsidP="009835F4">
            <w:pPr>
              <w:tabs>
                <w:tab w:val="left" w:pos="-1440"/>
              </w:tabs>
              <w:spacing w:before="120" w:after="120"/>
              <w:jc w:val="both"/>
              <w:rPr>
                <w:rFonts w:ascii="Arial" w:hAnsi="Arial" w:cs="Arial"/>
                <w:b/>
                <w:lang w:val="en-GB"/>
              </w:rPr>
            </w:pPr>
            <w:r w:rsidRPr="004E73F1">
              <w:rPr>
                <w:rFonts w:ascii="Arial" w:hAnsi="Arial" w:cs="Arial"/>
                <w:b/>
                <w:lang w:val="en-GB"/>
              </w:rPr>
              <w:t>JOB TITLE:</w:t>
            </w:r>
          </w:p>
        </w:tc>
        <w:tc>
          <w:tcPr>
            <w:tcW w:w="6804" w:type="dxa"/>
            <w:gridSpan w:val="2"/>
          </w:tcPr>
          <w:p w14:paraId="49C81FE0" w14:textId="77777777" w:rsidR="0030534C" w:rsidRPr="004E73F1" w:rsidRDefault="007152D0" w:rsidP="009835F4">
            <w:pPr>
              <w:tabs>
                <w:tab w:val="left" w:pos="-1440"/>
              </w:tabs>
              <w:spacing w:before="120" w:after="120"/>
              <w:jc w:val="both"/>
              <w:rPr>
                <w:rFonts w:ascii="Arial" w:hAnsi="Arial" w:cs="Arial"/>
                <w:b/>
                <w:lang w:val="en-GB"/>
              </w:rPr>
            </w:pPr>
            <w:r w:rsidRPr="004E73F1">
              <w:rPr>
                <w:rFonts w:ascii="Arial" w:hAnsi="Arial" w:cs="Arial"/>
                <w:b/>
                <w:lang w:val="en-GB"/>
              </w:rPr>
              <w:t>Manager of ABC Lettings</w:t>
            </w:r>
          </w:p>
        </w:tc>
      </w:tr>
      <w:tr w:rsidR="0030534C" w:rsidRPr="004E73F1" w14:paraId="7A1EF644" w14:textId="77777777" w:rsidTr="004E73F1">
        <w:trPr>
          <w:gridBefore w:val="1"/>
          <w:wBefore w:w="18" w:type="dxa"/>
          <w:cantSplit/>
        </w:trPr>
        <w:tc>
          <w:tcPr>
            <w:tcW w:w="2500" w:type="dxa"/>
            <w:gridSpan w:val="2"/>
          </w:tcPr>
          <w:p w14:paraId="2F4149D9" w14:textId="77777777" w:rsidR="0030534C" w:rsidRPr="004E73F1" w:rsidRDefault="0030534C" w:rsidP="009835F4">
            <w:pPr>
              <w:tabs>
                <w:tab w:val="left" w:pos="-1440"/>
              </w:tabs>
              <w:spacing w:before="120" w:after="120"/>
              <w:jc w:val="both"/>
              <w:rPr>
                <w:rFonts w:ascii="Arial" w:hAnsi="Arial" w:cs="Arial"/>
                <w:b/>
                <w:lang w:val="en-GB"/>
              </w:rPr>
            </w:pPr>
            <w:r w:rsidRPr="004E73F1">
              <w:rPr>
                <w:rFonts w:ascii="Arial" w:hAnsi="Arial" w:cs="Arial"/>
                <w:b/>
                <w:lang w:val="en-GB"/>
              </w:rPr>
              <w:t>GRADE:</w:t>
            </w:r>
          </w:p>
        </w:tc>
        <w:tc>
          <w:tcPr>
            <w:tcW w:w="6804" w:type="dxa"/>
            <w:gridSpan w:val="2"/>
          </w:tcPr>
          <w:p w14:paraId="76BADF8C" w14:textId="77777777" w:rsidR="0030534C" w:rsidRPr="004E73F1" w:rsidRDefault="00535D17" w:rsidP="00277FCD">
            <w:pPr>
              <w:tabs>
                <w:tab w:val="left" w:pos="-1440"/>
              </w:tabs>
              <w:spacing w:before="120" w:after="120"/>
              <w:ind w:left="-18"/>
              <w:jc w:val="both"/>
              <w:rPr>
                <w:rFonts w:ascii="Arial" w:hAnsi="Arial" w:cs="Arial"/>
                <w:lang w:val="en-GB"/>
              </w:rPr>
            </w:pPr>
            <w:r w:rsidRPr="004E73F1">
              <w:rPr>
                <w:rFonts w:ascii="Arial" w:hAnsi="Arial" w:cs="Arial"/>
                <w:lang w:val="en-GB"/>
              </w:rPr>
              <w:t>MG8</w:t>
            </w:r>
          </w:p>
        </w:tc>
      </w:tr>
      <w:tr w:rsidR="0030534C" w:rsidRPr="004E73F1" w14:paraId="2DBD6696" w14:textId="77777777" w:rsidTr="004E73F1">
        <w:trPr>
          <w:gridBefore w:val="1"/>
          <w:wBefore w:w="18" w:type="dxa"/>
          <w:cantSplit/>
        </w:trPr>
        <w:tc>
          <w:tcPr>
            <w:tcW w:w="2500" w:type="dxa"/>
            <w:gridSpan w:val="2"/>
          </w:tcPr>
          <w:p w14:paraId="10DA8B03" w14:textId="77777777" w:rsidR="0030534C" w:rsidRPr="004E73F1" w:rsidRDefault="0030534C" w:rsidP="009835F4">
            <w:pPr>
              <w:tabs>
                <w:tab w:val="left" w:pos="-1440"/>
              </w:tabs>
              <w:spacing w:before="120" w:after="120"/>
              <w:jc w:val="both"/>
              <w:rPr>
                <w:rFonts w:ascii="Arial" w:hAnsi="Arial" w:cs="Arial"/>
                <w:b/>
                <w:lang w:val="en-GB"/>
              </w:rPr>
            </w:pPr>
            <w:r w:rsidRPr="004E73F1">
              <w:rPr>
                <w:rFonts w:ascii="Arial" w:hAnsi="Arial" w:cs="Arial"/>
                <w:b/>
                <w:lang w:val="en-GB"/>
              </w:rPr>
              <w:t>POST NUMBER:</w:t>
            </w:r>
          </w:p>
        </w:tc>
        <w:tc>
          <w:tcPr>
            <w:tcW w:w="6804" w:type="dxa"/>
            <w:gridSpan w:val="2"/>
          </w:tcPr>
          <w:p w14:paraId="2B13B2C1" w14:textId="77777777" w:rsidR="0030534C" w:rsidRPr="004E73F1" w:rsidRDefault="003F772E" w:rsidP="009835F4">
            <w:pPr>
              <w:tabs>
                <w:tab w:val="left" w:pos="-1440"/>
              </w:tabs>
              <w:spacing w:before="120" w:after="120"/>
              <w:ind w:left="-18"/>
              <w:jc w:val="both"/>
              <w:rPr>
                <w:rFonts w:ascii="Arial" w:hAnsi="Arial" w:cs="Arial"/>
                <w:lang w:val="en-GB"/>
              </w:rPr>
            </w:pPr>
            <w:r w:rsidRPr="004E73F1">
              <w:rPr>
                <w:rFonts w:ascii="Arial" w:hAnsi="Arial" w:cs="Arial"/>
                <w:lang w:val="en-GB"/>
              </w:rPr>
              <w:t>6671A</w:t>
            </w:r>
          </w:p>
        </w:tc>
      </w:tr>
      <w:tr w:rsidR="0030534C" w:rsidRPr="004E73F1" w14:paraId="0EEB63C5" w14:textId="77777777" w:rsidTr="004E73F1">
        <w:trPr>
          <w:gridBefore w:val="1"/>
          <w:wBefore w:w="18" w:type="dxa"/>
          <w:cantSplit/>
        </w:trPr>
        <w:tc>
          <w:tcPr>
            <w:tcW w:w="2500" w:type="dxa"/>
            <w:gridSpan w:val="2"/>
          </w:tcPr>
          <w:p w14:paraId="4BFEB7C7" w14:textId="77777777" w:rsidR="0030534C" w:rsidRPr="004E73F1" w:rsidRDefault="0030534C" w:rsidP="009835F4">
            <w:pPr>
              <w:tabs>
                <w:tab w:val="left" w:pos="-1440"/>
              </w:tabs>
              <w:spacing w:before="120" w:after="120"/>
              <w:jc w:val="both"/>
              <w:rPr>
                <w:rFonts w:ascii="Arial" w:hAnsi="Arial" w:cs="Arial"/>
                <w:b/>
                <w:lang w:val="en-GB"/>
              </w:rPr>
            </w:pPr>
            <w:r w:rsidRPr="004E73F1">
              <w:rPr>
                <w:rFonts w:ascii="Arial" w:hAnsi="Arial" w:cs="Arial"/>
                <w:b/>
                <w:lang w:val="en-GB"/>
              </w:rPr>
              <w:t>RESPONSIBLE TO</w:t>
            </w:r>
            <w:r w:rsidRPr="004E73F1">
              <w:rPr>
                <w:rFonts w:ascii="Arial" w:hAnsi="Arial" w:cs="Arial"/>
                <w:lang w:val="en-GB"/>
              </w:rPr>
              <w:tab/>
            </w:r>
          </w:p>
        </w:tc>
        <w:tc>
          <w:tcPr>
            <w:tcW w:w="6804" w:type="dxa"/>
            <w:gridSpan w:val="2"/>
          </w:tcPr>
          <w:p w14:paraId="05DD1E98" w14:textId="77777777" w:rsidR="0030534C" w:rsidRPr="004E73F1" w:rsidRDefault="007152D0" w:rsidP="009835F4">
            <w:pPr>
              <w:tabs>
                <w:tab w:val="left" w:pos="-1440"/>
              </w:tabs>
              <w:spacing w:before="120" w:after="120"/>
              <w:ind w:left="-18"/>
              <w:jc w:val="both"/>
              <w:rPr>
                <w:rFonts w:ascii="Arial" w:hAnsi="Arial" w:cs="Arial"/>
                <w:lang w:val="en-GB"/>
              </w:rPr>
            </w:pPr>
            <w:r w:rsidRPr="004E73F1">
              <w:rPr>
                <w:rFonts w:ascii="Arial" w:hAnsi="Arial" w:cs="Arial"/>
                <w:lang w:val="en-GB"/>
              </w:rPr>
              <w:t xml:space="preserve">Service Improvement Manager </w:t>
            </w:r>
          </w:p>
        </w:tc>
      </w:tr>
      <w:tr w:rsidR="0030534C" w:rsidRPr="004E73F1" w14:paraId="0D3817E6" w14:textId="77777777" w:rsidTr="004E73F1">
        <w:trPr>
          <w:gridBefore w:val="1"/>
          <w:wBefore w:w="18" w:type="dxa"/>
          <w:cantSplit/>
        </w:trPr>
        <w:tc>
          <w:tcPr>
            <w:tcW w:w="2500" w:type="dxa"/>
            <w:gridSpan w:val="2"/>
          </w:tcPr>
          <w:p w14:paraId="775F3908" w14:textId="77777777" w:rsidR="0030534C" w:rsidRPr="004E73F1" w:rsidRDefault="0030534C" w:rsidP="009835F4">
            <w:pPr>
              <w:tabs>
                <w:tab w:val="left" w:pos="-1440"/>
              </w:tabs>
              <w:spacing w:before="120" w:after="120"/>
              <w:jc w:val="both"/>
              <w:rPr>
                <w:rFonts w:ascii="Arial" w:hAnsi="Arial" w:cs="Arial"/>
                <w:b/>
                <w:lang w:val="en-GB"/>
              </w:rPr>
            </w:pPr>
            <w:r w:rsidRPr="004E73F1">
              <w:rPr>
                <w:rFonts w:ascii="Arial" w:hAnsi="Arial" w:cs="Arial"/>
                <w:b/>
                <w:lang w:val="en-GB"/>
              </w:rPr>
              <w:t>JOB SUMMARY:</w:t>
            </w:r>
            <w:r w:rsidRPr="004E73F1">
              <w:rPr>
                <w:rFonts w:ascii="Arial" w:hAnsi="Arial" w:cs="Arial"/>
                <w:b/>
                <w:lang w:val="en-GB"/>
              </w:rPr>
              <w:tab/>
            </w:r>
          </w:p>
        </w:tc>
        <w:tc>
          <w:tcPr>
            <w:tcW w:w="6804" w:type="dxa"/>
            <w:gridSpan w:val="2"/>
          </w:tcPr>
          <w:p w14:paraId="1B1BD827" w14:textId="77777777" w:rsidR="0059011B" w:rsidRPr="004E73F1" w:rsidRDefault="0059011B" w:rsidP="007546AB">
            <w:pPr>
              <w:tabs>
                <w:tab w:val="left" w:pos="-1440"/>
              </w:tabs>
              <w:spacing w:before="120" w:after="120"/>
              <w:ind w:left="-18"/>
              <w:jc w:val="both"/>
              <w:rPr>
                <w:rFonts w:ascii="Arial" w:hAnsi="Arial" w:cs="Arial"/>
              </w:rPr>
            </w:pPr>
            <w:r w:rsidRPr="004E73F1">
              <w:rPr>
                <w:rFonts w:ascii="Arial" w:hAnsi="Arial" w:cs="Arial"/>
              </w:rPr>
              <w:t xml:space="preserve">To develop, promote and manage the Council’s Social Lettings Agency </w:t>
            </w:r>
            <w:proofErr w:type="gramStart"/>
            <w:r w:rsidRPr="004E73F1">
              <w:rPr>
                <w:rFonts w:ascii="Arial" w:hAnsi="Arial" w:cs="Arial"/>
              </w:rPr>
              <w:t>in order to</w:t>
            </w:r>
            <w:proofErr w:type="gramEnd"/>
            <w:r w:rsidRPr="004E73F1">
              <w:rPr>
                <w:rFonts w:ascii="Arial" w:hAnsi="Arial" w:cs="Arial"/>
              </w:rPr>
              <w:t xml:space="preserve"> prevent and reduce homelessness, minimise the Council’s use of temporary accommodation and make it easier for people who are living or working in the borough to access good quality, </w:t>
            </w:r>
            <w:proofErr w:type="gramStart"/>
            <w:r w:rsidRPr="004E73F1">
              <w:rPr>
                <w:rFonts w:ascii="Arial" w:hAnsi="Arial" w:cs="Arial"/>
              </w:rPr>
              <w:t>well managed</w:t>
            </w:r>
            <w:proofErr w:type="gramEnd"/>
            <w:r w:rsidRPr="004E73F1">
              <w:rPr>
                <w:rFonts w:ascii="Arial" w:hAnsi="Arial" w:cs="Arial"/>
              </w:rPr>
              <w:t xml:space="preserve">, affordable private rented housing. </w:t>
            </w:r>
          </w:p>
          <w:p w14:paraId="1640078B" w14:textId="77777777" w:rsidR="00B05845" w:rsidRPr="004E73F1" w:rsidRDefault="00B05845" w:rsidP="00B05845">
            <w:pPr>
              <w:tabs>
                <w:tab w:val="left" w:pos="-1440"/>
              </w:tabs>
              <w:spacing w:before="120" w:after="120"/>
              <w:ind w:left="-18"/>
              <w:jc w:val="both"/>
              <w:rPr>
                <w:rFonts w:ascii="Arial" w:hAnsi="Arial" w:cs="Arial"/>
              </w:rPr>
            </w:pPr>
            <w:r w:rsidRPr="004E73F1">
              <w:rPr>
                <w:rFonts w:ascii="Arial" w:hAnsi="Arial" w:cs="Arial"/>
              </w:rPr>
              <w:t xml:space="preserve">Develop promote and drive a clear marketing and procurement strategy to support the range of options for working with private sector landlords. </w:t>
            </w:r>
          </w:p>
          <w:p w14:paraId="316E1BE4" w14:textId="77777777" w:rsidR="00B05845" w:rsidRPr="004E73F1" w:rsidRDefault="00B05845" w:rsidP="00B05845">
            <w:pPr>
              <w:tabs>
                <w:tab w:val="left" w:pos="-1440"/>
              </w:tabs>
              <w:spacing w:before="120" w:after="120"/>
              <w:ind w:left="-18"/>
              <w:jc w:val="both"/>
              <w:rPr>
                <w:rFonts w:ascii="Arial" w:hAnsi="Arial" w:cs="Arial"/>
              </w:rPr>
            </w:pPr>
            <w:r w:rsidRPr="004E73F1">
              <w:rPr>
                <w:rFonts w:ascii="Arial" w:hAnsi="Arial" w:cs="Arial"/>
              </w:rPr>
              <w:t xml:space="preserve">Continual oversight of the private rented sector market to inform decision making on revising procurement initiatives. </w:t>
            </w:r>
          </w:p>
          <w:p w14:paraId="6830BCBD" w14:textId="77777777" w:rsidR="0059011B" w:rsidRPr="004E73F1" w:rsidRDefault="0059011B" w:rsidP="336CB18D">
            <w:pPr>
              <w:spacing w:before="120" w:after="120"/>
              <w:ind w:left="-18"/>
              <w:jc w:val="both"/>
              <w:rPr>
                <w:rFonts w:ascii="Arial" w:hAnsi="Arial" w:cs="Arial"/>
              </w:rPr>
            </w:pPr>
            <w:r w:rsidRPr="004E73F1">
              <w:rPr>
                <w:rFonts w:ascii="Arial" w:hAnsi="Arial" w:cs="Arial"/>
              </w:rPr>
              <w:t xml:space="preserve">To implement, monitor and maintain clear and effective arrangements for the </w:t>
            </w:r>
            <w:r w:rsidR="6F482595" w:rsidRPr="004E73F1">
              <w:rPr>
                <w:rFonts w:ascii="Arial" w:hAnsi="Arial" w:cs="Arial"/>
              </w:rPr>
              <w:t>procurement</w:t>
            </w:r>
            <w:r w:rsidRPr="004E73F1">
              <w:rPr>
                <w:rFonts w:ascii="Arial" w:hAnsi="Arial" w:cs="Arial"/>
              </w:rPr>
              <w:t xml:space="preserve"> of temporary accommodation </w:t>
            </w:r>
            <w:proofErr w:type="gramStart"/>
            <w:r w:rsidRPr="004E73F1">
              <w:rPr>
                <w:rFonts w:ascii="Arial" w:hAnsi="Arial" w:cs="Arial"/>
              </w:rPr>
              <w:t>in order to</w:t>
            </w:r>
            <w:proofErr w:type="gramEnd"/>
            <w:r w:rsidRPr="004E73F1">
              <w:rPr>
                <w:rFonts w:ascii="Arial" w:hAnsi="Arial" w:cs="Arial"/>
              </w:rPr>
              <w:t xml:space="preserve"> ensure that </w:t>
            </w:r>
            <w:proofErr w:type="gramStart"/>
            <w:r w:rsidRPr="004E73F1">
              <w:rPr>
                <w:rFonts w:ascii="Arial" w:hAnsi="Arial" w:cs="Arial"/>
              </w:rPr>
              <w:t>all of</w:t>
            </w:r>
            <w:proofErr w:type="gramEnd"/>
            <w:r w:rsidRPr="004E73F1">
              <w:rPr>
                <w:rFonts w:ascii="Arial" w:hAnsi="Arial" w:cs="Arial"/>
              </w:rPr>
              <w:t xml:space="preserve"> the temporary accommodation that the Council uses is well-managed, is maintained in a safe and habitable condition and meets all statutory requirements in respect of fire safety, amenities and health and safety. </w:t>
            </w:r>
          </w:p>
          <w:p w14:paraId="30C5805E" w14:textId="77777777" w:rsidR="00CE4B3E" w:rsidRPr="004E73F1" w:rsidRDefault="009539C5" w:rsidP="007546AB">
            <w:pPr>
              <w:tabs>
                <w:tab w:val="left" w:pos="-1440"/>
              </w:tabs>
              <w:spacing w:before="120" w:after="120"/>
              <w:ind w:left="-18"/>
              <w:jc w:val="both"/>
              <w:rPr>
                <w:rFonts w:ascii="Arial" w:hAnsi="Arial" w:cs="Arial"/>
              </w:rPr>
            </w:pPr>
            <w:r w:rsidRPr="004E73F1">
              <w:rPr>
                <w:rFonts w:ascii="Arial" w:hAnsi="Arial" w:cs="Arial"/>
              </w:rPr>
              <w:t xml:space="preserve">Establish, develop and maintain close working relations with property owners, private landlords and property developers </w:t>
            </w:r>
            <w:proofErr w:type="gramStart"/>
            <w:r w:rsidRPr="004E73F1">
              <w:rPr>
                <w:rFonts w:ascii="Arial" w:hAnsi="Arial" w:cs="Arial"/>
              </w:rPr>
              <w:t>in order to</w:t>
            </w:r>
            <w:proofErr w:type="gramEnd"/>
            <w:r w:rsidRPr="004E73F1">
              <w:rPr>
                <w:rFonts w:ascii="Arial" w:hAnsi="Arial" w:cs="Arial"/>
              </w:rPr>
              <w:t xml:space="preserve"> encourage them to lease their properties to the Council and/or pay the Social Lettings agency a fee to manage their accommodation for them. </w:t>
            </w:r>
          </w:p>
          <w:p w14:paraId="23DA6A98" w14:textId="77777777" w:rsidR="003226D9" w:rsidRPr="004E73F1" w:rsidRDefault="003226D9" w:rsidP="009C1B4E">
            <w:pPr>
              <w:tabs>
                <w:tab w:val="left" w:pos="-1440"/>
              </w:tabs>
              <w:spacing w:before="120" w:after="120"/>
              <w:jc w:val="both"/>
              <w:rPr>
                <w:rFonts w:ascii="Arial" w:hAnsi="Arial" w:cs="Arial"/>
                <w:szCs w:val="24"/>
                <w:lang w:val="en-GB"/>
              </w:rPr>
            </w:pPr>
            <w:r w:rsidRPr="004E73F1">
              <w:rPr>
                <w:rFonts w:ascii="Arial" w:hAnsi="Arial" w:cs="Arial"/>
              </w:rPr>
              <w:t xml:space="preserve">To </w:t>
            </w:r>
            <w:r w:rsidR="001B4BE7" w:rsidRPr="004E73F1">
              <w:rPr>
                <w:rFonts w:ascii="Arial" w:hAnsi="Arial" w:cs="Arial"/>
              </w:rPr>
              <w:t xml:space="preserve">ensure effective budgetary control, budgets must be effectively monitored and managed. </w:t>
            </w:r>
          </w:p>
        </w:tc>
      </w:tr>
      <w:tr w:rsidR="0030534C" w:rsidRPr="004E73F1" w14:paraId="219BF4AF" w14:textId="77777777" w:rsidTr="004E73F1">
        <w:trPr>
          <w:gridBefore w:val="1"/>
          <w:wBefore w:w="18" w:type="dxa"/>
        </w:trPr>
        <w:tc>
          <w:tcPr>
            <w:tcW w:w="2500" w:type="dxa"/>
            <w:gridSpan w:val="2"/>
          </w:tcPr>
          <w:p w14:paraId="3BF97B64" w14:textId="77777777" w:rsidR="0030534C" w:rsidRPr="004E73F1" w:rsidRDefault="0030534C" w:rsidP="009835F4">
            <w:pPr>
              <w:tabs>
                <w:tab w:val="left" w:pos="-1440"/>
              </w:tabs>
              <w:spacing w:before="120" w:after="120"/>
              <w:ind w:right="175"/>
              <w:rPr>
                <w:rFonts w:ascii="Arial" w:hAnsi="Arial" w:cs="Arial"/>
                <w:szCs w:val="24"/>
                <w:lang w:val="en-GB"/>
              </w:rPr>
            </w:pPr>
            <w:r w:rsidRPr="004E73F1">
              <w:rPr>
                <w:rFonts w:ascii="Arial" w:hAnsi="Arial" w:cs="Arial"/>
                <w:b/>
                <w:szCs w:val="24"/>
                <w:lang w:val="en-GB"/>
              </w:rPr>
              <w:t>ROLE REQUIREMENTS:</w:t>
            </w:r>
          </w:p>
        </w:tc>
        <w:tc>
          <w:tcPr>
            <w:tcW w:w="6804" w:type="dxa"/>
            <w:gridSpan w:val="2"/>
          </w:tcPr>
          <w:p w14:paraId="6CFF84F1" w14:textId="77777777" w:rsidR="0030534C" w:rsidRPr="004E73F1" w:rsidRDefault="0030534C" w:rsidP="009835F4">
            <w:pPr>
              <w:tabs>
                <w:tab w:val="left" w:pos="-1440"/>
              </w:tabs>
              <w:spacing w:before="120" w:after="120"/>
              <w:ind w:left="-18"/>
              <w:jc w:val="both"/>
              <w:rPr>
                <w:rFonts w:ascii="Arial" w:hAnsi="Arial" w:cs="Arial"/>
                <w:szCs w:val="24"/>
              </w:rPr>
            </w:pPr>
          </w:p>
        </w:tc>
      </w:tr>
      <w:tr w:rsidR="00EA4F9E" w:rsidRPr="004E73F1" w14:paraId="08C837BE" w14:textId="77777777" w:rsidTr="004E73F1">
        <w:trPr>
          <w:gridBefore w:val="1"/>
          <w:wBefore w:w="18" w:type="dxa"/>
        </w:trPr>
        <w:tc>
          <w:tcPr>
            <w:tcW w:w="2500" w:type="dxa"/>
            <w:gridSpan w:val="2"/>
          </w:tcPr>
          <w:p w14:paraId="77069D09" w14:textId="77777777" w:rsidR="00EA4F9E" w:rsidRPr="004E73F1" w:rsidRDefault="00EA4F9E" w:rsidP="00535D17">
            <w:pPr>
              <w:pStyle w:val="ListParagraph"/>
              <w:numPr>
                <w:ilvl w:val="0"/>
                <w:numId w:val="16"/>
              </w:numPr>
              <w:tabs>
                <w:tab w:val="left" w:pos="-1440"/>
              </w:tabs>
              <w:spacing w:before="100" w:after="100"/>
              <w:ind w:left="1077" w:right="176" w:hanging="357"/>
              <w:jc w:val="right"/>
              <w:rPr>
                <w:rFonts w:ascii="Arial" w:hAnsi="Arial" w:cs="Arial"/>
                <w:szCs w:val="24"/>
                <w:lang w:val="en-GB"/>
              </w:rPr>
            </w:pPr>
          </w:p>
        </w:tc>
        <w:tc>
          <w:tcPr>
            <w:tcW w:w="6804" w:type="dxa"/>
            <w:gridSpan w:val="2"/>
          </w:tcPr>
          <w:p w14:paraId="53C35CB4" w14:textId="77777777" w:rsidR="00EA4F9E" w:rsidRPr="004E73F1" w:rsidRDefault="00EA4F9E" w:rsidP="00535D17">
            <w:pPr>
              <w:tabs>
                <w:tab w:val="left" w:pos="-1440"/>
              </w:tabs>
              <w:spacing w:before="100" w:after="100"/>
              <w:ind w:left="-18"/>
              <w:jc w:val="both"/>
              <w:rPr>
                <w:rFonts w:ascii="Arial" w:hAnsi="Arial" w:cs="Arial"/>
                <w:szCs w:val="24"/>
              </w:rPr>
            </w:pPr>
            <w:r w:rsidRPr="004E73F1">
              <w:rPr>
                <w:rFonts w:ascii="Arial" w:eastAsia="Arial" w:hAnsi="Arial" w:cs="Arial"/>
                <w:szCs w:val="24"/>
              </w:rPr>
              <w:t>To be the operational lead and ensure provision of specialist guidance and/or training to staff within ABC Lettings</w:t>
            </w:r>
          </w:p>
        </w:tc>
      </w:tr>
      <w:tr w:rsidR="005217E2" w:rsidRPr="004E73F1" w14:paraId="0B4E3B7B" w14:textId="77777777" w:rsidTr="004E73F1">
        <w:trPr>
          <w:gridBefore w:val="1"/>
          <w:wBefore w:w="18" w:type="dxa"/>
        </w:trPr>
        <w:tc>
          <w:tcPr>
            <w:tcW w:w="2500" w:type="dxa"/>
            <w:gridSpan w:val="2"/>
          </w:tcPr>
          <w:p w14:paraId="040F190B" w14:textId="77777777" w:rsidR="005217E2" w:rsidRPr="004E73F1" w:rsidRDefault="005217E2" w:rsidP="00535D17">
            <w:pPr>
              <w:pStyle w:val="ListParagraph"/>
              <w:numPr>
                <w:ilvl w:val="0"/>
                <w:numId w:val="16"/>
              </w:numPr>
              <w:tabs>
                <w:tab w:val="left" w:pos="-1440"/>
              </w:tabs>
              <w:spacing w:before="100" w:after="100"/>
              <w:ind w:right="175"/>
              <w:jc w:val="right"/>
              <w:rPr>
                <w:rFonts w:ascii="Arial" w:hAnsi="Arial" w:cs="Arial"/>
                <w:szCs w:val="24"/>
                <w:lang w:val="en-GB"/>
              </w:rPr>
            </w:pPr>
          </w:p>
        </w:tc>
        <w:tc>
          <w:tcPr>
            <w:tcW w:w="6804" w:type="dxa"/>
            <w:gridSpan w:val="2"/>
          </w:tcPr>
          <w:p w14:paraId="52406422" w14:textId="77777777" w:rsidR="005217E2" w:rsidRPr="004E73F1" w:rsidRDefault="005217E2" w:rsidP="00535D17">
            <w:pPr>
              <w:tabs>
                <w:tab w:val="left" w:pos="-1440"/>
              </w:tabs>
              <w:spacing w:before="100" w:after="100"/>
              <w:ind w:left="-18"/>
              <w:jc w:val="both"/>
              <w:rPr>
                <w:rFonts w:ascii="Arial" w:hAnsi="Arial" w:cs="Arial"/>
                <w:szCs w:val="24"/>
              </w:rPr>
            </w:pPr>
            <w:r w:rsidRPr="004E73F1">
              <w:rPr>
                <w:rFonts w:ascii="Arial" w:hAnsi="Arial" w:cs="Arial"/>
                <w:szCs w:val="24"/>
              </w:rPr>
              <w:t xml:space="preserve">To develop and implement an Accommodation and Procurement Strategy to set out the general principles that will be followed when procuring private accommodation for homeless households. </w:t>
            </w:r>
          </w:p>
        </w:tc>
      </w:tr>
      <w:tr w:rsidR="0019264E" w:rsidRPr="004E73F1" w14:paraId="1C68CFEE" w14:textId="77777777" w:rsidTr="004E73F1">
        <w:trPr>
          <w:gridBefore w:val="1"/>
          <w:wBefore w:w="18" w:type="dxa"/>
        </w:trPr>
        <w:tc>
          <w:tcPr>
            <w:tcW w:w="2500" w:type="dxa"/>
            <w:gridSpan w:val="2"/>
          </w:tcPr>
          <w:p w14:paraId="6EFC75F2" w14:textId="04E69B6F" w:rsidR="0019264E" w:rsidRPr="004E73F1" w:rsidRDefault="0019264E" w:rsidP="0019264E">
            <w:pPr>
              <w:pStyle w:val="ListParagraph"/>
              <w:numPr>
                <w:ilvl w:val="0"/>
                <w:numId w:val="16"/>
              </w:numPr>
              <w:tabs>
                <w:tab w:val="left" w:pos="-1440"/>
              </w:tabs>
              <w:spacing w:before="100" w:after="100"/>
              <w:ind w:right="175"/>
              <w:jc w:val="right"/>
              <w:rPr>
                <w:rFonts w:ascii="Arial" w:hAnsi="Arial" w:cs="Arial"/>
                <w:szCs w:val="24"/>
                <w:lang w:val="en-GB"/>
              </w:rPr>
            </w:pPr>
          </w:p>
        </w:tc>
        <w:tc>
          <w:tcPr>
            <w:tcW w:w="6804" w:type="dxa"/>
            <w:gridSpan w:val="2"/>
          </w:tcPr>
          <w:p w14:paraId="6645BCCC" w14:textId="1B229EEF" w:rsidR="0019264E" w:rsidRPr="004E73F1" w:rsidDel="0019264E" w:rsidRDefault="0019264E" w:rsidP="0019264E">
            <w:pPr>
              <w:tabs>
                <w:tab w:val="left" w:pos="-1440"/>
              </w:tabs>
              <w:spacing w:before="100" w:after="100"/>
              <w:jc w:val="both"/>
              <w:rPr>
                <w:rFonts w:ascii="Arial" w:hAnsi="Arial" w:cs="Arial"/>
                <w:szCs w:val="24"/>
              </w:rPr>
            </w:pPr>
            <w:r w:rsidRPr="004E73F1">
              <w:rPr>
                <w:rFonts w:ascii="Arial" w:hAnsi="Arial" w:cs="Arial"/>
                <w:snapToGrid/>
                <w:szCs w:val="24"/>
                <w:lang w:val="en-GB" w:eastAsia="en-GB"/>
              </w:rPr>
              <w:t>Act as a key ambassador for the company, promoting our reputation for professionalism, reliability, and outstanding property management.</w:t>
            </w:r>
          </w:p>
        </w:tc>
      </w:tr>
      <w:tr w:rsidR="0011133A" w:rsidRPr="004E73F1" w14:paraId="76FDACEB" w14:textId="77777777" w:rsidTr="004E73F1">
        <w:trPr>
          <w:gridBefore w:val="1"/>
          <w:wBefore w:w="18" w:type="dxa"/>
        </w:trPr>
        <w:tc>
          <w:tcPr>
            <w:tcW w:w="2500" w:type="dxa"/>
            <w:gridSpan w:val="2"/>
          </w:tcPr>
          <w:p w14:paraId="6FA6F797" w14:textId="77777777" w:rsidR="0011133A" w:rsidRPr="004E73F1" w:rsidRDefault="0011133A" w:rsidP="00535D17">
            <w:pPr>
              <w:pStyle w:val="ListParagraph"/>
              <w:numPr>
                <w:ilvl w:val="0"/>
                <w:numId w:val="16"/>
              </w:numPr>
              <w:spacing w:before="100" w:after="100"/>
              <w:ind w:left="1077" w:right="187" w:hanging="357"/>
              <w:jc w:val="right"/>
              <w:rPr>
                <w:rFonts w:ascii="Arial" w:hAnsi="Arial" w:cs="Arial"/>
                <w:szCs w:val="24"/>
                <w:lang w:val="en-GB"/>
              </w:rPr>
            </w:pPr>
          </w:p>
        </w:tc>
        <w:tc>
          <w:tcPr>
            <w:tcW w:w="6804" w:type="dxa"/>
            <w:gridSpan w:val="2"/>
          </w:tcPr>
          <w:p w14:paraId="737552FD" w14:textId="31C5256A" w:rsidR="0011133A" w:rsidRPr="004E73F1" w:rsidRDefault="00F317C3" w:rsidP="004E73F1">
            <w:pPr>
              <w:widowControl/>
              <w:spacing w:before="100" w:beforeAutospacing="1" w:after="100" w:afterAutospacing="1" w:line="300" w:lineRule="atLeast"/>
              <w:rPr>
                <w:rFonts w:ascii="Arial" w:hAnsi="Arial" w:cs="Arial"/>
                <w:snapToGrid/>
                <w:szCs w:val="24"/>
                <w:lang w:val="en-GB" w:eastAsia="en-GB"/>
              </w:rPr>
            </w:pPr>
            <w:r w:rsidRPr="004E73F1">
              <w:rPr>
                <w:rFonts w:ascii="Arial" w:hAnsi="Arial" w:cs="Arial"/>
                <w:snapToGrid/>
                <w:szCs w:val="24"/>
                <w:lang w:val="en-GB" w:eastAsia="en-GB"/>
              </w:rPr>
              <w:t xml:space="preserve">Proactively engage with landlords to identify and secure high-quality residential properties for inclusion in our fully managed or leased schemes. </w:t>
            </w:r>
          </w:p>
        </w:tc>
      </w:tr>
      <w:tr w:rsidR="00D44F2E" w:rsidRPr="004E73F1" w14:paraId="619AAF81" w14:textId="77777777" w:rsidTr="004E73F1">
        <w:trPr>
          <w:gridBefore w:val="1"/>
          <w:wBefore w:w="18" w:type="dxa"/>
        </w:trPr>
        <w:tc>
          <w:tcPr>
            <w:tcW w:w="2500" w:type="dxa"/>
            <w:gridSpan w:val="2"/>
          </w:tcPr>
          <w:p w14:paraId="2F414D92" w14:textId="77777777" w:rsidR="00D44F2E" w:rsidRPr="004E73F1" w:rsidRDefault="00D44F2E" w:rsidP="00535D17">
            <w:pPr>
              <w:pStyle w:val="ListParagraph"/>
              <w:numPr>
                <w:ilvl w:val="0"/>
                <w:numId w:val="16"/>
              </w:numPr>
              <w:spacing w:before="100" w:after="100"/>
              <w:ind w:right="186"/>
              <w:jc w:val="right"/>
              <w:rPr>
                <w:rFonts w:ascii="Arial" w:hAnsi="Arial" w:cs="Arial"/>
                <w:szCs w:val="24"/>
                <w:lang w:val="en-GB"/>
              </w:rPr>
            </w:pPr>
          </w:p>
        </w:tc>
        <w:tc>
          <w:tcPr>
            <w:tcW w:w="6804" w:type="dxa"/>
            <w:gridSpan w:val="2"/>
          </w:tcPr>
          <w:p w14:paraId="7749B466" w14:textId="28AE5886" w:rsidR="00D44F2E" w:rsidRPr="004E73F1" w:rsidRDefault="00D44F2E" w:rsidP="004E73F1">
            <w:pPr>
              <w:widowControl/>
              <w:spacing w:before="100" w:beforeAutospacing="1" w:after="100" w:afterAutospacing="1" w:line="300" w:lineRule="atLeast"/>
              <w:rPr>
                <w:rFonts w:ascii="Arial" w:hAnsi="Arial" w:cs="Arial"/>
                <w:snapToGrid/>
                <w:szCs w:val="24"/>
                <w:lang w:val="en-GB" w:eastAsia="en-GB"/>
              </w:rPr>
            </w:pPr>
            <w:r w:rsidRPr="004E73F1">
              <w:rPr>
                <w:rFonts w:ascii="Arial" w:hAnsi="Arial" w:cs="Arial"/>
                <w:snapToGrid/>
                <w:szCs w:val="24"/>
                <w:lang w:val="en-GB" w:eastAsia="en-GB"/>
              </w:rPr>
              <w:t xml:space="preserve">Build and maintain strong, trust-based relationships with property owners, clearly communicating the benefits of our management services and leasing options. </w:t>
            </w:r>
          </w:p>
        </w:tc>
      </w:tr>
      <w:tr w:rsidR="00D44F2E" w:rsidRPr="004E73F1" w14:paraId="2627DF2A" w14:textId="77777777" w:rsidTr="004E73F1">
        <w:trPr>
          <w:gridBefore w:val="1"/>
          <w:wBefore w:w="18" w:type="dxa"/>
        </w:trPr>
        <w:tc>
          <w:tcPr>
            <w:tcW w:w="2500" w:type="dxa"/>
            <w:gridSpan w:val="2"/>
          </w:tcPr>
          <w:p w14:paraId="21DEDACB" w14:textId="77777777" w:rsidR="00D44F2E" w:rsidRPr="004E73F1" w:rsidRDefault="00D44F2E" w:rsidP="00D44F2E">
            <w:pPr>
              <w:pStyle w:val="ListParagraph"/>
              <w:numPr>
                <w:ilvl w:val="0"/>
                <w:numId w:val="16"/>
              </w:numPr>
              <w:spacing w:before="100" w:after="100"/>
              <w:ind w:right="186"/>
              <w:jc w:val="right"/>
              <w:rPr>
                <w:rFonts w:ascii="Arial" w:hAnsi="Arial" w:cs="Arial"/>
                <w:szCs w:val="24"/>
                <w:lang w:val="en-GB"/>
              </w:rPr>
            </w:pPr>
          </w:p>
        </w:tc>
        <w:tc>
          <w:tcPr>
            <w:tcW w:w="6804" w:type="dxa"/>
            <w:gridSpan w:val="2"/>
          </w:tcPr>
          <w:p w14:paraId="7D7C5723" w14:textId="4386E23F" w:rsidR="00D44F2E" w:rsidRPr="004E73F1" w:rsidRDefault="00D44F2E" w:rsidP="00D44F2E">
            <w:pPr>
              <w:widowControl/>
              <w:spacing w:before="100" w:beforeAutospacing="1" w:after="100" w:afterAutospacing="1" w:line="300" w:lineRule="atLeast"/>
              <w:rPr>
                <w:rFonts w:ascii="Arial" w:hAnsi="Arial" w:cs="Arial"/>
                <w:snapToGrid/>
                <w:szCs w:val="24"/>
                <w:lang w:val="en-GB" w:eastAsia="en-GB"/>
              </w:rPr>
            </w:pPr>
            <w:r w:rsidRPr="004E73F1">
              <w:rPr>
                <w:rFonts w:ascii="Arial" w:hAnsi="Arial" w:cs="Arial"/>
                <w:snapToGrid/>
                <w:szCs w:val="24"/>
                <w:lang w:val="en-GB" w:eastAsia="en-GB"/>
              </w:rPr>
              <w:t xml:space="preserve">Negotiate competitive terms that align with both landlord expectations and company objectives, ensuring long-term value and satisfaction for all parties. </w:t>
            </w:r>
          </w:p>
        </w:tc>
      </w:tr>
      <w:tr w:rsidR="00D44F2E" w:rsidRPr="004E73F1" w14:paraId="271367B4" w14:textId="77777777" w:rsidTr="004E73F1">
        <w:trPr>
          <w:gridBefore w:val="1"/>
          <w:wBefore w:w="18" w:type="dxa"/>
        </w:trPr>
        <w:tc>
          <w:tcPr>
            <w:tcW w:w="2500" w:type="dxa"/>
            <w:gridSpan w:val="2"/>
          </w:tcPr>
          <w:p w14:paraId="18B2976C" w14:textId="55560126" w:rsidR="00D44F2E" w:rsidRPr="004E73F1" w:rsidRDefault="00D44F2E" w:rsidP="00D44F2E">
            <w:pPr>
              <w:pStyle w:val="ListParagraph"/>
              <w:numPr>
                <w:ilvl w:val="0"/>
                <w:numId w:val="16"/>
              </w:numPr>
              <w:spacing w:before="100" w:after="100"/>
              <w:ind w:right="186"/>
              <w:jc w:val="right"/>
              <w:rPr>
                <w:rFonts w:ascii="Arial" w:hAnsi="Arial" w:cs="Arial"/>
                <w:szCs w:val="24"/>
                <w:lang w:val="en-GB"/>
              </w:rPr>
            </w:pPr>
          </w:p>
        </w:tc>
        <w:tc>
          <w:tcPr>
            <w:tcW w:w="6804" w:type="dxa"/>
            <w:gridSpan w:val="2"/>
          </w:tcPr>
          <w:p w14:paraId="1667CC40" w14:textId="28A2755D" w:rsidR="00D44F2E" w:rsidRPr="004E73F1" w:rsidRDefault="00D44F2E" w:rsidP="004E73F1">
            <w:pPr>
              <w:widowControl/>
              <w:spacing w:before="100" w:beforeAutospacing="1" w:after="100" w:afterAutospacing="1" w:line="300" w:lineRule="atLeast"/>
              <w:rPr>
                <w:rFonts w:ascii="Arial" w:hAnsi="Arial" w:cs="Arial"/>
                <w:snapToGrid/>
                <w:szCs w:val="24"/>
                <w:lang w:val="en-GB" w:eastAsia="en-GB"/>
              </w:rPr>
            </w:pPr>
            <w:r w:rsidRPr="004E73F1">
              <w:rPr>
                <w:rFonts w:ascii="Arial" w:hAnsi="Arial" w:cs="Arial"/>
                <w:snapToGrid/>
                <w:szCs w:val="24"/>
                <w:lang w:val="en-GB" w:eastAsia="en-GB"/>
              </w:rPr>
              <w:t xml:space="preserve">Collaborate with internal teams to ensure smooth onboarding of new properties, maintaining compliance and service excellence throughout the process. </w:t>
            </w:r>
          </w:p>
        </w:tc>
      </w:tr>
      <w:tr w:rsidR="009539C5" w:rsidRPr="004E73F1" w14:paraId="60AACAD1" w14:textId="77777777" w:rsidTr="004E73F1">
        <w:trPr>
          <w:gridBefore w:val="1"/>
          <w:wBefore w:w="18" w:type="dxa"/>
        </w:trPr>
        <w:tc>
          <w:tcPr>
            <w:tcW w:w="2500" w:type="dxa"/>
            <w:gridSpan w:val="2"/>
          </w:tcPr>
          <w:p w14:paraId="1AC7E00F" w14:textId="77777777" w:rsidR="009539C5" w:rsidRPr="004E73F1" w:rsidRDefault="009539C5" w:rsidP="00535D17">
            <w:pPr>
              <w:pStyle w:val="ListParagraph"/>
              <w:numPr>
                <w:ilvl w:val="0"/>
                <w:numId w:val="16"/>
              </w:numPr>
              <w:spacing w:before="100" w:after="100"/>
              <w:ind w:right="186"/>
              <w:jc w:val="right"/>
              <w:rPr>
                <w:rFonts w:ascii="Arial" w:hAnsi="Arial" w:cs="Arial"/>
                <w:szCs w:val="24"/>
                <w:lang w:val="en-GB"/>
              </w:rPr>
            </w:pPr>
          </w:p>
        </w:tc>
        <w:tc>
          <w:tcPr>
            <w:tcW w:w="6804" w:type="dxa"/>
            <w:gridSpan w:val="2"/>
          </w:tcPr>
          <w:p w14:paraId="00EB5F11" w14:textId="77777777" w:rsidR="009539C5" w:rsidRPr="004E73F1" w:rsidRDefault="009539C5" w:rsidP="00535D17">
            <w:pPr>
              <w:tabs>
                <w:tab w:val="left" w:pos="-1440"/>
              </w:tabs>
              <w:spacing w:before="100" w:after="100"/>
              <w:jc w:val="both"/>
              <w:rPr>
                <w:rFonts w:ascii="Arial" w:hAnsi="Arial" w:cs="Arial"/>
                <w:szCs w:val="24"/>
              </w:rPr>
            </w:pPr>
            <w:r w:rsidRPr="004E73F1">
              <w:rPr>
                <w:rFonts w:ascii="Arial" w:hAnsi="Arial" w:cs="Arial"/>
                <w:szCs w:val="24"/>
              </w:rPr>
              <w:t xml:space="preserve">To work closely with finance colleagues to regularly review and monitor the cost of the schemes and ensure that they continue to provide value for money for the service. </w:t>
            </w:r>
          </w:p>
        </w:tc>
      </w:tr>
      <w:tr w:rsidR="00EA4F9E" w:rsidRPr="004E73F1" w14:paraId="4E70732D" w14:textId="77777777" w:rsidTr="004E73F1">
        <w:trPr>
          <w:gridBefore w:val="1"/>
          <w:wBefore w:w="18" w:type="dxa"/>
        </w:trPr>
        <w:tc>
          <w:tcPr>
            <w:tcW w:w="2500" w:type="dxa"/>
            <w:gridSpan w:val="2"/>
          </w:tcPr>
          <w:p w14:paraId="1333A43F" w14:textId="77777777" w:rsidR="00EA4F9E" w:rsidRPr="004E73F1" w:rsidRDefault="00EA4F9E" w:rsidP="00535D17">
            <w:pPr>
              <w:pStyle w:val="ListParagraph"/>
              <w:numPr>
                <w:ilvl w:val="0"/>
                <w:numId w:val="16"/>
              </w:numPr>
              <w:tabs>
                <w:tab w:val="left" w:pos="-1440"/>
              </w:tabs>
              <w:spacing w:before="100" w:after="100"/>
              <w:ind w:right="175"/>
              <w:jc w:val="right"/>
              <w:rPr>
                <w:rFonts w:ascii="Arial" w:hAnsi="Arial" w:cs="Arial"/>
                <w:szCs w:val="24"/>
                <w:lang w:val="en-GB"/>
              </w:rPr>
            </w:pPr>
          </w:p>
        </w:tc>
        <w:tc>
          <w:tcPr>
            <w:tcW w:w="6804" w:type="dxa"/>
            <w:gridSpan w:val="2"/>
          </w:tcPr>
          <w:p w14:paraId="3F30CE8B" w14:textId="77777777" w:rsidR="00EA4F9E" w:rsidRPr="004E73F1" w:rsidRDefault="00EA4F9E" w:rsidP="00535D17">
            <w:pPr>
              <w:tabs>
                <w:tab w:val="left" w:pos="-1440"/>
              </w:tabs>
              <w:spacing w:before="100" w:after="100"/>
              <w:jc w:val="both"/>
              <w:rPr>
                <w:rFonts w:ascii="Arial" w:hAnsi="Arial" w:cs="Arial"/>
                <w:szCs w:val="24"/>
              </w:rPr>
            </w:pPr>
            <w:r w:rsidRPr="004E73F1">
              <w:rPr>
                <w:rFonts w:ascii="Arial" w:hAnsi="Arial" w:cs="Arial"/>
              </w:rPr>
              <w:t xml:space="preserve">Balance cost savings with quality and reliability in procurement decisions by </w:t>
            </w:r>
            <w:proofErr w:type="spellStart"/>
            <w:r w:rsidRPr="004E73F1">
              <w:rPr>
                <w:rFonts w:ascii="Arial" w:hAnsi="Arial" w:cs="Arial"/>
              </w:rPr>
              <w:t>analy</w:t>
            </w:r>
            <w:r w:rsidR="007152D0" w:rsidRPr="004E73F1">
              <w:rPr>
                <w:rFonts w:ascii="Arial" w:hAnsi="Arial" w:cs="Arial"/>
              </w:rPr>
              <w:t>s</w:t>
            </w:r>
            <w:r w:rsidRPr="004E73F1">
              <w:rPr>
                <w:rFonts w:ascii="Arial" w:hAnsi="Arial" w:cs="Arial"/>
              </w:rPr>
              <w:t>ing</w:t>
            </w:r>
            <w:proofErr w:type="spellEnd"/>
            <w:r w:rsidRPr="004E73F1">
              <w:rPr>
                <w:rFonts w:ascii="Arial" w:hAnsi="Arial" w:cs="Arial"/>
              </w:rPr>
              <w:t xml:space="preserve"> market trends for both private sector procurement and temporary accommodation procurement whilst identifying cost saving initiatives</w:t>
            </w:r>
          </w:p>
        </w:tc>
      </w:tr>
      <w:tr w:rsidR="00EA4F9E" w:rsidRPr="004E73F1" w14:paraId="6D6142D8" w14:textId="77777777" w:rsidTr="004E73F1">
        <w:trPr>
          <w:gridBefore w:val="1"/>
          <w:wBefore w:w="18" w:type="dxa"/>
        </w:trPr>
        <w:tc>
          <w:tcPr>
            <w:tcW w:w="2500" w:type="dxa"/>
            <w:gridSpan w:val="2"/>
          </w:tcPr>
          <w:p w14:paraId="4AFF6688" w14:textId="77777777" w:rsidR="00EA4F9E" w:rsidRPr="004E73F1" w:rsidRDefault="00EA4F9E" w:rsidP="00535D17">
            <w:pPr>
              <w:pStyle w:val="ListParagraph"/>
              <w:numPr>
                <w:ilvl w:val="0"/>
                <w:numId w:val="16"/>
              </w:numPr>
              <w:tabs>
                <w:tab w:val="left" w:pos="-1440"/>
              </w:tabs>
              <w:spacing w:before="100" w:after="100"/>
              <w:ind w:right="175"/>
              <w:jc w:val="right"/>
              <w:rPr>
                <w:rFonts w:ascii="Arial" w:hAnsi="Arial" w:cs="Arial"/>
                <w:szCs w:val="24"/>
                <w:lang w:val="en-GB"/>
              </w:rPr>
            </w:pPr>
          </w:p>
        </w:tc>
        <w:tc>
          <w:tcPr>
            <w:tcW w:w="6804" w:type="dxa"/>
            <w:gridSpan w:val="2"/>
          </w:tcPr>
          <w:p w14:paraId="430D396F" w14:textId="77777777" w:rsidR="00EA4F9E" w:rsidRPr="004E73F1" w:rsidRDefault="00EA4F9E" w:rsidP="00535D17">
            <w:pPr>
              <w:tabs>
                <w:tab w:val="left" w:pos="-1440"/>
              </w:tabs>
              <w:spacing w:before="100" w:after="100"/>
              <w:jc w:val="both"/>
              <w:rPr>
                <w:rFonts w:ascii="Arial" w:hAnsi="Arial" w:cs="Arial"/>
                <w:szCs w:val="24"/>
              </w:rPr>
            </w:pPr>
            <w:r w:rsidRPr="004E73F1">
              <w:rPr>
                <w:rFonts w:ascii="Arial" w:hAnsi="Arial" w:cs="Arial"/>
                <w:szCs w:val="24"/>
              </w:rPr>
              <w:t xml:space="preserve">Constantly assess and monitor the condition of the local housing market </w:t>
            </w:r>
            <w:proofErr w:type="gramStart"/>
            <w:r w:rsidRPr="004E73F1">
              <w:rPr>
                <w:rFonts w:ascii="Arial" w:hAnsi="Arial" w:cs="Arial"/>
                <w:szCs w:val="24"/>
              </w:rPr>
              <w:t>in order to</w:t>
            </w:r>
            <w:proofErr w:type="gramEnd"/>
            <w:r w:rsidRPr="004E73F1">
              <w:rPr>
                <w:rFonts w:ascii="Arial" w:hAnsi="Arial" w:cs="Arial"/>
                <w:szCs w:val="24"/>
              </w:rPr>
              <w:t xml:space="preserve"> ensure that the appraisal of the rental value of homes is informed, evidence based, up to date and accurate.</w:t>
            </w:r>
          </w:p>
        </w:tc>
      </w:tr>
      <w:tr w:rsidR="00EA4F9E" w:rsidRPr="004E73F1" w14:paraId="6F79B103" w14:textId="77777777" w:rsidTr="004E73F1">
        <w:trPr>
          <w:gridBefore w:val="1"/>
          <w:wBefore w:w="18" w:type="dxa"/>
        </w:trPr>
        <w:tc>
          <w:tcPr>
            <w:tcW w:w="2500" w:type="dxa"/>
            <w:gridSpan w:val="2"/>
          </w:tcPr>
          <w:p w14:paraId="474E4B69" w14:textId="77777777" w:rsidR="00EA4F9E" w:rsidRPr="004E73F1" w:rsidRDefault="00EA4F9E" w:rsidP="00535D17">
            <w:pPr>
              <w:pStyle w:val="ListParagraph"/>
              <w:numPr>
                <w:ilvl w:val="0"/>
                <w:numId w:val="16"/>
              </w:numPr>
              <w:tabs>
                <w:tab w:val="left" w:pos="-1440"/>
              </w:tabs>
              <w:spacing w:before="100" w:after="100"/>
              <w:ind w:right="175"/>
              <w:jc w:val="right"/>
              <w:rPr>
                <w:rFonts w:ascii="Arial" w:hAnsi="Arial" w:cs="Arial"/>
                <w:szCs w:val="24"/>
                <w:lang w:val="en-GB"/>
              </w:rPr>
            </w:pPr>
          </w:p>
        </w:tc>
        <w:tc>
          <w:tcPr>
            <w:tcW w:w="6804" w:type="dxa"/>
            <w:gridSpan w:val="2"/>
          </w:tcPr>
          <w:p w14:paraId="21AFC733" w14:textId="77777777" w:rsidR="00EA4F9E" w:rsidRPr="004E73F1" w:rsidRDefault="00EA4F9E" w:rsidP="00535D17">
            <w:pPr>
              <w:tabs>
                <w:tab w:val="left" w:pos="-1440"/>
              </w:tabs>
              <w:spacing w:before="100" w:after="100"/>
              <w:jc w:val="both"/>
              <w:rPr>
                <w:rFonts w:ascii="Arial" w:hAnsi="Arial" w:cs="Arial"/>
                <w:szCs w:val="24"/>
              </w:rPr>
            </w:pPr>
            <w:r w:rsidRPr="004E73F1">
              <w:rPr>
                <w:rFonts w:ascii="Arial" w:hAnsi="Arial" w:cs="Arial"/>
                <w:szCs w:val="24"/>
              </w:rPr>
              <w:t xml:space="preserve">To work closely with the Housing Options Manager and the Allocations Manager to ensure that the procurement strategy continues to meet the </w:t>
            </w:r>
            <w:proofErr w:type="gramStart"/>
            <w:r w:rsidRPr="004E73F1">
              <w:rPr>
                <w:rFonts w:ascii="Arial" w:hAnsi="Arial" w:cs="Arial"/>
                <w:szCs w:val="24"/>
              </w:rPr>
              <w:t>need</w:t>
            </w:r>
            <w:proofErr w:type="gramEnd"/>
            <w:r w:rsidRPr="004E73F1">
              <w:rPr>
                <w:rFonts w:ascii="Arial" w:hAnsi="Arial" w:cs="Arial"/>
                <w:szCs w:val="24"/>
              </w:rPr>
              <w:t xml:space="preserve"> of residents approaching the service. </w:t>
            </w:r>
          </w:p>
        </w:tc>
      </w:tr>
      <w:tr w:rsidR="00EA4F9E" w:rsidRPr="004E73F1" w14:paraId="597AA868" w14:textId="77777777" w:rsidTr="004E73F1">
        <w:trPr>
          <w:gridBefore w:val="1"/>
          <w:wBefore w:w="18" w:type="dxa"/>
        </w:trPr>
        <w:tc>
          <w:tcPr>
            <w:tcW w:w="2500" w:type="dxa"/>
            <w:gridSpan w:val="2"/>
          </w:tcPr>
          <w:p w14:paraId="2A88B6DA" w14:textId="77777777" w:rsidR="00EA4F9E" w:rsidRPr="004E73F1" w:rsidRDefault="00EA4F9E" w:rsidP="00535D17">
            <w:pPr>
              <w:pStyle w:val="ListParagraph"/>
              <w:numPr>
                <w:ilvl w:val="0"/>
                <w:numId w:val="16"/>
              </w:numPr>
              <w:tabs>
                <w:tab w:val="left" w:pos="-1440"/>
              </w:tabs>
              <w:spacing w:before="100" w:after="100"/>
              <w:ind w:right="175"/>
              <w:jc w:val="right"/>
              <w:rPr>
                <w:rFonts w:ascii="Arial" w:hAnsi="Arial" w:cs="Arial"/>
                <w:szCs w:val="24"/>
                <w:lang w:val="en-GB"/>
              </w:rPr>
            </w:pPr>
          </w:p>
        </w:tc>
        <w:tc>
          <w:tcPr>
            <w:tcW w:w="6804" w:type="dxa"/>
            <w:gridSpan w:val="2"/>
          </w:tcPr>
          <w:p w14:paraId="59DB9F49" w14:textId="77777777" w:rsidR="00EA4F9E" w:rsidRPr="004E73F1" w:rsidRDefault="00EA4F9E" w:rsidP="00535D17">
            <w:pPr>
              <w:tabs>
                <w:tab w:val="left" w:pos="-1440"/>
              </w:tabs>
              <w:spacing w:before="100" w:after="100"/>
              <w:jc w:val="both"/>
              <w:rPr>
                <w:rFonts w:ascii="Arial" w:hAnsi="Arial" w:cs="Arial"/>
                <w:szCs w:val="24"/>
              </w:rPr>
            </w:pPr>
            <w:proofErr w:type="gramStart"/>
            <w:r w:rsidRPr="004E73F1">
              <w:rPr>
                <w:rFonts w:ascii="Arial" w:hAnsi="Arial" w:cs="Arial"/>
              </w:rPr>
              <w:t>Evaluate</w:t>
            </w:r>
            <w:proofErr w:type="gramEnd"/>
            <w:r w:rsidRPr="004E73F1">
              <w:rPr>
                <w:rFonts w:ascii="Arial" w:hAnsi="Arial" w:cs="Arial"/>
              </w:rPr>
              <w:t xml:space="preserve"> and mitigate risks associated with supplier selection demonstrate a detailed understanding of market conditions and regulatory requirements</w:t>
            </w:r>
          </w:p>
        </w:tc>
      </w:tr>
      <w:tr w:rsidR="00EA4F9E" w:rsidRPr="004E73F1" w14:paraId="4D72F798" w14:textId="77777777" w:rsidTr="004E73F1">
        <w:trPr>
          <w:gridBefore w:val="1"/>
          <w:wBefore w:w="18" w:type="dxa"/>
        </w:trPr>
        <w:tc>
          <w:tcPr>
            <w:tcW w:w="2500" w:type="dxa"/>
            <w:gridSpan w:val="2"/>
          </w:tcPr>
          <w:p w14:paraId="519B8568"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5659C8A3" w14:textId="77777777" w:rsidR="00EA4F9E" w:rsidRPr="004E73F1" w:rsidRDefault="00EA4F9E" w:rsidP="00535D17">
            <w:pPr>
              <w:tabs>
                <w:tab w:val="left" w:pos="-1440"/>
              </w:tabs>
              <w:spacing w:before="80" w:after="80"/>
              <w:jc w:val="both"/>
              <w:rPr>
                <w:rFonts w:ascii="Arial" w:hAnsi="Arial" w:cs="Arial"/>
                <w:szCs w:val="24"/>
              </w:rPr>
            </w:pPr>
            <w:r w:rsidRPr="004E73F1">
              <w:rPr>
                <w:rFonts w:ascii="Arial" w:hAnsi="Arial" w:cs="Arial"/>
                <w:szCs w:val="24"/>
              </w:rPr>
              <w:t xml:space="preserve">To ensure that the relevant contractual documentation is in place working closely with legal services. This will include making relevant checks on ownership of the property and checking that the landlord has permission from any lender to let the property out. </w:t>
            </w:r>
          </w:p>
        </w:tc>
      </w:tr>
      <w:tr w:rsidR="00EA4F9E" w:rsidRPr="004E73F1" w14:paraId="4CB48DFD" w14:textId="77777777" w:rsidTr="004E73F1">
        <w:trPr>
          <w:gridBefore w:val="1"/>
          <w:wBefore w:w="18" w:type="dxa"/>
        </w:trPr>
        <w:tc>
          <w:tcPr>
            <w:tcW w:w="2500" w:type="dxa"/>
            <w:gridSpan w:val="2"/>
          </w:tcPr>
          <w:p w14:paraId="4E916F04"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3C5CBC67" w14:textId="77777777" w:rsidR="00EA4F9E" w:rsidRPr="004E73F1" w:rsidRDefault="00EA4F9E" w:rsidP="00EA4F9E">
            <w:pPr>
              <w:tabs>
                <w:tab w:val="left" w:pos="-1440"/>
              </w:tabs>
              <w:spacing w:before="120" w:after="120"/>
              <w:jc w:val="both"/>
              <w:rPr>
                <w:rFonts w:ascii="Arial" w:hAnsi="Arial" w:cs="Arial"/>
                <w:szCs w:val="24"/>
                <w:lang w:val="en-GB"/>
              </w:rPr>
            </w:pPr>
            <w:r w:rsidRPr="004E73F1">
              <w:rPr>
                <w:rFonts w:ascii="Arial" w:hAnsi="Arial" w:cs="Arial"/>
                <w:szCs w:val="24"/>
              </w:rPr>
              <w:t xml:space="preserve">To ensure that the Council’s interests and our </w:t>
            </w:r>
            <w:proofErr w:type="gramStart"/>
            <w:r w:rsidRPr="004E73F1">
              <w:rPr>
                <w:rFonts w:ascii="Arial" w:hAnsi="Arial" w:cs="Arial"/>
                <w:szCs w:val="24"/>
              </w:rPr>
              <w:t>tenants</w:t>
            </w:r>
            <w:proofErr w:type="gramEnd"/>
            <w:r w:rsidRPr="004E73F1">
              <w:rPr>
                <w:rFonts w:ascii="Arial" w:hAnsi="Arial" w:cs="Arial"/>
                <w:szCs w:val="24"/>
              </w:rPr>
              <w:t xml:space="preserve"> interests are protected by undertaking appropriate inspections of properties taken on such as Housing, Health &amp; Safety Rating System and ensuring that all relevant documents are produced such as </w:t>
            </w:r>
            <w:proofErr w:type="gramStart"/>
            <w:r w:rsidRPr="004E73F1">
              <w:rPr>
                <w:rFonts w:ascii="Arial" w:hAnsi="Arial" w:cs="Arial"/>
                <w:szCs w:val="24"/>
              </w:rPr>
              <w:t>a gas</w:t>
            </w:r>
            <w:proofErr w:type="gramEnd"/>
            <w:r w:rsidRPr="004E73F1">
              <w:rPr>
                <w:rFonts w:ascii="Arial" w:hAnsi="Arial" w:cs="Arial"/>
                <w:szCs w:val="24"/>
              </w:rPr>
              <w:t xml:space="preserve"> safety </w:t>
            </w:r>
            <w:proofErr w:type="gramStart"/>
            <w:r w:rsidRPr="004E73F1">
              <w:rPr>
                <w:rFonts w:ascii="Arial" w:hAnsi="Arial" w:cs="Arial"/>
                <w:szCs w:val="24"/>
              </w:rPr>
              <w:t>certificates ,</w:t>
            </w:r>
            <w:proofErr w:type="gramEnd"/>
            <w:r w:rsidRPr="004E73F1">
              <w:rPr>
                <w:rFonts w:ascii="Arial" w:hAnsi="Arial" w:cs="Arial"/>
                <w:szCs w:val="24"/>
              </w:rPr>
              <w:t xml:space="preserve"> electrical certificates and energy performance certificates. Have regard to and uphold regulations controlling fire safety standards including furniture safety standards. </w:t>
            </w:r>
          </w:p>
        </w:tc>
      </w:tr>
      <w:tr w:rsidR="00EA4F9E" w:rsidRPr="004E73F1" w14:paraId="47CB5239" w14:textId="77777777" w:rsidTr="004E73F1">
        <w:trPr>
          <w:gridBefore w:val="1"/>
          <w:wBefore w:w="18" w:type="dxa"/>
        </w:trPr>
        <w:tc>
          <w:tcPr>
            <w:tcW w:w="2500" w:type="dxa"/>
            <w:gridSpan w:val="2"/>
          </w:tcPr>
          <w:p w14:paraId="45B80331"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3F5F584D" w14:textId="77777777" w:rsidR="00EA4F9E" w:rsidRPr="004E73F1" w:rsidRDefault="00EA4F9E" w:rsidP="00EA4F9E">
            <w:pPr>
              <w:tabs>
                <w:tab w:val="left" w:pos="-1440"/>
              </w:tabs>
              <w:spacing w:before="120" w:after="120"/>
              <w:jc w:val="both"/>
              <w:rPr>
                <w:rFonts w:ascii="Arial" w:hAnsi="Arial" w:cs="Arial"/>
                <w:szCs w:val="24"/>
              </w:rPr>
            </w:pPr>
            <w:r w:rsidRPr="004E73F1">
              <w:rPr>
                <w:rFonts w:ascii="Arial" w:hAnsi="Arial" w:cs="Arial"/>
                <w:szCs w:val="24"/>
              </w:rPr>
              <w:t xml:space="preserve">To manage, motivate and develop the team and </w:t>
            </w:r>
            <w:proofErr w:type="gramStart"/>
            <w:r w:rsidRPr="004E73F1">
              <w:rPr>
                <w:rFonts w:ascii="Arial" w:hAnsi="Arial" w:cs="Arial"/>
                <w:szCs w:val="24"/>
              </w:rPr>
              <w:t>ensuring</w:t>
            </w:r>
            <w:proofErr w:type="gramEnd"/>
            <w:r w:rsidRPr="004E73F1">
              <w:rPr>
                <w:rFonts w:ascii="Arial" w:hAnsi="Arial" w:cs="Arial"/>
                <w:szCs w:val="24"/>
              </w:rPr>
              <w:t xml:space="preserve"> that everyone receives regular supervision and appraisal </w:t>
            </w:r>
            <w:proofErr w:type="gramStart"/>
            <w:r w:rsidRPr="004E73F1">
              <w:rPr>
                <w:rFonts w:ascii="Arial" w:hAnsi="Arial" w:cs="Arial"/>
                <w:szCs w:val="24"/>
              </w:rPr>
              <w:t>in order to</w:t>
            </w:r>
            <w:proofErr w:type="gramEnd"/>
            <w:r w:rsidRPr="004E73F1">
              <w:rPr>
                <w:rFonts w:ascii="Arial" w:hAnsi="Arial" w:cs="Arial"/>
                <w:szCs w:val="24"/>
              </w:rPr>
              <w:t xml:space="preserve"> achieve a consistently high standard of work. </w:t>
            </w:r>
          </w:p>
        </w:tc>
      </w:tr>
      <w:tr w:rsidR="00EA4F9E" w:rsidRPr="004E73F1" w14:paraId="63286CB5" w14:textId="77777777" w:rsidTr="004E73F1">
        <w:trPr>
          <w:gridBefore w:val="1"/>
          <w:wBefore w:w="18" w:type="dxa"/>
        </w:trPr>
        <w:tc>
          <w:tcPr>
            <w:tcW w:w="2500" w:type="dxa"/>
            <w:gridSpan w:val="2"/>
          </w:tcPr>
          <w:p w14:paraId="5E1E1CC9"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4443412E" w14:textId="77777777" w:rsidR="00EA4F9E" w:rsidRPr="004E73F1" w:rsidRDefault="00EA4F9E" w:rsidP="00EA4F9E">
            <w:pPr>
              <w:tabs>
                <w:tab w:val="left" w:pos="-1440"/>
              </w:tabs>
              <w:spacing w:before="120" w:after="120"/>
              <w:jc w:val="both"/>
              <w:rPr>
                <w:rFonts w:ascii="Arial" w:hAnsi="Arial" w:cs="Arial"/>
                <w:szCs w:val="24"/>
              </w:rPr>
            </w:pPr>
            <w:r w:rsidRPr="004E73F1">
              <w:rPr>
                <w:rFonts w:ascii="Arial" w:hAnsi="Arial" w:cs="Arial"/>
                <w:szCs w:val="24"/>
              </w:rPr>
              <w:t xml:space="preserve">To be responsible for the appropriate marketing of the scheme </w:t>
            </w:r>
            <w:proofErr w:type="gramStart"/>
            <w:r w:rsidRPr="004E73F1">
              <w:rPr>
                <w:rFonts w:ascii="Arial" w:hAnsi="Arial" w:cs="Arial"/>
                <w:szCs w:val="24"/>
              </w:rPr>
              <w:t>in order to</w:t>
            </w:r>
            <w:proofErr w:type="gramEnd"/>
            <w:r w:rsidRPr="004E73F1">
              <w:rPr>
                <w:rFonts w:ascii="Arial" w:hAnsi="Arial" w:cs="Arial"/>
                <w:szCs w:val="24"/>
              </w:rPr>
              <w:t xml:space="preserve"> meet the business plan objectives meeting the targets set for the number of properties as agreed with the Head of Service and </w:t>
            </w:r>
            <w:proofErr w:type="gramStart"/>
            <w:r w:rsidRPr="004E73F1">
              <w:rPr>
                <w:rFonts w:ascii="Arial" w:hAnsi="Arial" w:cs="Arial"/>
                <w:szCs w:val="24"/>
              </w:rPr>
              <w:t>or</w:t>
            </w:r>
            <w:proofErr w:type="gramEnd"/>
            <w:r w:rsidRPr="004E73F1">
              <w:rPr>
                <w:rFonts w:ascii="Arial" w:hAnsi="Arial" w:cs="Arial"/>
                <w:szCs w:val="24"/>
              </w:rPr>
              <w:t xml:space="preserve"> Members. </w:t>
            </w:r>
          </w:p>
        </w:tc>
      </w:tr>
      <w:tr w:rsidR="00EA4F9E" w:rsidRPr="004E73F1" w14:paraId="209BA965" w14:textId="77777777" w:rsidTr="004E73F1">
        <w:trPr>
          <w:gridBefore w:val="1"/>
          <w:wBefore w:w="18" w:type="dxa"/>
        </w:trPr>
        <w:tc>
          <w:tcPr>
            <w:tcW w:w="2500" w:type="dxa"/>
            <w:gridSpan w:val="2"/>
          </w:tcPr>
          <w:p w14:paraId="7105E25C"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09C9DFCE" w14:textId="77777777" w:rsidR="00EA4F9E" w:rsidRPr="004E73F1" w:rsidRDefault="00EA4F9E" w:rsidP="00EA4F9E">
            <w:pPr>
              <w:tabs>
                <w:tab w:val="left" w:pos="-1440"/>
              </w:tabs>
              <w:spacing w:before="120" w:after="120"/>
              <w:jc w:val="both"/>
              <w:rPr>
                <w:rFonts w:ascii="Arial" w:hAnsi="Arial" w:cs="Arial"/>
                <w:szCs w:val="24"/>
              </w:rPr>
            </w:pPr>
            <w:r w:rsidRPr="004E73F1">
              <w:rPr>
                <w:rFonts w:ascii="Arial" w:hAnsi="Arial" w:cs="Arial"/>
                <w:szCs w:val="24"/>
              </w:rPr>
              <w:t xml:space="preserve">Ensure that all appropriate agreed fees and charges are raised for services delivered to maximize income to the scheme. </w:t>
            </w:r>
          </w:p>
        </w:tc>
      </w:tr>
      <w:tr w:rsidR="00EA4F9E" w:rsidRPr="004E73F1" w14:paraId="4AB19C81" w14:textId="77777777" w:rsidTr="004E73F1">
        <w:trPr>
          <w:gridBefore w:val="1"/>
          <w:wBefore w:w="18" w:type="dxa"/>
        </w:trPr>
        <w:tc>
          <w:tcPr>
            <w:tcW w:w="2500" w:type="dxa"/>
            <w:gridSpan w:val="2"/>
          </w:tcPr>
          <w:p w14:paraId="0EBE4D14"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359FB363" w14:textId="77777777" w:rsidR="00EA4F9E" w:rsidRPr="004E73F1" w:rsidRDefault="00EA4F9E" w:rsidP="00EA4F9E">
            <w:pPr>
              <w:tabs>
                <w:tab w:val="left" w:pos="-1440"/>
              </w:tabs>
              <w:spacing w:before="120" w:after="120"/>
              <w:jc w:val="both"/>
              <w:rPr>
                <w:rFonts w:ascii="Arial" w:hAnsi="Arial" w:cs="Arial"/>
                <w:szCs w:val="24"/>
              </w:rPr>
            </w:pPr>
            <w:r w:rsidRPr="004E73F1">
              <w:rPr>
                <w:rFonts w:ascii="Arial" w:hAnsi="Arial" w:cs="Arial"/>
                <w:szCs w:val="24"/>
              </w:rPr>
              <w:t xml:space="preserve">Ensure that landlords are paid the agreed rent for their properties on time. </w:t>
            </w:r>
          </w:p>
        </w:tc>
      </w:tr>
      <w:tr w:rsidR="00EA4F9E" w:rsidRPr="004E73F1" w14:paraId="709EC673" w14:textId="77777777" w:rsidTr="004E73F1">
        <w:trPr>
          <w:gridBefore w:val="1"/>
          <w:wBefore w:w="18" w:type="dxa"/>
        </w:trPr>
        <w:tc>
          <w:tcPr>
            <w:tcW w:w="2500" w:type="dxa"/>
            <w:gridSpan w:val="2"/>
          </w:tcPr>
          <w:p w14:paraId="1ACDDBE7"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6679FAFE" w14:textId="77777777" w:rsidR="00EA4F9E" w:rsidRPr="004E73F1" w:rsidRDefault="00EA4F9E" w:rsidP="00EA4F9E">
            <w:pPr>
              <w:tabs>
                <w:tab w:val="left" w:pos="-1440"/>
              </w:tabs>
              <w:spacing w:before="120" w:after="120"/>
              <w:jc w:val="both"/>
              <w:rPr>
                <w:rFonts w:ascii="Arial" w:hAnsi="Arial" w:cs="Arial"/>
                <w:szCs w:val="24"/>
                <w:lang w:val="en-GB"/>
              </w:rPr>
            </w:pPr>
            <w:r w:rsidRPr="004E73F1">
              <w:rPr>
                <w:rFonts w:ascii="Arial" w:hAnsi="Arial" w:cs="Arial"/>
                <w:szCs w:val="24"/>
              </w:rPr>
              <w:t xml:space="preserve">Liaise with finance to ensure appropriate VAT records are maintained and produced in relation to non-statutory services offered under the Social Lettings Agency. </w:t>
            </w:r>
          </w:p>
        </w:tc>
      </w:tr>
      <w:tr w:rsidR="00EA4F9E" w:rsidRPr="004E73F1" w14:paraId="3B47CC26" w14:textId="77777777" w:rsidTr="004E73F1">
        <w:trPr>
          <w:gridBefore w:val="1"/>
          <w:wBefore w:w="18" w:type="dxa"/>
        </w:trPr>
        <w:tc>
          <w:tcPr>
            <w:tcW w:w="2500" w:type="dxa"/>
            <w:gridSpan w:val="2"/>
          </w:tcPr>
          <w:p w14:paraId="1630245D"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4FEFBD8E" w14:textId="72727B75" w:rsidR="00645A8B" w:rsidRPr="004E73F1" w:rsidRDefault="00645A8B" w:rsidP="004E73F1">
            <w:pPr>
              <w:widowControl/>
              <w:spacing w:before="100" w:beforeAutospacing="1" w:after="100" w:afterAutospacing="1" w:line="300" w:lineRule="atLeast"/>
              <w:rPr>
                <w:rFonts w:ascii="Arial" w:hAnsi="Arial" w:cs="Arial"/>
                <w:snapToGrid/>
                <w:szCs w:val="24"/>
                <w:lang w:val="en-GB" w:eastAsia="en-GB"/>
              </w:rPr>
            </w:pPr>
            <w:r w:rsidRPr="004E73F1">
              <w:rPr>
                <w:rFonts w:ascii="Arial" w:hAnsi="Arial" w:cs="Arial"/>
                <w:snapToGrid/>
                <w:szCs w:val="24"/>
                <w:lang w:val="en-GB" w:eastAsia="en-GB"/>
              </w:rPr>
              <w:t>Ensure that rental income is maximised and tenancy terms upheld. This includes addressing breaches (e.g. arrears, anti-social behaviour, damage) and, when necessary, initiating legal action, serving notices, maintaining records, and representing the Council in court.</w:t>
            </w:r>
          </w:p>
        </w:tc>
      </w:tr>
      <w:tr w:rsidR="002E3E88" w:rsidRPr="004E73F1" w14:paraId="7F77586F" w14:textId="77777777" w:rsidTr="004E73F1">
        <w:trPr>
          <w:gridBefore w:val="1"/>
          <w:wBefore w:w="18" w:type="dxa"/>
        </w:trPr>
        <w:tc>
          <w:tcPr>
            <w:tcW w:w="2500" w:type="dxa"/>
            <w:gridSpan w:val="2"/>
          </w:tcPr>
          <w:p w14:paraId="27106A0D" w14:textId="77777777" w:rsidR="002E3E88" w:rsidRPr="004E73F1" w:rsidRDefault="002E3E88"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3BC13E14" w14:textId="689185C1" w:rsidR="002E3E88" w:rsidRPr="004E73F1" w:rsidRDefault="0077042E" w:rsidP="004E73F1">
            <w:pPr>
              <w:pStyle w:val="NormalWeb"/>
              <w:spacing w:line="300" w:lineRule="atLeast"/>
              <w:rPr>
                <w:rFonts w:ascii="Arial" w:hAnsi="Arial" w:cs="Arial"/>
              </w:rPr>
            </w:pPr>
            <w:r w:rsidRPr="004E73F1">
              <w:rPr>
                <w:rStyle w:val="Strong"/>
                <w:rFonts w:ascii="Arial" w:hAnsi="Arial" w:cs="Arial"/>
                <w:b w:val="0"/>
                <w:bCs w:val="0"/>
              </w:rPr>
              <w:t>Collaborate closely with the Housing Options Manager to reduce homelessness through the dispute resolution service. Support the team in achieving outcomes by ensuring all decisions align with current guidance and contribute to cost avoidance for the Council.</w:t>
            </w:r>
          </w:p>
        </w:tc>
      </w:tr>
      <w:tr w:rsidR="00EA4F9E" w:rsidRPr="004E73F1" w14:paraId="546B8C64" w14:textId="77777777" w:rsidTr="004E73F1">
        <w:trPr>
          <w:gridBefore w:val="1"/>
          <w:wBefore w:w="18" w:type="dxa"/>
        </w:trPr>
        <w:tc>
          <w:tcPr>
            <w:tcW w:w="2500" w:type="dxa"/>
            <w:gridSpan w:val="2"/>
          </w:tcPr>
          <w:p w14:paraId="4C6FA64B"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724B78F0" w14:textId="77777777" w:rsidR="00EA4F9E" w:rsidRPr="004E73F1" w:rsidRDefault="00EA4F9E" w:rsidP="00EA4F9E">
            <w:pPr>
              <w:tabs>
                <w:tab w:val="left" w:pos="-1440"/>
              </w:tabs>
              <w:spacing w:before="120" w:after="120"/>
              <w:jc w:val="both"/>
              <w:rPr>
                <w:rFonts w:ascii="Arial" w:hAnsi="Arial" w:cs="Arial"/>
                <w:szCs w:val="24"/>
                <w:lang w:val="en-GB"/>
              </w:rPr>
            </w:pPr>
            <w:r w:rsidRPr="004E73F1">
              <w:rPr>
                <w:rFonts w:ascii="Arial" w:hAnsi="Arial" w:cs="Arial"/>
                <w:szCs w:val="24"/>
              </w:rPr>
              <w:t xml:space="preserve">Maintain an understanding of the legal duties </w:t>
            </w:r>
            <w:proofErr w:type="gramStart"/>
            <w:r w:rsidRPr="004E73F1">
              <w:rPr>
                <w:rFonts w:ascii="Arial" w:hAnsi="Arial" w:cs="Arial"/>
                <w:szCs w:val="24"/>
              </w:rPr>
              <w:t>to</w:t>
            </w:r>
            <w:proofErr w:type="gramEnd"/>
            <w:r w:rsidRPr="004E73F1">
              <w:rPr>
                <w:rFonts w:ascii="Arial" w:hAnsi="Arial" w:cs="Arial"/>
                <w:szCs w:val="24"/>
              </w:rPr>
              <w:t xml:space="preserve"> the homeless to ensure that the schemes can provide optimum impacts in relation to addressing homelessness within Ashford.  </w:t>
            </w:r>
          </w:p>
        </w:tc>
      </w:tr>
      <w:tr w:rsidR="00EA4F9E" w:rsidRPr="004E73F1" w14:paraId="4E130A55" w14:textId="77777777" w:rsidTr="004E73F1">
        <w:trPr>
          <w:gridBefore w:val="1"/>
          <w:wBefore w:w="18" w:type="dxa"/>
        </w:trPr>
        <w:tc>
          <w:tcPr>
            <w:tcW w:w="2500" w:type="dxa"/>
            <w:gridSpan w:val="2"/>
          </w:tcPr>
          <w:p w14:paraId="3CF5C640"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3BC34AA2" w14:textId="77777777" w:rsidR="00EA4F9E" w:rsidRPr="004E73F1" w:rsidRDefault="00EA4F9E" w:rsidP="00EA4F9E">
            <w:pPr>
              <w:tabs>
                <w:tab w:val="left" w:pos="-1440"/>
              </w:tabs>
              <w:spacing w:before="120" w:after="120"/>
              <w:jc w:val="both"/>
              <w:rPr>
                <w:rFonts w:ascii="Arial" w:hAnsi="Arial" w:cs="Arial"/>
                <w:szCs w:val="24"/>
                <w:lang w:val="en-GB"/>
              </w:rPr>
            </w:pPr>
            <w:r w:rsidRPr="004E73F1">
              <w:rPr>
                <w:rFonts w:ascii="Arial" w:hAnsi="Arial" w:cs="Arial"/>
                <w:szCs w:val="24"/>
              </w:rPr>
              <w:t>Ensure that effective communications are maintained with landlords / property owners providing regular updates as agreed within the terms agreed.</w:t>
            </w:r>
          </w:p>
        </w:tc>
      </w:tr>
      <w:tr w:rsidR="00EA4F9E" w:rsidRPr="004E73F1" w14:paraId="0AF185BE" w14:textId="77777777" w:rsidTr="004E73F1">
        <w:trPr>
          <w:gridBefore w:val="1"/>
          <w:wBefore w:w="18" w:type="dxa"/>
        </w:trPr>
        <w:tc>
          <w:tcPr>
            <w:tcW w:w="2500" w:type="dxa"/>
            <w:gridSpan w:val="2"/>
          </w:tcPr>
          <w:p w14:paraId="4B8044C8"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12DB87B2" w14:textId="77777777" w:rsidR="00EA4F9E" w:rsidRPr="004E73F1" w:rsidRDefault="00EA4F9E" w:rsidP="00EA4F9E">
            <w:pPr>
              <w:tabs>
                <w:tab w:val="left" w:pos="-1440"/>
              </w:tabs>
              <w:spacing w:before="120" w:after="120"/>
              <w:jc w:val="both"/>
              <w:rPr>
                <w:rFonts w:ascii="Arial" w:hAnsi="Arial" w:cs="Arial"/>
                <w:szCs w:val="24"/>
                <w:lang w:val="en-GB"/>
              </w:rPr>
            </w:pPr>
            <w:r w:rsidRPr="004E73F1">
              <w:rPr>
                <w:rFonts w:ascii="Arial" w:hAnsi="Arial" w:cs="Arial"/>
                <w:szCs w:val="24"/>
              </w:rPr>
              <w:t xml:space="preserve">Ensure that the business objectives / business plan objectives as agreed are maintained and kept under review, providing regular reports to demonstrate this and report on issues which may develop and make recommendations for changes to the projects as required. </w:t>
            </w:r>
          </w:p>
        </w:tc>
      </w:tr>
      <w:tr w:rsidR="00EA4F9E" w:rsidRPr="004E73F1" w14:paraId="3A17AB49" w14:textId="77777777" w:rsidTr="004E73F1">
        <w:trPr>
          <w:gridBefore w:val="1"/>
          <w:wBefore w:w="18" w:type="dxa"/>
        </w:trPr>
        <w:tc>
          <w:tcPr>
            <w:tcW w:w="2500" w:type="dxa"/>
            <w:gridSpan w:val="2"/>
          </w:tcPr>
          <w:p w14:paraId="6EA487D6" w14:textId="77777777" w:rsidR="00EA4F9E" w:rsidRPr="004E73F1" w:rsidRDefault="00EA4F9E" w:rsidP="00594088">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38FC1753" w14:textId="77777777" w:rsidR="00EA4F9E" w:rsidRPr="004E73F1" w:rsidRDefault="00EA4F9E" w:rsidP="00EA4F9E">
            <w:pPr>
              <w:tabs>
                <w:tab w:val="left" w:pos="-1440"/>
              </w:tabs>
              <w:spacing w:before="120" w:after="120"/>
              <w:jc w:val="both"/>
              <w:rPr>
                <w:rFonts w:ascii="Arial" w:hAnsi="Arial" w:cs="Arial"/>
                <w:szCs w:val="24"/>
                <w:lang w:val="en-GB"/>
              </w:rPr>
            </w:pPr>
            <w:r w:rsidRPr="004E73F1">
              <w:rPr>
                <w:rFonts w:ascii="Arial" w:hAnsi="Arial" w:cs="Arial"/>
                <w:szCs w:val="24"/>
              </w:rPr>
              <w:t xml:space="preserve">Take responsibility for the impact of the business decisions taken on the overall objectives and the future financial position in relation to these schemes.  </w:t>
            </w:r>
          </w:p>
        </w:tc>
      </w:tr>
      <w:tr w:rsidR="00EA4F9E" w:rsidRPr="004E73F1" w14:paraId="6BEE3597" w14:textId="77777777" w:rsidTr="004E73F1">
        <w:trPr>
          <w:gridBefore w:val="1"/>
          <w:wBefore w:w="18" w:type="dxa"/>
        </w:trPr>
        <w:tc>
          <w:tcPr>
            <w:tcW w:w="2500" w:type="dxa"/>
            <w:gridSpan w:val="2"/>
          </w:tcPr>
          <w:p w14:paraId="3912EB15" w14:textId="77777777" w:rsidR="00EA4F9E" w:rsidRPr="004E73F1" w:rsidRDefault="00EA4F9E" w:rsidP="00535D17">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25D15D1F" w14:textId="77777777" w:rsidR="00EA4F9E" w:rsidRPr="004E73F1" w:rsidRDefault="00EA4F9E" w:rsidP="00535D17">
            <w:pPr>
              <w:tabs>
                <w:tab w:val="left" w:pos="-1440"/>
              </w:tabs>
              <w:spacing w:before="120" w:after="120"/>
              <w:ind w:left="-18"/>
              <w:jc w:val="both"/>
              <w:rPr>
                <w:rFonts w:ascii="Arial" w:hAnsi="Arial" w:cs="Arial"/>
                <w:szCs w:val="24"/>
              </w:rPr>
            </w:pPr>
            <w:r w:rsidRPr="004E73F1">
              <w:rPr>
                <w:rFonts w:ascii="Arial" w:hAnsi="Arial" w:cs="Arial"/>
                <w:szCs w:val="24"/>
              </w:rPr>
              <w:t xml:space="preserve">To ensure that tenants are referred to relevant support services, tenancy training </w:t>
            </w:r>
            <w:proofErr w:type="gramStart"/>
            <w:r w:rsidRPr="004E73F1">
              <w:rPr>
                <w:rFonts w:ascii="Arial" w:hAnsi="Arial" w:cs="Arial"/>
                <w:szCs w:val="24"/>
              </w:rPr>
              <w:t>and also</w:t>
            </w:r>
            <w:proofErr w:type="gramEnd"/>
            <w:r w:rsidRPr="004E73F1">
              <w:rPr>
                <w:rFonts w:ascii="Arial" w:hAnsi="Arial" w:cs="Arial"/>
                <w:szCs w:val="24"/>
              </w:rPr>
              <w:t xml:space="preserve"> liaise with relevant partners </w:t>
            </w:r>
            <w:proofErr w:type="gramStart"/>
            <w:r w:rsidRPr="004E73F1">
              <w:rPr>
                <w:rFonts w:ascii="Arial" w:hAnsi="Arial" w:cs="Arial"/>
                <w:szCs w:val="24"/>
              </w:rPr>
              <w:t>in order to</w:t>
            </w:r>
            <w:proofErr w:type="gramEnd"/>
            <w:r w:rsidRPr="004E73F1">
              <w:rPr>
                <w:rFonts w:ascii="Arial" w:hAnsi="Arial" w:cs="Arial"/>
                <w:szCs w:val="24"/>
              </w:rPr>
              <w:t xml:space="preserve"> identify tenancy management plans on a multi-agency basis as required. </w:t>
            </w:r>
          </w:p>
        </w:tc>
      </w:tr>
      <w:tr w:rsidR="00EA4F9E" w:rsidRPr="004E73F1" w14:paraId="10F871E6" w14:textId="77777777" w:rsidTr="004E73F1">
        <w:trPr>
          <w:gridBefore w:val="1"/>
          <w:wBefore w:w="18" w:type="dxa"/>
        </w:trPr>
        <w:tc>
          <w:tcPr>
            <w:tcW w:w="2500" w:type="dxa"/>
            <w:gridSpan w:val="2"/>
          </w:tcPr>
          <w:p w14:paraId="2C8ADF10" w14:textId="77777777" w:rsidR="00EA4F9E" w:rsidRPr="004E73F1" w:rsidRDefault="00EA4F9E" w:rsidP="00535D17">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669C305E" w14:textId="460CEEF1" w:rsidR="00C14BAD" w:rsidRPr="004E73F1" w:rsidRDefault="004639B5" w:rsidP="004E73F1">
            <w:pPr>
              <w:widowControl/>
              <w:spacing w:before="100" w:beforeAutospacing="1" w:after="100" w:afterAutospacing="1" w:line="300" w:lineRule="atLeast"/>
              <w:rPr>
                <w:rFonts w:ascii="Arial" w:hAnsi="Arial" w:cs="Arial"/>
                <w:snapToGrid/>
                <w:szCs w:val="24"/>
                <w:lang w:val="en-GB" w:eastAsia="en-GB"/>
              </w:rPr>
            </w:pPr>
            <w:r w:rsidRPr="004E73F1">
              <w:rPr>
                <w:rFonts w:ascii="Arial" w:hAnsi="Arial" w:cs="Arial"/>
                <w:snapToGrid/>
                <w:szCs w:val="24"/>
                <w:lang w:val="en-GB" w:eastAsia="en-GB"/>
              </w:rPr>
              <w:t>In collaboration with the Interim Accommodation Team, support the management of temporary accommodation leased by the Council from private landlords. Ensure all properties are consistently maintained to a high standard—safe, clean, well-managed, and in good repair—meeting both statutory requirements and the Council’s quality expectations.</w:t>
            </w:r>
          </w:p>
        </w:tc>
      </w:tr>
      <w:tr w:rsidR="00EA4F9E" w:rsidRPr="004E73F1" w14:paraId="43CAA401" w14:textId="77777777" w:rsidTr="004E73F1">
        <w:trPr>
          <w:gridBefore w:val="1"/>
          <w:wBefore w:w="18" w:type="dxa"/>
        </w:trPr>
        <w:tc>
          <w:tcPr>
            <w:tcW w:w="2500" w:type="dxa"/>
            <w:gridSpan w:val="2"/>
          </w:tcPr>
          <w:p w14:paraId="26363FAD" w14:textId="77777777" w:rsidR="00EA4F9E" w:rsidRPr="004E73F1" w:rsidRDefault="00EA4F9E" w:rsidP="00535D17">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0A358F64" w14:textId="77777777" w:rsidR="00EA4F9E" w:rsidRPr="004E73F1" w:rsidRDefault="00EA4F9E" w:rsidP="00535D17">
            <w:pPr>
              <w:tabs>
                <w:tab w:val="left" w:pos="-1440"/>
              </w:tabs>
              <w:spacing w:before="120" w:after="120"/>
              <w:ind w:left="-18"/>
              <w:jc w:val="both"/>
              <w:rPr>
                <w:rFonts w:ascii="Arial" w:hAnsi="Arial" w:cs="Arial"/>
                <w:szCs w:val="24"/>
              </w:rPr>
            </w:pPr>
            <w:r w:rsidRPr="004E73F1">
              <w:rPr>
                <w:rFonts w:ascii="Arial" w:hAnsi="Arial" w:cs="Arial"/>
                <w:szCs w:val="24"/>
              </w:rPr>
              <w:t xml:space="preserve">To interrogate repair logs for all properties to monitor costs and ensure appropriate works are undertaken to a satisfactory outcome. </w:t>
            </w:r>
          </w:p>
        </w:tc>
      </w:tr>
      <w:tr w:rsidR="00EA4F9E" w:rsidRPr="004E73F1" w14:paraId="04E25CDF" w14:textId="77777777" w:rsidTr="004E73F1">
        <w:trPr>
          <w:gridBefore w:val="1"/>
          <w:wBefore w:w="18" w:type="dxa"/>
        </w:trPr>
        <w:tc>
          <w:tcPr>
            <w:tcW w:w="2500" w:type="dxa"/>
            <w:gridSpan w:val="2"/>
          </w:tcPr>
          <w:p w14:paraId="50028870" w14:textId="77777777" w:rsidR="00EA4F9E" w:rsidRPr="004E73F1" w:rsidRDefault="00EA4F9E" w:rsidP="00535D17">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0C3914DF" w14:textId="77777777" w:rsidR="00EA4F9E" w:rsidRPr="004E73F1" w:rsidRDefault="00EA4F9E" w:rsidP="00535D17">
            <w:pPr>
              <w:tabs>
                <w:tab w:val="left" w:pos="-1440"/>
              </w:tabs>
              <w:spacing w:before="120" w:after="120"/>
              <w:ind w:left="-18"/>
              <w:jc w:val="both"/>
              <w:rPr>
                <w:rFonts w:ascii="Arial" w:hAnsi="Arial" w:cs="Arial"/>
                <w:szCs w:val="24"/>
              </w:rPr>
            </w:pPr>
            <w:r w:rsidRPr="004E73F1">
              <w:rPr>
                <w:rFonts w:ascii="Arial" w:hAnsi="Arial" w:cs="Arial"/>
                <w:szCs w:val="24"/>
              </w:rPr>
              <w:t xml:space="preserve">Ensure void times are kept to a minimum </w:t>
            </w:r>
            <w:proofErr w:type="gramStart"/>
            <w:r w:rsidRPr="004E73F1">
              <w:rPr>
                <w:rFonts w:ascii="Arial" w:hAnsi="Arial" w:cs="Arial"/>
                <w:szCs w:val="24"/>
              </w:rPr>
              <w:t>in order to</w:t>
            </w:r>
            <w:proofErr w:type="gramEnd"/>
            <w:r w:rsidRPr="004E73F1">
              <w:rPr>
                <w:rFonts w:ascii="Arial" w:hAnsi="Arial" w:cs="Arial"/>
                <w:szCs w:val="24"/>
              </w:rPr>
              <w:t xml:space="preserve"> maximize profitability for landlords</w:t>
            </w:r>
          </w:p>
        </w:tc>
      </w:tr>
      <w:tr w:rsidR="00EA4F9E" w:rsidRPr="004E73F1" w14:paraId="5D3650FC" w14:textId="77777777" w:rsidTr="004E73F1">
        <w:trPr>
          <w:gridBefore w:val="1"/>
          <w:wBefore w:w="18" w:type="dxa"/>
        </w:trPr>
        <w:tc>
          <w:tcPr>
            <w:tcW w:w="2500" w:type="dxa"/>
            <w:gridSpan w:val="2"/>
          </w:tcPr>
          <w:p w14:paraId="7B1190C7" w14:textId="77777777" w:rsidR="00EA4F9E" w:rsidRPr="004E73F1" w:rsidRDefault="00EA4F9E" w:rsidP="00535D17">
            <w:pPr>
              <w:pStyle w:val="ListParagraph"/>
              <w:numPr>
                <w:ilvl w:val="0"/>
                <w:numId w:val="16"/>
              </w:numPr>
              <w:tabs>
                <w:tab w:val="left" w:pos="-1440"/>
              </w:tabs>
              <w:spacing w:before="120" w:after="120"/>
              <w:ind w:right="175"/>
              <w:jc w:val="right"/>
              <w:rPr>
                <w:rFonts w:ascii="Arial" w:hAnsi="Arial" w:cs="Arial"/>
                <w:szCs w:val="24"/>
                <w:lang w:val="en-GB"/>
              </w:rPr>
            </w:pPr>
          </w:p>
        </w:tc>
        <w:tc>
          <w:tcPr>
            <w:tcW w:w="6804" w:type="dxa"/>
            <w:gridSpan w:val="2"/>
          </w:tcPr>
          <w:p w14:paraId="6BEC2437" w14:textId="523F56AE" w:rsidR="002E3E88" w:rsidRPr="004E73F1" w:rsidRDefault="00EA4F9E" w:rsidP="002E3E88">
            <w:pPr>
              <w:tabs>
                <w:tab w:val="left" w:pos="-1440"/>
              </w:tabs>
              <w:spacing w:before="120" w:after="120"/>
              <w:ind w:left="-18"/>
              <w:jc w:val="both"/>
              <w:rPr>
                <w:rFonts w:ascii="Arial" w:hAnsi="Arial" w:cs="Arial"/>
              </w:rPr>
            </w:pPr>
            <w:r w:rsidRPr="004E73F1">
              <w:rPr>
                <w:rFonts w:ascii="Arial" w:hAnsi="Arial" w:cs="Arial"/>
              </w:rPr>
              <w:t>Manage relationships with landlords and agents including negotiating contracts, resolving disputes, and ensuring suppliers meet quality and delivery requirements</w:t>
            </w:r>
          </w:p>
        </w:tc>
      </w:tr>
      <w:tr w:rsidR="00EA4F9E" w:rsidRPr="004E73F1" w14:paraId="58321740" w14:textId="77777777" w:rsidTr="004E73F1">
        <w:trPr>
          <w:gridBefore w:val="1"/>
          <w:wBefore w:w="18" w:type="dxa"/>
        </w:trPr>
        <w:tc>
          <w:tcPr>
            <w:tcW w:w="2500" w:type="dxa"/>
            <w:gridSpan w:val="2"/>
          </w:tcPr>
          <w:p w14:paraId="07CDA8E5" w14:textId="77777777" w:rsidR="00EA4F9E" w:rsidRPr="004E73F1" w:rsidRDefault="00535D17" w:rsidP="00EA4F9E">
            <w:pPr>
              <w:tabs>
                <w:tab w:val="left" w:pos="-1440"/>
              </w:tabs>
              <w:spacing w:before="120" w:after="120"/>
              <w:ind w:right="175"/>
              <w:jc w:val="right"/>
              <w:rPr>
                <w:rFonts w:ascii="Arial" w:hAnsi="Arial" w:cs="Arial"/>
                <w:szCs w:val="24"/>
                <w:lang w:val="en-GB"/>
              </w:rPr>
            </w:pPr>
            <w:r w:rsidRPr="004E73F1">
              <w:rPr>
                <w:rFonts w:ascii="Arial" w:hAnsi="Arial" w:cs="Arial"/>
                <w:szCs w:val="24"/>
                <w:lang w:val="en-GB"/>
              </w:rPr>
              <w:t>30</w:t>
            </w:r>
            <w:r w:rsidR="00EA4F9E" w:rsidRPr="004E73F1">
              <w:rPr>
                <w:rFonts w:ascii="Arial" w:hAnsi="Arial" w:cs="Arial"/>
                <w:szCs w:val="24"/>
                <w:lang w:val="en-GB"/>
              </w:rPr>
              <w:t>.</w:t>
            </w:r>
          </w:p>
        </w:tc>
        <w:tc>
          <w:tcPr>
            <w:tcW w:w="6804" w:type="dxa"/>
            <w:gridSpan w:val="2"/>
          </w:tcPr>
          <w:p w14:paraId="77D50865" w14:textId="77777777" w:rsidR="00EA4F9E" w:rsidRPr="004E73F1" w:rsidRDefault="00EA4F9E" w:rsidP="00EA4F9E">
            <w:pPr>
              <w:tabs>
                <w:tab w:val="left" w:pos="-1440"/>
              </w:tabs>
              <w:spacing w:before="120" w:after="120"/>
              <w:ind w:left="-18"/>
              <w:jc w:val="both"/>
              <w:rPr>
                <w:rFonts w:ascii="Arial" w:hAnsi="Arial" w:cs="Arial"/>
                <w:lang w:val="en-GB"/>
              </w:rPr>
            </w:pPr>
            <w:r w:rsidRPr="004E73F1">
              <w:rPr>
                <w:rFonts w:ascii="Arial" w:hAnsi="Arial" w:cs="Arial"/>
                <w:b/>
                <w:lang w:val="en-GB"/>
              </w:rPr>
              <w:t>Equal Opportunities</w:t>
            </w:r>
          </w:p>
          <w:p w14:paraId="42AFF52A" w14:textId="77777777" w:rsidR="00EA4F9E" w:rsidRPr="004E73F1" w:rsidRDefault="00EA4F9E" w:rsidP="00EA4F9E">
            <w:pPr>
              <w:tabs>
                <w:tab w:val="left" w:pos="-1440"/>
                <w:tab w:val="left" w:pos="432"/>
              </w:tabs>
              <w:ind w:left="431" w:hanging="431"/>
              <w:jc w:val="both"/>
              <w:rPr>
                <w:rFonts w:ascii="Arial" w:hAnsi="Arial" w:cs="Arial"/>
                <w:lang w:val="en-GB"/>
              </w:rPr>
            </w:pPr>
            <w:r w:rsidRPr="004E73F1">
              <w:rPr>
                <w:rFonts w:ascii="Arial" w:hAnsi="Arial" w:cs="Arial"/>
                <w:lang w:val="en-GB"/>
              </w:rPr>
              <w:t>a)</w:t>
            </w:r>
            <w:r w:rsidRPr="004E73F1">
              <w:rPr>
                <w:rFonts w:ascii="Arial" w:hAnsi="Arial" w:cs="Arial"/>
                <w:lang w:val="en-GB"/>
              </w:rPr>
              <w:tab/>
              <w:t xml:space="preserve">To promote equality of opportunity in employment and service </w:t>
            </w:r>
            <w:proofErr w:type="gramStart"/>
            <w:r w:rsidRPr="004E73F1">
              <w:rPr>
                <w:rFonts w:ascii="Arial" w:hAnsi="Arial" w:cs="Arial"/>
                <w:lang w:val="en-GB"/>
              </w:rPr>
              <w:t>provision, and</w:t>
            </w:r>
            <w:proofErr w:type="gramEnd"/>
            <w:r w:rsidRPr="004E73F1">
              <w:rPr>
                <w:rFonts w:ascii="Arial" w:hAnsi="Arial" w:cs="Arial"/>
                <w:lang w:val="en-GB"/>
              </w:rPr>
              <w:t xml:space="preserve"> eliminate unlawful discrimination.</w:t>
            </w:r>
          </w:p>
          <w:p w14:paraId="735D2A71" w14:textId="77777777" w:rsidR="00EA4F9E" w:rsidRPr="004E73F1" w:rsidRDefault="00EA4F9E" w:rsidP="00EA4F9E">
            <w:pPr>
              <w:tabs>
                <w:tab w:val="left" w:pos="-1440"/>
                <w:tab w:val="left" w:pos="432"/>
              </w:tabs>
              <w:spacing w:after="120"/>
              <w:ind w:left="431" w:hanging="431"/>
              <w:jc w:val="both"/>
              <w:rPr>
                <w:rFonts w:ascii="Arial" w:hAnsi="Arial" w:cs="Arial"/>
                <w:lang w:val="en-GB"/>
              </w:rPr>
            </w:pPr>
            <w:r w:rsidRPr="004E73F1">
              <w:rPr>
                <w:rFonts w:ascii="Arial" w:hAnsi="Arial" w:cs="Arial"/>
                <w:lang w:val="en-GB"/>
              </w:rPr>
              <w:t>b)</w:t>
            </w:r>
            <w:r w:rsidRPr="004E73F1">
              <w:rPr>
                <w:rFonts w:ascii="Arial" w:hAnsi="Arial" w:cs="Arial"/>
                <w:lang w:val="en-GB"/>
              </w:rPr>
              <w:tab/>
              <w:t>To recognise that people have different abilities to contribute to the Council’s goals and performance and to take necessary action to give everyone a chance to contribute and compete on equal terms.</w:t>
            </w:r>
          </w:p>
        </w:tc>
      </w:tr>
      <w:tr w:rsidR="004E73F1" w:rsidRPr="004E73F1" w14:paraId="2D9FA099" w14:textId="77777777" w:rsidTr="004E73F1">
        <w:trPr>
          <w:gridAfter w:val="1"/>
          <w:wAfter w:w="18" w:type="dxa"/>
        </w:trPr>
        <w:tc>
          <w:tcPr>
            <w:tcW w:w="2500" w:type="dxa"/>
            <w:gridSpan w:val="2"/>
            <w:tcBorders>
              <w:top w:val="single" w:sz="4" w:space="0" w:color="A6A6A6"/>
              <w:left w:val="single" w:sz="4" w:space="0" w:color="A6A6A6"/>
              <w:bottom w:val="single" w:sz="4" w:space="0" w:color="A6A6A6"/>
              <w:right w:val="single" w:sz="4" w:space="0" w:color="A6A6A6"/>
            </w:tcBorders>
          </w:tcPr>
          <w:p w14:paraId="2861D281" w14:textId="77777777" w:rsidR="004E73F1" w:rsidRPr="004E73F1" w:rsidRDefault="004E73F1" w:rsidP="00436588">
            <w:pPr>
              <w:tabs>
                <w:tab w:val="left" w:pos="-1440"/>
              </w:tabs>
              <w:spacing w:before="120" w:after="120"/>
              <w:ind w:right="175"/>
              <w:jc w:val="right"/>
              <w:rPr>
                <w:rFonts w:ascii="Arial" w:hAnsi="Arial" w:cs="Arial"/>
                <w:szCs w:val="24"/>
                <w:lang w:val="en-GB"/>
              </w:rPr>
            </w:pPr>
            <w:r w:rsidRPr="004E73F1">
              <w:rPr>
                <w:rFonts w:ascii="Arial" w:hAnsi="Arial" w:cs="Arial"/>
                <w:szCs w:val="24"/>
                <w:lang w:val="en-GB"/>
              </w:rPr>
              <w:t>31.</w:t>
            </w:r>
          </w:p>
        </w:tc>
        <w:tc>
          <w:tcPr>
            <w:tcW w:w="6804" w:type="dxa"/>
            <w:gridSpan w:val="2"/>
            <w:tcBorders>
              <w:top w:val="single" w:sz="4" w:space="0" w:color="A6A6A6"/>
              <w:left w:val="single" w:sz="4" w:space="0" w:color="A6A6A6"/>
              <w:bottom w:val="single" w:sz="4" w:space="0" w:color="A6A6A6"/>
              <w:right w:val="single" w:sz="4" w:space="0" w:color="A6A6A6"/>
            </w:tcBorders>
          </w:tcPr>
          <w:p w14:paraId="4BD57735" w14:textId="77777777" w:rsidR="004E73F1" w:rsidRPr="004E73F1" w:rsidRDefault="004E73F1" w:rsidP="00436588">
            <w:pPr>
              <w:tabs>
                <w:tab w:val="left" w:pos="-1440"/>
              </w:tabs>
              <w:spacing w:before="120" w:after="120"/>
              <w:ind w:left="-18"/>
              <w:jc w:val="both"/>
              <w:rPr>
                <w:rFonts w:ascii="Arial" w:hAnsi="Arial" w:cs="Arial"/>
                <w:b/>
                <w:lang w:val="en-GB"/>
              </w:rPr>
            </w:pPr>
            <w:r w:rsidRPr="004E73F1">
              <w:rPr>
                <w:rFonts w:ascii="Arial" w:hAnsi="Arial" w:cs="Arial"/>
                <w:b/>
                <w:lang w:val="en-GB"/>
              </w:rPr>
              <w:t>Emergency Planning</w:t>
            </w:r>
          </w:p>
          <w:p w14:paraId="574AFCA7" w14:textId="77777777" w:rsidR="004E73F1" w:rsidRPr="004E73F1" w:rsidRDefault="004E73F1" w:rsidP="00436588">
            <w:pPr>
              <w:widowControl/>
              <w:numPr>
                <w:ilvl w:val="0"/>
                <w:numId w:val="15"/>
              </w:numPr>
              <w:tabs>
                <w:tab w:val="clear" w:pos="1080"/>
                <w:tab w:val="num" w:pos="459"/>
              </w:tabs>
              <w:ind w:left="459" w:hanging="425"/>
              <w:jc w:val="both"/>
              <w:rPr>
                <w:rFonts w:ascii="Arial" w:hAnsi="Arial" w:cs="Arial"/>
                <w:b/>
                <w:lang w:val="en-GB"/>
              </w:rPr>
            </w:pPr>
            <w:r w:rsidRPr="004E73F1">
              <w:rPr>
                <w:rFonts w:ascii="Arial" w:hAnsi="Arial" w:cs="Arial"/>
                <w:b/>
                <w:lang w:val="en-GB"/>
              </w:rPr>
              <w:t>To participate as required in the Council’s Emergency Planning operations including undertaking training and exercising as directed</w:t>
            </w:r>
          </w:p>
          <w:p w14:paraId="72CB68AF" w14:textId="77777777" w:rsidR="004E73F1" w:rsidRPr="004E73F1" w:rsidRDefault="004E73F1" w:rsidP="00436588">
            <w:pPr>
              <w:widowControl/>
              <w:numPr>
                <w:ilvl w:val="0"/>
                <w:numId w:val="15"/>
              </w:numPr>
              <w:tabs>
                <w:tab w:val="clear" w:pos="1080"/>
                <w:tab w:val="num" w:pos="459"/>
              </w:tabs>
              <w:ind w:left="459" w:hanging="425"/>
              <w:jc w:val="both"/>
              <w:rPr>
                <w:rFonts w:ascii="Arial" w:hAnsi="Arial" w:cs="Arial"/>
                <w:b/>
                <w:lang w:val="en-GB"/>
              </w:rPr>
            </w:pPr>
            <w:r w:rsidRPr="004E73F1">
              <w:rPr>
                <w:rFonts w:ascii="Arial" w:hAnsi="Arial" w:cs="Arial"/>
                <w:b/>
                <w:lang w:val="en-GB"/>
              </w:rPr>
              <w:t>To participate in the response to an emergency which may involve duties outside your normal job description and at times outside your contracted hours.</w:t>
            </w:r>
          </w:p>
          <w:p w14:paraId="007BEF80" w14:textId="77777777" w:rsidR="004E73F1" w:rsidRPr="004E73F1" w:rsidRDefault="004E73F1" w:rsidP="00436588">
            <w:pPr>
              <w:numPr>
                <w:ilvl w:val="0"/>
                <w:numId w:val="15"/>
              </w:numPr>
              <w:tabs>
                <w:tab w:val="clear" w:pos="1080"/>
                <w:tab w:val="left" w:pos="-1440"/>
                <w:tab w:val="num" w:pos="459"/>
              </w:tabs>
              <w:spacing w:after="120"/>
              <w:ind w:left="459" w:hanging="425"/>
              <w:jc w:val="both"/>
              <w:rPr>
                <w:rFonts w:ascii="Arial" w:hAnsi="Arial" w:cs="Arial"/>
                <w:b/>
                <w:lang w:val="en-GB"/>
              </w:rPr>
            </w:pPr>
            <w:r w:rsidRPr="004E73F1">
              <w:rPr>
                <w:rFonts w:ascii="Arial" w:hAnsi="Arial" w:cs="Arial"/>
                <w:b/>
                <w:lang w:val="en-GB"/>
              </w:rPr>
              <w:t>To participate in the recovery stage following the emergency.</w:t>
            </w:r>
          </w:p>
        </w:tc>
      </w:tr>
      <w:tr w:rsidR="004E73F1" w:rsidRPr="004E73F1" w14:paraId="421CBE96" w14:textId="77777777" w:rsidTr="004E73F1">
        <w:trPr>
          <w:gridAfter w:val="1"/>
          <w:wAfter w:w="18" w:type="dxa"/>
        </w:trPr>
        <w:tc>
          <w:tcPr>
            <w:tcW w:w="2500" w:type="dxa"/>
            <w:gridSpan w:val="2"/>
            <w:tcBorders>
              <w:top w:val="single" w:sz="4" w:space="0" w:color="A6A6A6"/>
              <w:left w:val="single" w:sz="4" w:space="0" w:color="A6A6A6"/>
              <w:bottom w:val="single" w:sz="4" w:space="0" w:color="A6A6A6"/>
              <w:right w:val="single" w:sz="4" w:space="0" w:color="A6A6A6"/>
            </w:tcBorders>
          </w:tcPr>
          <w:p w14:paraId="5FE0CFAB" w14:textId="77777777" w:rsidR="004E73F1" w:rsidRPr="004E73F1" w:rsidRDefault="004E73F1" w:rsidP="00436588">
            <w:pPr>
              <w:tabs>
                <w:tab w:val="left" w:pos="-1440"/>
              </w:tabs>
              <w:spacing w:before="120" w:after="120"/>
              <w:ind w:right="175"/>
              <w:jc w:val="right"/>
              <w:rPr>
                <w:rFonts w:ascii="Arial" w:hAnsi="Arial" w:cs="Arial"/>
                <w:szCs w:val="24"/>
                <w:lang w:val="en-GB"/>
              </w:rPr>
            </w:pPr>
            <w:r w:rsidRPr="004E73F1">
              <w:rPr>
                <w:rFonts w:ascii="Arial" w:hAnsi="Arial" w:cs="Arial"/>
                <w:szCs w:val="24"/>
                <w:lang w:val="en-GB"/>
              </w:rPr>
              <w:t>32.</w:t>
            </w:r>
          </w:p>
        </w:tc>
        <w:tc>
          <w:tcPr>
            <w:tcW w:w="6804" w:type="dxa"/>
            <w:gridSpan w:val="2"/>
            <w:tcBorders>
              <w:top w:val="single" w:sz="4" w:space="0" w:color="A6A6A6"/>
              <w:left w:val="single" w:sz="4" w:space="0" w:color="A6A6A6"/>
              <w:bottom w:val="single" w:sz="4" w:space="0" w:color="A6A6A6"/>
              <w:right w:val="single" w:sz="4" w:space="0" w:color="A6A6A6"/>
            </w:tcBorders>
          </w:tcPr>
          <w:p w14:paraId="4E8BC067" w14:textId="77777777" w:rsidR="004E73F1" w:rsidRPr="004E73F1" w:rsidRDefault="004E73F1" w:rsidP="004E73F1">
            <w:pPr>
              <w:tabs>
                <w:tab w:val="left" w:pos="-1440"/>
              </w:tabs>
              <w:spacing w:before="120" w:after="120"/>
              <w:ind w:left="-18"/>
              <w:jc w:val="both"/>
              <w:rPr>
                <w:rFonts w:ascii="Arial" w:hAnsi="Arial" w:cs="Arial"/>
                <w:b/>
                <w:lang w:val="en-GB"/>
              </w:rPr>
            </w:pPr>
            <w:r w:rsidRPr="004E73F1">
              <w:rPr>
                <w:rFonts w:ascii="Arial" w:hAnsi="Arial" w:cs="Arial"/>
                <w:b/>
                <w:lang w:val="en-GB"/>
              </w:rPr>
              <w:t>Business Continuity</w:t>
            </w:r>
          </w:p>
          <w:p w14:paraId="62611984" w14:textId="77777777" w:rsidR="004E73F1" w:rsidRPr="004E73F1" w:rsidRDefault="004E73F1" w:rsidP="004E73F1">
            <w:pPr>
              <w:tabs>
                <w:tab w:val="left" w:pos="-1440"/>
              </w:tabs>
              <w:spacing w:before="120" w:after="120"/>
              <w:ind w:left="-18"/>
              <w:jc w:val="both"/>
              <w:rPr>
                <w:rFonts w:ascii="Arial" w:hAnsi="Arial" w:cs="Arial"/>
                <w:b/>
                <w:lang w:val="en-GB"/>
              </w:rPr>
            </w:pPr>
            <w:proofErr w:type="gramStart"/>
            <w:r w:rsidRPr="004E73F1">
              <w:rPr>
                <w:rFonts w:ascii="Arial" w:hAnsi="Arial" w:cs="Arial"/>
                <w:b/>
                <w:lang w:val="en-GB"/>
              </w:rPr>
              <w:t>In the event that</w:t>
            </w:r>
            <w:proofErr w:type="gramEnd"/>
            <w:r w:rsidRPr="004E73F1">
              <w:rPr>
                <w:rFonts w:ascii="Arial" w:hAnsi="Arial" w:cs="Arial"/>
                <w:b/>
                <w:lang w:val="en-GB"/>
              </w:rPr>
              <w:t xml:space="preserve"> an incident has occurred which disrupts the Council's ability to deliver its critical functions, to undertake duties within your competencies in other departments and/or at other locations.</w:t>
            </w:r>
          </w:p>
        </w:tc>
      </w:tr>
      <w:tr w:rsidR="004E73F1" w:rsidRPr="004E73F1" w14:paraId="1F88B5CE" w14:textId="77777777" w:rsidTr="004E73F1">
        <w:trPr>
          <w:gridAfter w:val="1"/>
          <w:wAfter w:w="18" w:type="dxa"/>
        </w:trPr>
        <w:tc>
          <w:tcPr>
            <w:tcW w:w="2500" w:type="dxa"/>
            <w:gridSpan w:val="2"/>
            <w:tcBorders>
              <w:top w:val="single" w:sz="4" w:space="0" w:color="A6A6A6"/>
              <w:left w:val="single" w:sz="4" w:space="0" w:color="A6A6A6"/>
              <w:bottom w:val="single" w:sz="4" w:space="0" w:color="A6A6A6"/>
              <w:right w:val="single" w:sz="4" w:space="0" w:color="A6A6A6"/>
            </w:tcBorders>
          </w:tcPr>
          <w:p w14:paraId="63C84DF7" w14:textId="77777777" w:rsidR="004E73F1" w:rsidRPr="004E73F1" w:rsidRDefault="004E73F1" w:rsidP="00436588">
            <w:pPr>
              <w:tabs>
                <w:tab w:val="left" w:pos="-1440"/>
              </w:tabs>
              <w:spacing w:before="120" w:after="120"/>
              <w:ind w:right="175"/>
              <w:jc w:val="right"/>
              <w:rPr>
                <w:rFonts w:ascii="Arial" w:hAnsi="Arial" w:cs="Arial"/>
                <w:szCs w:val="24"/>
                <w:lang w:val="en-GB"/>
              </w:rPr>
            </w:pPr>
            <w:r w:rsidRPr="004E73F1">
              <w:rPr>
                <w:rFonts w:ascii="Arial" w:hAnsi="Arial" w:cs="Arial"/>
                <w:szCs w:val="24"/>
                <w:lang w:val="en-GB"/>
              </w:rPr>
              <w:t>33.</w:t>
            </w:r>
          </w:p>
        </w:tc>
        <w:tc>
          <w:tcPr>
            <w:tcW w:w="6804" w:type="dxa"/>
            <w:gridSpan w:val="2"/>
            <w:tcBorders>
              <w:top w:val="single" w:sz="4" w:space="0" w:color="A6A6A6"/>
              <w:left w:val="single" w:sz="4" w:space="0" w:color="A6A6A6"/>
              <w:bottom w:val="single" w:sz="4" w:space="0" w:color="A6A6A6"/>
              <w:right w:val="single" w:sz="4" w:space="0" w:color="A6A6A6"/>
            </w:tcBorders>
          </w:tcPr>
          <w:p w14:paraId="1663F5E4" w14:textId="77777777" w:rsidR="004E73F1" w:rsidRPr="004E73F1" w:rsidRDefault="004E73F1" w:rsidP="004E73F1">
            <w:pPr>
              <w:tabs>
                <w:tab w:val="left" w:pos="-1440"/>
              </w:tabs>
              <w:spacing w:before="120" w:after="120"/>
              <w:ind w:left="-18"/>
              <w:jc w:val="both"/>
              <w:rPr>
                <w:rFonts w:ascii="Arial" w:hAnsi="Arial" w:cs="Arial"/>
                <w:b/>
                <w:lang w:val="en-GB"/>
              </w:rPr>
            </w:pPr>
            <w:r w:rsidRPr="004E73F1">
              <w:rPr>
                <w:rFonts w:ascii="Arial" w:hAnsi="Arial" w:cs="Arial"/>
                <w:b/>
                <w:lang w:val="en-GB"/>
              </w:rPr>
              <w:t>Data Protection</w:t>
            </w:r>
          </w:p>
          <w:p w14:paraId="13DCFAA8" w14:textId="77777777" w:rsidR="004E73F1" w:rsidRPr="004E73F1" w:rsidRDefault="004E73F1" w:rsidP="00436588">
            <w:pPr>
              <w:tabs>
                <w:tab w:val="left" w:pos="-1440"/>
              </w:tabs>
              <w:spacing w:before="120" w:after="120"/>
              <w:ind w:left="-18"/>
              <w:jc w:val="both"/>
              <w:rPr>
                <w:rFonts w:ascii="Arial" w:hAnsi="Arial" w:cs="Arial"/>
                <w:b/>
                <w:lang w:val="en-GB"/>
              </w:rPr>
            </w:pPr>
            <w:r w:rsidRPr="004E73F1">
              <w:rPr>
                <w:rFonts w:ascii="Arial" w:hAnsi="Arial" w:cs="Arial"/>
                <w:b/>
                <w:lang w:val="en-GB"/>
              </w:rPr>
              <w:t>To ensure that data quality and integrity is maintained and that data is processed in accordance with Council policy, the Data Protection Act, the Freedom of Information Act, and other legislation.</w:t>
            </w:r>
          </w:p>
        </w:tc>
      </w:tr>
      <w:tr w:rsidR="004E73F1" w:rsidRPr="004E73F1" w14:paraId="43A55D11" w14:textId="77777777" w:rsidTr="004E73F1">
        <w:trPr>
          <w:gridAfter w:val="1"/>
          <w:wAfter w:w="18" w:type="dxa"/>
        </w:trPr>
        <w:tc>
          <w:tcPr>
            <w:tcW w:w="2500" w:type="dxa"/>
            <w:gridSpan w:val="2"/>
            <w:tcBorders>
              <w:top w:val="single" w:sz="4" w:space="0" w:color="A6A6A6"/>
              <w:left w:val="single" w:sz="4" w:space="0" w:color="A6A6A6"/>
              <w:bottom w:val="single" w:sz="4" w:space="0" w:color="A6A6A6"/>
              <w:right w:val="single" w:sz="4" w:space="0" w:color="A6A6A6"/>
            </w:tcBorders>
          </w:tcPr>
          <w:p w14:paraId="5AB37135" w14:textId="77777777" w:rsidR="004E73F1" w:rsidRPr="004E73F1" w:rsidRDefault="004E73F1" w:rsidP="00436588">
            <w:pPr>
              <w:tabs>
                <w:tab w:val="left" w:pos="-1440"/>
              </w:tabs>
              <w:spacing w:before="120" w:after="120"/>
              <w:ind w:right="175"/>
              <w:jc w:val="right"/>
              <w:rPr>
                <w:rFonts w:ascii="Arial" w:hAnsi="Arial" w:cs="Arial"/>
                <w:szCs w:val="24"/>
                <w:lang w:val="en-GB"/>
              </w:rPr>
            </w:pPr>
            <w:r w:rsidRPr="004E73F1">
              <w:rPr>
                <w:rFonts w:ascii="Arial" w:hAnsi="Arial" w:cs="Arial"/>
                <w:szCs w:val="24"/>
                <w:lang w:val="en-GB"/>
              </w:rPr>
              <w:t>34.</w:t>
            </w:r>
          </w:p>
        </w:tc>
        <w:tc>
          <w:tcPr>
            <w:tcW w:w="6804" w:type="dxa"/>
            <w:gridSpan w:val="2"/>
            <w:tcBorders>
              <w:top w:val="single" w:sz="4" w:space="0" w:color="A6A6A6"/>
              <w:left w:val="single" w:sz="4" w:space="0" w:color="A6A6A6"/>
              <w:bottom w:val="single" w:sz="4" w:space="0" w:color="A6A6A6"/>
              <w:right w:val="single" w:sz="4" w:space="0" w:color="A6A6A6"/>
            </w:tcBorders>
          </w:tcPr>
          <w:p w14:paraId="310AE222" w14:textId="77777777" w:rsidR="004E73F1" w:rsidRPr="004E73F1" w:rsidRDefault="004E73F1" w:rsidP="004E73F1">
            <w:pPr>
              <w:tabs>
                <w:tab w:val="left" w:pos="-1440"/>
              </w:tabs>
              <w:spacing w:before="120" w:after="120"/>
              <w:ind w:left="-18"/>
              <w:jc w:val="both"/>
              <w:rPr>
                <w:rFonts w:ascii="Arial" w:hAnsi="Arial" w:cs="Arial"/>
                <w:b/>
                <w:lang w:val="en-GB"/>
              </w:rPr>
            </w:pPr>
            <w:r w:rsidRPr="004E73F1">
              <w:rPr>
                <w:rFonts w:ascii="Arial" w:hAnsi="Arial" w:cs="Arial"/>
                <w:b/>
                <w:lang w:val="en-GB"/>
              </w:rPr>
              <w:t>Health and Safety</w:t>
            </w:r>
          </w:p>
          <w:p w14:paraId="09921111" w14:textId="77777777" w:rsidR="004E73F1" w:rsidRPr="004E73F1" w:rsidRDefault="004E73F1" w:rsidP="004E73F1">
            <w:pPr>
              <w:tabs>
                <w:tab w:val="left" w:pos="-1440"/>
              </w:tabs>
              <w:spacing w:before="120" w:after="120"/>
              <w:ind w:left="-18"/>
              <w:jc w:val="both"/>
              <w:rPr>
                <w:rFonts w:ascii="Arial" w:hAnsi="Arial" w:cs="Arial"/>
                <w:b/>
                <w:lang w:val="en-GB"/>
              </w:rPr>
            </w:pPr>
            <w:r w:rsidRPr="004E73F1">
              <w:rPr>
                <w:rFonts w:ascii="Arial" w:hAnsi="Arial" w:cs="Arial"/>
                <w:b/>
                <w:lang w:val="en-GB"/>
              </w:rPr>
              <w:t>All employees have responsibilities under The Health and Safety at Work Act 1974.  These responsibilities are laid out in the Council’s Health and Safety Policy, available on the Intranet or from Personnel.</w:t>
            </w:r>
          </w:p>
        </w:tc>
      </w:tr>
      <w:tr w:rsidR="004E73F1" w:rsidRPr="004E73F1" w14:paraId="16CA374A" w14:textId="77777777" w:rsidTr="004E73F1">
        <w:trPr>
          <w:gridAfter w:val="1"/>
          <w:wAfter w:w="18" w:type="dxa"/>
        </w:trPr>
        <w:tc>
          <w:tcPr>
            <w:tcW w:w="2500" w:type="dxa"/>
            <w:gridSpan w:val="2"/>
            <w:tcBorders>
              <w:top w:val="single" w:sz="4" w:space="0" w:color="A6A6A6"/>
              <w:left w:val="single" w:sz="4" w:space="0" w:color="A6A6A6"/>
              <w:bottom w:val="single" w:sz="4" w:space="0" w:color="A6A6A6"/>
              <w:right w:val="single" w:sz="4" w:space="0" w:color="A6A6A6"/>
            </w:tcBorders>
          </w:tcPr>
          <w:p w14:paraId="39F02F3E" w14:textId="77777777" w:rsidR="004E73F1" w:rsidRPr="004E73F1" w:rsidRDefault="004E73F1" w:rsidP="00436588">
            <w:pPr>
              <w:tabs>
                <w:tab w:val="left" w:pos="-1440"/>
              </w:tabs>
              <w:spacing w:before="120" w:after="120"/>
              <w:ind w:right="175"/>
              <w:jc w:val="right"/>
              <w:rPr>
                <w:rFonts w:ascii="Arial" w:hAnsi="Arial" w:cs="Arial"/>
                <w:szCs w:val="24"/>
                <w:lang w:val="en-GB"/>
              </w:rPr>
            </w:pPr>
            <w:r w:rsidRPr="004E73F1">
              <w:rPr>
                <w:rFonts w:ascii="Arial" w:hAnsi="Arial" w:cs="Arial"/>
                <w:szCs w:val="24"/>
                <w:lang w:val="en-GB"/>
              </w:rPr>
              <w:t>35.</w:t>
            </w:r>
          </w:p>
        </w:tc>
        <w:tc>
          <w:tcPr>
            <w:tcW w:w="6804" w:type="dxa"/>
            <w:gridSpan w:val="2"/>
            <w:tcBorders>
              <w:top w:val="single" w:sz="4" w:space="0" w:color="A6A6A6"/>
              <w:left w:val="single" w:sz="4" w:space="0" w:color="A6A6A6"/>
              <w:bottom w:val="single" w:sz="4" w:space="0" w:color="A6A6A6"/>
              <w:right w:val="single" w:sz="4" w:space="0" w:color="A6A6A6"/>
            </w:tcBorders>
          </w:tcPr>
          <w:p w14:paraId="4E511DBD" w14:textId="77777777" w:rsidR="004E73F1" w:rsidRPr="004E73F1" w:rsidRDefault="004E73F1" w:rsidP="004E73F1">
            <w:pPr>
              <w:tabs>
                <w:tab w:val="left" w:pos="-1440"/>
              </w:tabs>
              <w:spacing w:before="120" w:after="120"/>
              <w:ind w:left="-18"/>
              <w:jc w:val="both"/>
              <w:rPr>
                <w:rFonts w:ascii="Arial" w:hAnsi="Arial" w:cs="Arial"/>
                <w:b/>
                <w:lang w:val="en-GB"/>
              </w:rPr>
            </w:pPr>
            <w:r w:rsidRPr="004E73F1">
              <w:rPr>
                <w:rFonts w:ascii="Arial" w:hAnsi="Arial" w:cs="Arial"/>
                <w:b/>
                <w:lang w:val="en-GB"/>
              </w:rPr>
              <w:t>Additional Duties</w:t>
            </w:r>
          </w:p>
          <w:p w14:paraId="18EEA8B0" w14:textId="77777777" w:rsidR="004E73F1" w:rsidRPr="004E73F1" w:rsidRDefault="004E73F1" w:rsidP="00436588">
            <w:pPr>
              <w:tabs>
                <w:tab w:val="left" w:pos="-1440"/>
              </w:tabs>
              <w:spacing w:before="120" w:after="120"/>
              <w:ind w:left="-18"/>
              <w:jc w:val="both"/>
              <w:rPr>
                <w:rFonts w:ascii="Arial" w:hAnsi="Arial" w:cs="Arial"/>
                <w:b/>
                <w:lang w:val="en-GB"/>
              </w:rPr>
            </w:pPr>
            <w:r w:rsidRPr="004E73F1">
              <w:rPr>
                <w:rFonts w:ascii="Arial" w:hAnsi="Arial" w:cs="Arial"/>
                <w:b/>
                <w:lang w:val="en-GB"/>
              </w:rPr>
              <w:t>To undertake any additional duties of a similar level of responsibility as may be required from time to time.</w:t>
            </w:r>
          </w:p>
        </w:tc>
      </w:tr>
      <w:tr w:rsidR="004E73F1" w:rsidRPr="004E73F1" w14:paraId="40554B81" w14:textId="77777777" w:rsidTr="004E73F1">
        <w:trPr>
          <w:gridAfter w:val="1"/>
          <w:wAfter w:w="18" w:type="dxa"/>
          <w:trHeight w:val="466"/>
        </w:trPr>
        <w:tc>
          <w:tcPr>
            <w:tcW w:w="9304" w:type="dxa"/>
            <w:gridSpan w:val="4"/>
          </w:tcPr>
          <w:p w14:paraId="66B7D312" w14:textId="77777777" w:rsidR="004E73F1" w:rsidRPr="004E73F1" w:rsidRDefault="004E73F1" w:rsidP="00436588">
            <w:pPr>
              <w:spacing w:before="120" w:after="120"/>
              <w:jc w:val="both"/>
              <w:rPr>
                <w:rFonts w:ascii="Arial" w:hAnsi="Arial" w:cs="Arial"/>
                <w:b/>
                <w:lang w:val="en-GB"/>
              </w:rPr>
            </w:pPr>
            <w:r w:rsidRPr="004E73F1">
              <w:rPr>
                <w:rFonts w:ascii="Arial" w:hAnsi="Arial" w:cs="Arial"/>
                <w:b/>
                <w:lang w:val="en-GB"/>
              </w:rPr>
              <w:t>OTHER CONDITIONS:</w:t>
            </w:r>
          </w:p>
          <w:p w14:paraId="3529346E" w14:textId="77777777" w:rsidR="004E73F1" w:rsidRPr="004E73F1" w:rsidRDefault="004E73F1" w:rsidP="00436588">
            <w:pPr>
              <w:spacing w:before="120" w:after="120"/>
              <w:jc w:val="both"/>
              <w:rPr>
                <w:rFonts w:ascii="Arial" w:hAnsi="Arial" w:cs="Arial"/>
                <w:b/>
                <w:lang w:val="en-GB"/>
              </w:rPr>
            </w:pPr>
            <w:r w:rsidRPr="004E73F1">
              <w:rPr>
                <w:rFonts w:ascii="Arial" w:hAnsi="Arial" w:cs="Arial"/>
                <w:b/>
                <w:lang w:val="en-GB"/>
              </w:rPr>
              <w:t xml:space="preserve">To work flexibly either remotely or at the workplace as required. </w:t>
            </w:r>
          </w:p>
          <w:p w14:paraId="08CD201A" w14:textId="77777777" w:rsidR="004E73F1" w:rsidRPr="004E73F1" w:rsidRDefault="004E73F1" w:rsidP="00436588">
            <w:pPr>
              <w:spacing w:before="120" w:after="120"/>
              <w:jc w:val="both"/>
              <w:rPr>
                <w:rFonts w:ascii="Arial" w:hAnsi="Arial" w:cs="Arial"/>
                <w:lang w:val="en-GB"/>
              </w:rPr>
            </w:pPr>
            <w:r w:rsidRPr="004E73F1">
              <w:rPr>
                <w:rFonts w:ascii="Arial" w:hAnsi="Arial" w:cs="Arial"/>
                <w:lang w:val="en-GB"/>
              </w:rPr>
              <w:t>August 2025</w:t>
            </w:r>
          </w:p>
        </w:tc>
      </w:tr>
    </w:tbl>
    <w:p w14:paraId="14B2E92A" w14:textId="77777777" w:rsidR="00535D17" w:rsidRPr="004E73F1" w:rsidRDefault="00535D17">
      <w:pPr>
        <w:rPr>
          <w:rFonts w:ascii="Arial" w:hAnsi="Arial" w:cs="Arial"/>
        </w:rPr>
      </w:pPr>
      <w:r w:rsidRPr="004E73F1">
        <w:rPr>
          <w:rFonts w:ascii="Arial" w:hAnsi="Arial" w:cs="Arial"/>
        </w:rPr>
        <w:br w:type="page"/>
      </w:r>
    </w:p>
    <w:p w14:paraId="5C35D22D" w14:textId="4EF9F0F8" w:rsidR="003660BA" w:rsidRPr="004E73F1" w:rsidRDefault="0028663D" w:rsidP="004E73F1">
      <w:pPr>
        <w:rPr>
          <w:rFonts w:ascii="Arial" w:hAnsi="Arial" w:cs="Arial"/>
        </w:rPr>
      </w:pPr>
      <w:r w:rsidRPr="004E73F1">
        <w:rPr>
          <w:rFonts w:ascii="Arial" w:hAnsi="Arial" w:cs="Arial"/>
          <w:noProof/>
          <w:lang w:val="en-GB" w:eastAsia="en-GB"/>
        </w:rPr>
        <w:drawing>
          <wp:anchor distT="0" distB="0" distL="114300" distR="114300" simplePos="0" relativeHeight="251656704" behindDoc="1" locked="0" layoutInCell="1" allowOverlap="1" wp14:anchorId="56D7477A" wp14:editId="1BDDF002">
            <wp:simplePos x="0" y="0"/>
            <wp:positionH relativeFrom="column">
              <wp:posOffset>4354195</wp:posOffset>
            </wp:positionH>
            <wp:positionV relativeFrom="paragraph">
              <wp:posOffset>-222250</wp:posOffset>
            </wp:positionV>
            <wp:extent cx="1847850" cy="8572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CED0E" w14:textId="77777777" w:rsidR="00C83B8D" w:rsidRPr="004E73F1" w:rsidRDefault="00C83B8D" w:rsidP="00195774">
      <w:pPr>
        <w:jc w:val="center"/>
        <w:rPr>
          <w:rFonts w:ascii="Arial" w:hAnsi="Arial" w:cs="Arial"/>
          <w:b/>
          <w:sz w:val="28"/>
          <w:szCs w:val="28"/>
        </w:rPr>
      </w:pPr>
    </w:p>
    <w:p w14:paraId="2BAEEA5C" w14:textId="77777777" w:rsidR="00C84558" w:rsidRPr="004E73F1" w:rsidRDefault="003660BA" w:rsidP="00195774">
      <w:pPr>
        <w:jc w:val="center"/>
        <w:rPr>
          <w:rFonts w:ascii="Arial" w:hAnsi="Arial" w:cs="Arial"/>
          <w:b/>
          <w:sz w:val="28"/>
          <w:szCs w:val="28"/>
        </w:rPr>
      </w:pPr>
      <w:r w:rsidRPr="004E73F1">
        <w:rPr>
          <w:rFonts w:ascii="Arial" w:hAnsi="Arial" w:cs="Arial"/>
          <w:b/>
          <w:sz w:val="28"/>
          <w:szCs w:val="28"/>
        </w:rPr>
        <w:t>PE</w:t>
      </w:r>
      <w:r w:rsidR="00C84558" w:rsidRPr="004E73F1">
        <w:rPr>
          <w:rFonts w:ascii="Arial" w:hAnsi="Arial" w:cs="Arial"/>
          <w:b/>
          <w:sz w:val="28"/>
          <w:szCs w:val="28"/>
        </w:rPr>
        <w:t>RSON SPECIFICATION</w:t>
      </w:r>
    </w:p>
    <w:p w14:paraId="70618EB4" w14:textId="77777777" w:rsidR="00C83B8D" w:rsidRPr="004E73F1" w:rsidRDefault="00C83B8D" w:rsidP="00195774">
      <w:pPr>
        <w:jc w:val="center"/>
        <w:rPr>
          <w:rFonts w:ascii="Arial" w:hAnsi="Arial" w:cs="Arial"/>
          <w:noProof/>
          <w:sz w:val="28"/>
          <w:szCs w:val="28"/>
        </w:rPr>
      </w:pPr>
    </w:p>
    <w:tbl>
      <w:tblPr>
        <w:tblW w:w="982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35"/>
        <w:gridCol w:w="7588"/>
      </w:tblGrid>
      <w:tr w:rsidR="003660BA" w:rsidRPr="004E73F1" w14:paraId="4AB360BF" w14:textId="77777777" w:rsidTr="00C86858">
        <w:tc>
          <w:tcPr>
            <w:tcW w:w="2235" w:type="dxa"/>
            <w:vAlign w:val="center"/>
          </w:tcPr>
          <w:p w14:paraId="69AC93F0" w14:textId="77777777" w:rsidR="003660BA" w:rsidRPr="004E73F1" w:rsidRDefault="00C86858" w:rsidP="004E6E40">
            <w:pPr>
              <w:spacing w:before="120" w:after="120"/>
              <w:rPr>
                <w:rFonts w:ascii="Arial" w:hAnsi="Arial" w:cs="Arial"/>
                <w:b/>
                <w:szCs w:val="24"/>
              </w:rPr>
            </w:pPr>
            <w:r w:rsidRPr="004E73F1">
              <w:rPr>
                <w:rFonts w:ascii="Arial" w:hAnsi="Arial" w:cs="Arial"/>
                <w:b/>
                <w:szCs w:val="24"/>
              </w:rPr>
              <w:t>JOB TITLE:</w:t>
            </w:r>
          </w:p>
        </w:tc>
        <w:tc>
          <w:tcPr>
            <w:tcW w:w="7588" w:type="dxa"/>
            <w:vAlign w:val="center"/>
          </w:tcPr>
          <w:p w14:paraId="1CB44478" w14:textId="77777777" w:rsidR="003660BA" w:rsidRPr="004E73F1" w:rsidRDefault="00535D17" w:rsidP="004E6E40">
            <w:pPr>
              <w:spacing w:before="120" w:after="120"/>
              <w:rPr>
                <w:rFonts w:ascii="Arial" w:hAnsi="Arial" w:cs="Arial"/>
                <w:szCs w:val="24"/>
              </w:rPr>
            </w:pPr>
            <w:r w:rsidRPr="004E73F1">
              <w:rPr>
                <w:rFonts w:ascii="Arial" w:hAnsi="Arial" w:cs="Arial"/>
                <w:szCs w:val="24"/>
              </w:rPr>
              <w:t>Manager of ABC Lettings</w:t>
            </w:r>
            <w:r w:rsidR="00402277" w:rsidRPr="004E73F1">
              <w:rPr>
                <w:rFonts w:ascii="Arial" w:hAnsi="Arial" w:cs="Arial"/>
                <w:szCs w:val="24"/>
              </w:rPr>
              <w:t xml:space="preserve"> </w:t>
            </w:r>
          </w:p>
        </w:tc>
      </w:tr>
      <w:tr w:rsidR="003660BA" w:rsidRPr="004E73F1" w14:paraId="0AAC84AB" w14:textId="77777777" w:rsidTr="00C86858">
        <w:tc>
          <w:tcPr>
            <w:tcW w:w="2235" w:type="dxa"/>
            <w:vAlign w:val="center"/>
          </w:tcPr>
          <w:p w14:paraId="5E935F38" w14:textId="77777777" w:rsidR="003660BA" w:rsidRPr="004E73F1" w:rsidRDefault="00C86858" w:rsidP="004E6E40">
            <w:pPr>
              <w:spacing w:before="120" w:after="120"/>
              <w:rPr>
                <w:rFonts w:ascii="Arial" w:hAnsi="Arial" w:cs="Arial"/>
                <w:b/>
                <w:szCs w:val="24"/>
              </w:rPr>
            </w:pPr>
            <w:r w:rsidRPr="004E73F1">
              <w:rPr>
                <w:rFonts w:ascii="Arial" w:hAnsi="Arial" w:cs="Arial"/>
                <w:b/>
                <w:szCs w:val="24"/>
              </w:rPr>
              <w:t>POST NUMBER:</w:t>
            </w:r>
          </w:p>
        </w:tc>
        <w:tc>
          <w:tcPr>
            <w:tcW w:w="7588" w:type="dxa"/>
            <w:vAlign w:val="center"/>
          </w:tcPr>
          <w:p w14:paraId="56B8CD65" w14:textId="77777777" w:rsidR="003660BA" w:rsidRPr="004E73F1" w:rsidRDefault="003F772E" w:rsidP="004E6E40">
            <w:pPr>
              <w:spacing w:before="120" w:after="120"/>
              <w:rPr>
                <w:rFonts w:ascii="Arial" w:hAnsi="Arial" w:cs="Arial"/>
                <w:szCs w:val="24"/>
              </w:rPr>
            </w:pPr>
            <w:r w:rsidRPr="004E73F1">
              <w:rPr>
                <w:rFonts w:ascii="Arial" w:hAnsi="Arial" w:cs="Arial"/>
                <w:szCs w:val="24"/>
              </w:rPr>
              <w:t>6671A</w:t>
            </w:r>
          </w:p>
        </w:tc>
      </w:tr>
    </w:tbl>
    <w:p w14:paraId="176A59F5" w14:textId="77777777" w:rsidR="00C84558" w:rsidRPr="004E73F1" w:rsidRDefault="00C84558" w:rsidP="00A33A16">
      <w:pPr>
        <w:jc w:val="both"/>
        <w:rPr>
          <w:rFonts w:ascii="Arial" w:hAnsi="Arial" w:cs="Arial"/>
          <w:szCs w:val="24"/>
        </w:rPr>
      </w:pPr>
    </w:p>
    <w:p w14:paraId="6609CA91" w14:textId="77777777" w:rsidR="003660BA" w:rsidRPr="004E73F1" w:rsidRDefault="003660BA" w:rsidP="00A33A16">
      <w:pPr>
        <w:jc w:val="both"/>
        <w:rPr>
          <w:rFonts w:ascii="Arial" w:hAnsi="Arial" w:cs="Arial"/>
          <w:sz w:val="22"/>
        </w:rPr>
      </w:pPr>
    </w:p>
    <w:tbl>
      <w:tblPr>
        <w:tblW w:w="98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43"/>
        <w:gridCol w:w="3604"/>
        <w:gridCol w:w="3284"/>
      </w:tblGrid>
      <w:tr w:rsidR="00C84558" w:rsidRPr="004E73F1" w14:paraId="6430A1BA" w14:textId="77777777" w:rsidTr="00C86858">
        <w:tc>
          <w:tcPr>
            <w:tcW w:w="2943" w:type="dxa"/>
          </w:tcPr>
          <w:p w14:paraId="20AD1038" w14:textId="77777777" w:rsidR="00C84558" w:rsidRPr="004E73F1" w:rsidRDefault="00C84558" w:rsidP="00A33A16">
            <w:pPr>
              <w:spacing w:before="120" w:after="120"/>
              <w:jc w:val="both"/>
              <w:rPr>
                <w:rFonts w:ascii="Arial" w:hAnsi="Arial" w:cs="Arial"/>
              </w:rPr>
            </w:pPr>
          </w:p>
        </w:tc>
        <w:tc>
          <w:tcPr>
            <w:tcW w:w="3604" w:type="dxa"/>
          </w:tcPr>
          <w:p w14:paraId="2A53EB45" w14:textId="77777777" w:rsidR="00C84558" w:rsidRPr="004E73F1" w:rsidRDefault="00C84558" w:rsidP="003660BA">
            <w:pPr>
              <w:spacing w:before="120" w:after="120"/>
              <w:jc w:val="center"/>
              <w:rPr>
                <w:rFonts w:ascii="Arial" w:hAnsi="Arial" w:cs="Arial"/>
                <w:b/>
              </w:rPr>
            </w:pPr>
            <w:r w:rsidRPr="004E73F1">
              <w:rPr>
                <w:rFonts w:ascii="Arial" w:hAnsi="Arial" w:cs="Arial"/>
                <w:b/>
              </w:rPr>
              <w:t>Essential</w:t>
            </w:r>
          </w:p>
        </w:tc>
        <w:tc>
          <w:tcPr>
            <w:tcW w:w="3284" w:type="dxa"/>
          </w:tcPr>
          <w:p w14:paraId="70756F02" w14:textId="77777777" w:rsidR="00C84558" w:rsidRPr="004E73F1" w:rsidRDefault="00C84558" w:rsidP="003660BA">
            <w:pPr>
              <w:spacing w:before="120" w:after="120"/>
              <w:jc w:val="center"/>
              <w:rPr>
                <w:rFonts w:ascii="Arial" w:hAnsi="Arial" w:cs="Arial"/>
                <w:b/>
              </w:rPr>
            </w:pPr>
            <w:r w:rsidRPr="004E73F1">
              <w:rPr>
                <w:rFonts w:ascii="Arial" w:hAnsi="Arial" w:cs="Arial"/>
                <w:b/>
              </w:rPr>
              <w:t>Desirable</w:t>
            </w:r>
          </w:p>
        </w:tc>
      </w:tr>
      <w:tr w:rsidR="00C84558" w:rsidRPr="004E73F1" w14:paraId="07824D1B" w14:textId="77777777" w:rsidTr="00C86858">
        <w:tc>
          <w:tcPr>
            <w:tcW w:w="2943" w:type="dxa"/>
          </w:tcPr>
          <w:p w14:paraId="38B93C1B" w14:textId="77777777" w:rsidR="00C84558" w:rsidRPr="004E73F1" w:rsidRDefault="00C84558" w:rsidP="00C86858">
            <w:pPr>
              <w:spacing w:before="120" w:after="120"/>
              <w:rPr>
                <w:rFonts w:ascii="Arial" w:hAnsi="Arial" w:cs="Arial"/>
                <w:b/>
              </w:rPr>
            </w:pPr>
            <w:r w:rsidRPr="004E73F1">
              <w:rPr>
                <w:rFonts w:ascii="Arial" w:hAnsi="Arial" w:cs="Arial"/>
                <w:b/>
              </w:rPr>
              <w:t>E</w:t>
            </w:r>
            <w:r w:rsidR="00C86858" w:rsidRPr="004E73F1">
              <w:rPr>
                <w:rFonts w:ascii="Arial" w:hAnsi="Arial" w:cs="Arial"/>
                <w:b/>
              </w:rPr>
              <w:t>DUCATION &amp; TRAINING</w:t>
            </w:r>
            <w:r w:rsidRPr="004E73F1">
              <w:rPr>
                <w:rFonts w:ascii="Arial" w:hAnsi="Arial" w:cs="Arial"/>
                <w:b/>
              </w:rPr>
              <w:t>/ Q</w:t>
            </w:r>
            <w:r w:rsidR="00C86858" w:rsidRPr="004E73F1">
              <w:rPr>
                <w:rFonts w:ascii="Arial" w:hAnsi="Arial" w:cs="Arial"/>
                <w:b/>
              </w:rPr>
              <w:t>UALIFICATIONS</w:t>
            </w:r>
          </w:p>
        </w:tc>
        <w:tc>
          <w:tcPr>
            <w:tcW w:w="3604" w:type="dxa"/>
          </w:tcPr>
          <w:p w14:paraId="3543A1FD" w14:textId="77777777" w:rsidR="00C84558" w:rsidRPr="004E73F1" w:rsidRDefault="003226D9" w:rsidP="008B0D25">
            <w:pPr>
              <w:numPr>
                <w:ilvl w:val="0"/>
                <w:numId w:val="12"/>
              </w:numPr>
              <w:spacing w:before="120" w:after="120"/>
              <w:ind w:left="318" w:hanging="284"/>
              <w:jc w:val="both"/>
              <w:rPr>
                <w:rFonts w:ascii="Arial" w:hAnsi="Arial" w:cs="Arial"/>
                <w:szCs w:val="24"/>
              </w:rPr>
            </w:pPr>
            <w:r w:rsidRPr="004E73F1">
              <w:rPr>
                <w:rFonts w:ascii="Arial" w:hAnsi="Arial" w:cs="Arial"/>
                <w:color w:val="000000"/>
                <w:szCs w:val="24"/>
              </w:rPr>
              <w:t>Minimum 2 ‘A’ Levels (or equivalent) plus 5 GCSEs (or equivalent) to include English and Mathematics at Grade C or relevant experience</w:t>
            </w:r>
          </w:p>
          <w:p w14:paraId="7EAA3A01" w14:textId="03C1F5E9" w:rsidR="00A7722A" w:rsidRPr="004E73F1" w:rsidRDefault="00A7722A" w:rsidP="008B0D25">
            <w:pPr>
              <w:numPr>
                <w:ilvl w:val="0"/>
                <w:numId w:val="12"/>
              </w:numPr>
              <w:spacing w:before="120" w:after="120"/>
              <w:ind w:left="318" w:hanging="284"/>
              <w:jc w:val="both"/>
              <w:rPr>
                <w:rFonts w:ascii="Arial" w:hAnsi="Arial" w:cs="Arial"/>
                <w:szCs w:val="24"/>
              </w:rPr>
            </w:pPr>
          </w:p>
        </w:tc>
        <w:tc>
          <w:tcPr>
            <w:tcW w:w="3284" w:type="dxa"/>
          </w:tcPr>
          <w:p w14:paraId="6380230F" w14:textId="77777777" w:rsidR="003226D9" w:rsidRPr="004E73F1" w:rsidRDefault="003226D9" w:rsidP="008B0D25">
            <w:pPr>
              <w:numPr>
                <w:ilvl w:val="0"/>
                <w:numId w:val="12"/>
              </w:numPr>
              <w:spacing w:before="120" w:after="120"/>
              <w:ind w:left="318" w:hanging="284"/>
              <w:jc w:val="both"/>
              <w:rPr>
                <w:rFonts w:ascii="Arial" w:hAnsi="Arial" w:cs="Arial"/>
                <w:szCs w:val="24"/>
              </w:rPr>
            </w:pPr>
            <w:r w:rsidRPr="004E73F1">
              <w:rPr>
                <w:rFonts w:ascii="Arial" w:hAnsi="Arial" w:cs="Arial"/>
                <w:color w:val="000000"/>
                <w:szCs w:val="24"/>
              </w:rPr>
              <w:t xml:space="preserve">Membership of the Chartered Institute of Housing </w:t>
            </w:r>
          </w:p>
          <w:p w14:paraId="65F6C073" w14:textId="4303954E" w:rsidR="00DE4FAE" w:rsidRPr="004E73F1" w:rsidRDefault="00DE4FAE" w:rsidP="008B0D25">
            <w:pPr>
              <w:numPr>
                <w:ilvl w:val="0"/>
                <w:numId w:val="12"/>
              </w:numPr>
              <w:spacing w:before="120" w:after="120"/>
              <w:ind w:left="318" w:hanging="284"/>
              <w:jc w:val="both"/>
              <w:rPr>
                <w:rFonts w:ascii="Arial" w:hAnsi="Arial" w:cs="Arial"/>
                <w:szCs w:val="24"/>
              </w:rPr>
            </w:pPr>
          </w:p>
          <w:p w14:paraId="45CDE977" w14:textId="77006A31" w:rsidR="00DE4FAE" w:rsidRPr="004E73F1" w:rsidRDefault="00DE4FAE" w:rsidP="008B0D25">
            <w:pPr>
              <w:numPr>
                <w:ilvl w:val="0"/>
                <w:numId w:val="12"/>
              </w:numPr>
              <w:spacing w:before="120" w:after="120"/>
              <w:ind w:left="318" w:hanging="284"/>
              <w:jc w:val="both"/>
              <w:rPr>
                <w:rFonts w:ascii="Arial" w:hAnsi="Arial" w:cs="Arial"/>
                <w:szCs w:val="24"/>
              </w:rPr>
            </w:pPr>
            <w:r w:rsidRPr="004E73F1">
              <w:rPr>
                <w:rFonts w:ascii="Arial" w:hAnsi="Arial" w:cs="Arial"/>
                <w:szCs w:val="24"/>
              </w:rPr>
              <w:t xml:space="preserve">HHSRS Accreditation </w:t>
            </w:r>
          </w:p>
        </w:tc>
      </w:tr>
      <w:tr w:rsidR="00C84558" w:rsidRPr="004E73F1" w14:paraId="16C5760D" w14:textId="77777777" w:rsidTr="00C86858">
        <w:tc>
          <w:tcPr>
            <w:tcW w:w="2943" w:type="dxa"/>
          </w:tcPr>
          <w:p w14:paraId="2CD4B43D" w14:textId="77777777" w:rsidR="00C84558" w:rsidRPr="004E73F1" w:rsidRDefault="00C84558" w:rsidP="00C86858">
            <w:pPr>
              <w:spacing w:before="120" w:after="120"/>
              <w:jc w:val="both"/>
              <w:rPr>
                <w:rFonts w:ascii="Arial" w:hAnsi="Arial" w:cs="Arial"/>
                <w:b/>
              </w:rPr>
            </w:pPr>
            <w:r w:rsidRPr="004E73F1">
              <w:rPr>
                <w:rFonts w:ascii="Arial" w:hAnsi="Arial" w:cs="Arial"/>
                <w:b/>
              </w:rPr>
              <w:t>E</w:t>
            </w:r>
            <w:r w:rsidR="00C86858" w:rsidRPr="004E73F1">
              <w:rPr>
                <w:rFonts w:ascii="Arial" w:hAnsi="Arial" w:cs="Arial"/>
                <w:b/>
              </w:rPr>
              <w:t>XPERIENCE</w:t>
            </w:r>
          </w:p>
        </w:tc>
        <w:tc>
          <w:tcPr>
            <w:tcW w:w="3604" w:type="dxa"/>
          </w:tcPr>
          <w:p w14:paraId="7A4EA414" w14:textId="5351A991" w:rsidR="00DE4FAE" w:rsidRPr="004E73F1" w:rsidRDefault="00402277" w:rsidP="00DE4FAE">
            <w:pPr>
              <w:numPr>
                <w:ilvl w:val="0"/>
                <w:numId w:val="12"/>
              </w:numPr>
              <w:spacing w:before="120" w:after="120"/>
              <w:ind w:left="318" w:hanging="284"/>
              <w:jc w:val="both"/>
              <w:rPr>
                <w:rFonts w:ascii="Arial" w:hAnsi="Arial" w:cs="Arial"/>
              </w:rPr>
            </w:pPr>
            <w:r w:rsidRPr="004E73F1">
              <w:rPr>
                <w:rFonts w:ascii="Arial" w:hAnsi="Arial" w:cs="Arial"/>
              </w:rPr>
              <w:t>Extensive private sector experience of working in residential lettings</w:t>
            </w:r>
            <w:r w:rsidR="008878B0" w:rsidRPr="004E73F1">
              <w:rPr>
                <w:rFonts w:ascii="Arial" w:hAnsi="Arial" w:cs="Arial"/>
              </w:rPr>
              <w:t xml:space="preserve"> or extensive experience working within private sector housing in the public sector</w:t>
            </w:r>
          </w:p>
          <w:p w14:paraId="045FF228" w14:textId="640F84CB" w:rsidR="00402277" w:rsidRPr="004E73F1" w:rsidRDefault="00DE4FAE" w:rsidP="008B0D25">
            <w:pPr>
              <w:numPr>
                <w:ilvl w:val="0"/>
                <w:numId w:val="12"/>
              </w:numPr>
              <w:spacing w:before="120" w:after="120"/>
              <w:ind w:left="318" w:hanging="284"/>
              <w:jc w:val="both"/>
              <w:rPr>
                <w:rFonts w:ascii="Arial" w:hAnsi="Arial" w:cs="Arial"/>
              </w:rPr>
            </w:pPr>
            <w:r w:rsidRPr="004E73F1">
              <w:rPr>
                <w:rFonts w:ascii="Arial" w:hAnsi="Arial" w:cs="Arial"/>
              </w:rPr>
              <w:t xml:space="preserve">Extensive experience of managing staff including appraisals and performance </w:t>
            </w:r>
            <w:proofErr w:type="spellStart"/>
            <w:r w:rsidRPr="004E73F1">
              <w:rPr>
                <w:rFonts w:ascii="Arial" w:hAnsi="Arial" w:cs="Arial"/>
              </w:rPr>
              <w:t>reviews</w:t>
            </w:r>
            <w:r w:rsidR="00402277" w:rsidRPr="004E73F1">
              <w:rPr>
                <w:rFonts w:ascii="Arial" w:hAnsi="Arial" w:cs="Arial"/>
              </w:rPr>
              <w:t>Extensive</w:t>
            </w:r>
            <w:proofErr w:type="spellEnd"/>
            <w:r w:rsidR="00402277" w:rsidRPr="004E73F1">
              <w:rPr>
                <w:rFonts w:ascii="Arial" w:hAnsi="Arial" w:cs="Arial"/>
              </w:rPr>
              <w:t xml:space="preserve"> knowledge of letting </w:t>
            </w:r>
            <w:proofErr w:type="gramStart"/>
            <w:r w:rsidR="00402277" w:rsidRPr="004E73F1">
              <w:rPr>
                <w:rFonts w:ascii="Arial" w:hAnsi="Arial" w:cs="Arial"/>
              </w:rPr>
              <w:t>agents</w:t>
            </w:r>
            <w:proofErr w:type="gramEnd"/>
            <w:r w:rsidR="00402277" w:rsidRPr="004E73F1">
              <w:rPr>
                <w:rFonts w:ascii="Arial" w:hAnsi="Arial" w:cs="Arial"/>
              </w:rPr>
              <w:t xml:space="preserve"> practices, the regulatory framework relating to residential lettings and market rental values and trends. </w:t>
            </w:r>
          </w:p>
          <w:p w14:paraId="6FD9933D" w14:textId="77777777" w:rsidR="00402277" w:rsidRPr="004E73F1" w:rsidRDefault="00402277" w:rsidP="008B0D25">
            <w:pPr>
              <w:numPr>
                <w:ilvl w:val="0"/>
                <w:numId w:val="12"/>
              </w:numPr>
              <w:spacing w:before="120" w:after="120"/>
              <w:ind w:left="318" w:hanging="284"/>
              <w:jc w:val="both"/>
              <w:rPr>
                <w:rFonts w:ascii="Arial" w:hAnsi="Arial" w:cs="Arial"/>
              </w:rPr>
            </w:pPr>
            <w:r w:rsidRPr="004E73F1">
              <w:rPr>
                <w:rFonts w:ascii="Arial" w:hAnsi="Arial" w:cs="Arial"/>
              </w:rPr>
              <w:t xml:space="preserve">Experience of developing new ways of working, collating and evaluating performance information and initiating and managing new projects. </w:t>
            </w:r>
          </w:p>
          <w:p w14:paraId="08F27989" w14:textId="77777777" w:rsidR="004866E9" w:rsidRPr="004E73F1" w:rsidRDefault="004866E9" w:rsidP="008B0D25">
            <w:pPr>
              <w:numPr>
                <w:ilvl w:val="0"/>
                <w:numId w:val="12"/>
              </w:numPr>
              <w:spacing w:before="120" w:after="120"/>
              <w:ind w:left="318" w:hanging="284"/>
              <w:jc w:val="both"/>
              <w:rPr>
                <w:rFonts w:ascii="Arial" w:hAnsi="Arial" w:cs="Arial"/>
              </w:rPr>
            </w:pPr>
            <w:r w:rsidRPr="004E73F1">
              <w:rPr>
                <w:rFonts w:ascii="Arial" w:hAnsi="Arial" w:cs="Arial"/>
              </w:rPr>
              <w:t xml:space="preserve">Experience of managing </w:t>
            </w:r>
            <w:r w:rsidRPr="004E73F1">
              <w:rPr>
                <w:rFonts w:ascii="Arial" w:hAnsi="Arial" w:cs="Arial"/>
              </w:rPr>
              <w:lastRenderedPageBreak/>
              <w:t xml:space="preserve">budgets including forecasting expenditure and obtaining value for money through procurement. </w:t>
            </w:r>
          </w:p>
          <w:p w14:paraId="776BA22D" w14:textId="42663A69" w:rsidR="008878B0" w:rsidRPr="004E73F1" w:rsidRDefault="008878B0" w:rsidP="004E73F1">
            <w:pPr>
              <w:spacing w:before="120" w:after="120"/>
              <w:jc w:val="both"/>
              <w:rPr>
                <w:rStyle w:val="Strong"/>
                <w:rFonts w:ascii="Arial" w:hAnsi="Arial" w:cs="Arial"/>
                <w:b w:val="0"/>
                <w:bCs w:val="0"/>
              </w:rPr>
            </w:pPr>
            <w:r w:rsidRPr="004E73F1">
              <w:rPr>
                <w:rFonts w:ascii="Arial" w:hAnsi="Arial" w:cs="Arial"/>
              </w:rPr>
              <w:t xml:space="preserve">Confident and effective communicator with experience presenting to stakeholders and external </w:t>
            </w:r>
            <w:proofErr w:type="spellStart"/>
            <w:r w:rsidRPr="004E73F1">
              <w:rPr>
                <w:rFonts w:ascii="Arial" w:hAnsi="Arial" w:cs="Arial"/>
              </w:rPr>
              <w:t>organisations</w:t>
            </w:r>
            <w:proofErr w:type="spellEnd"/>
          </w:p>
          <w:p w14:paraId="592D1F4F" w14:textId="2212FDC3" w:rsidR="00DE4FAE" w:rsidRPr="004E73F1" w:rsidRDefault="00DE4FAE" w:rsidP="004E73F1">
            <w:pPr>
              <w:spacing w:before="120" w:after="120"/>
              <w:jc w:val="both"/>
              <w:rPr>
                <w:rFonts w:ascii="Arial" w:hAnsi="Arial" w:cs="Arial"/>
              </w:rPr>
            </w:pPr>
          </w:p>
        </w:tc>
        <w:tc>
          <w:tcPr>
            <w:tcW w:w="3284" w:type="dxa"/>
          </w:tcPr>
          <w:p w14:paraId="33170FCA" w14:textId="0DA3B85C" w:rsidR="00DE4FAE" w:rsidRPr="004E73F1" w:rsidRDefault="00402277" w:rsidP="008878B0">
            <w:pPr>
              <w:numPr>
                <w:ilvl w:val="0"/>
                <w:numId w:val="12"/>
              </w:numPr>
              <w:spacing w:before="120" w:after="120"/>
              <w:ind w:left="318" w:hanging="284"/>
              <w:jc w:val="both"/>
              <w:rPr>
                <w:rFonts w:ascii="Arial" w:hAnsi="Arial" w:cs="Arial"/>
              </w:rPr>
            </w:pPr>
            <w:r w:rsidRPr="004E73F1">
              <w:rPr>
                <w:rFonts w:ascii="Arial" w:hAnsi="Arial" w:cs="Arial"/>
              </w:rPr>
              <w:lastRenderedPageBreak/>
              <w:t xml:space="preserve">Knowledge of local authorities’ licensing and enforcement powers in relation to houses in multiple occupation and private rented accommodation. </w:t>
            </w:r>
          </w:p>
        </w:tc>
      </w:tr>
      <w:tr w:rsidR="00C84558" w:rsidRPr="004E73F1" w14:paraId="0912459C" w14:textId="77777777" w:rsidTr="00C86858">
        <w:tc>
          <w:tcPr>
            <w:tcW w:w="2943" w:type="dxa"/>
          </w:tcPr>
          <w:p w14:paraId="304E9702" w14:textId="77777777" w:rsidR="00C84558" w:rsidRPr="004E73F1" w:rsidRDefault="00C84558" w:rsidP="00C86858">
            <w:pPr>
              <w:spacing w:before="120" w:after="120"/>
              <w:jc w:val="both"/>
              <w:rPr>
                <w:rFonts w:ascii="Arial" w:hAnsi="Arial" w:cs="Arial"/>
                <w:b/>
              </w:rPr>
            </w:pPr>
            <w:r w:rsidRPr="004E73F1">
              <w:rPr>
                <w:rFonts w:ascii="Arial" w:hAnsi="Arial" w:cs="Arial"/>
                <w:b/>
              </w:rPr>
              <w:t>S</w:t>
            </w:r>
            <w:r w:rsidR="00C86858" w:rsidRPr="004E73F1">
              <w:rPr>
                <w:rFonts w:ascii="Arial" w:hAnsi="Arial" w:cs="Arial"/>
                <w:b/>
              </w:rPr>
              <w:t>KILLS</w:t>
            </w:r>
            <w:r w:rsidRPr="004E73F1">
              <w:rPr>
                <w:rFonts w:ascii="Arial" w:hAnsi="Arial" w:cs="Arial"/>
                <w:b/>
              </w:rPr>
              <w:t xml:space="preserve"> &amp; K</w:t>
            </w:r>
            <w:r w:rsidR="00C86858" w:rsidRPr="004E73F1">
              <w:rPr>
                <w:rFonts w:ascii="Arial" w:hAnsi="Arial" w:cs="Arial"/>
                <w:b/>
              </w:rPr>
              <w:t>NOWLEDGE</w:t>
            </w:r>
          </w:p>
        </w:tc>
        <w:tc>
          <w:tcPr>
            <w:tcW w:w="3604" w:type="dxa"/>
          </w:tcPr>
          <w:p w14:paraId="5203E9BD" w14:textId="77777777" w:rsidR="005E5DE8" w:rsidRPr="004E73F1" w:rsidRDefault="004866E9" w:rsidP="008B0D25">
            <w:pPr>
              <w:numPr>
                <w:ilvl w:val="0"/>
                <w:numId w:val="12"/>
              </w:numPr>
              <w:spacing w:before="120" w:after="120"/>
              <w:ind w:left="318" w:hanging="284"/>
              <w:rPr>
                <w:rFonts w:ascii="Arial" w:hAnsi="Arial" w:cs="Arial"/>
              </w:rPr>
            </w:pPr>
            <w:r w:rsidRPr="004E73F1">
              <w:rPr>
                <w:rFonts w:ascii="Arial" w:hAnsi="Arial" w:cs="Arial"/>
              </w:rPr>
              <w:t xml:space="preserve">Business acumen and commercial awareness and the ability to analyse spreadsheets and contracts. </w:t>
            </w:r>
          </w:p>
          <w:p w14:paraId="7B2AD278" w14:textId="77777777" w:rsidR="004866E9" w:rsidRPr="004E73F1" w:rsidRDefault="004866E9" w:rsidP="008B0D25">
            <w:pPr>
              <w:numPr>
                <w:ilvl w:val="0"/>
                <w:numId w:val="12"/>
              </w:numPr>
              <w:spacing w:before="120" w:after="120"/>
              <w:ind w:left="318" w:hanging="284"/>
              <w:rPr>
                <w:rFonts w:ascii="Arial" w:hAnsi="Arial" w:cs="Arial"/>
              </w:rPr>
            </w:pPr>
            <w:r w:rsidRPr="004E73F1">
              <w:rPr>
                <w:rFonts w:ascii="Arial" w:hAnsi="Arial" w:cs="Arial"/>
              </w:rPr>
              <w:t xml:space="preserve">Excellent communication skills and the ability to influence a variety of audiences. </w:t>
            </w:r>
          </w:p>
          <w:p w14:paraId="34D94B7E" w14:textId="77777777" w:rsidR="004866E9" w:rsidRPr="004E73F1" w:rsidRDefault="004866E9" w:rsidP="008B0D25">
            <w:pPr>
              <w:numPr>
                <w:ilvl w:val="0"/>
                <w:numId w:val="12"/>
              </w:numPr>
              <w:spacing w:before="120" w:after="120"/>
              <w:ind w:left="318" w:hanging="284"/>
              <w:rPr>
                <w:rFonts w:ascii="Arial" w:hAnsi="Arial" w:cs="Arial"/>
              </w:rPr>
            </w:pPr>
            <w:r w:rsidRPr="004E73F1">
              <w:rPr>
                <w:rFonts w:ascii="Arial" w:hAnsi="Arial" w:cs="Arial"/>
              </w:rPr>
              <w:t xml:space="preserve">Excellent negotiating and advocacy skills. </w:t>
            </w:r>
          </w:p>
        </w:tc>
        <w:tc>
          <w:tcPr>
            <w:tcW w:w="3284" w:type="dxa"/>
          </w:tcPr>
          <w:p w14:paraId="0F31EB08" w14:textId="77777777" w:rsidR="00C84558" w:rsidRPr="004E73F1" w:rsidRDefault="00C84558" w:rsidP="008B0D25">
            <w:pPr>
              <w:numPr>
                <w:ilvl w:val="0"/>
                <w:numId w:val="12"/>
              </w:numPr>
              <w:spacing w:before="120" w:after="120"/>
              <w:ind w:left="318" w:hanging="284"/>
              <w:jc w:val="both"/>
              <w:rPr>
                <w:rFonts w:ascii="Arial" w:hAnsi="Arial" w:cs="Arial"/>
              </w:rPr>
            </w:pPr>
          </w:p>
        </w:tc>
      </w:tr>
      <w:tr w:rsidR="00637A90" w:rsidRPr="004E73F1" w14:paraId="120BD153" w14:textId="77777777" w:rsidTr="00C86858">
        <w:tc>
          <w:tcPr>
            <w:tcW w:w="2943" w:type="dxa"/>
          </w:tcPr>
          <w:p w14:paraId="1D0531E3" w14:textId="77777777" w:rsidR="00637A90" w:rsidRPr="004E73F1" w:rsidRDefault="00C86858" w:rsidP="00A33A16">
            <w:pPr>
              <w:pStyle w:val="Heading2"/>
              <w:spacing w:before="120" w:after="120"/>
              <w:jc w:val="both"/>
              <w:rPr>
                <w:rFonts w:cs="Arial"/>
              </w:rPr>
            </w:pPr>
            <w:r w:rsidRPr="004E73F1">
              <w:rPr>
                <w:rFonts w:cs="Arial"/>
              </w:rPr>
              <w:t>OTHER REQUIREMENTS</w:t>
            </w:r>
          </w:p>
        </w:tc>
        <w:tc>
          <w:tcPr>
            <w:tcW w:w="3604" w:type="dxa"/>
          </w:tcPr>
          <w:p w14:paraId="6B579E7D" w14:textId="77777777" w:rsidR="00637A90" w:rsidRPr="004E73F1" w:rsidRDefault="00EA4F9E" w:rsidP="008B0D25">
            <w:pPr>
              <w:numPr>
                <w:ilvl w:val="0"/>
                <w:numId w:val="12"/>
              </w:numPr>
              <w:spacing w:before="120" w:after="120"/>
              <w:ind w:left="318" w:hanging="284"/>
              <w:jc w:val="both"/>
              <w:rPr>
                <w:rFonts w:ascii="Arial" w:hAnsi="Arial" w:cs="Arial"/>
              </w:rPr>
            </w:pPr>
            <w:r w:rsidRPr="004E73F1">
              <w:rPr>
                <w:rFonts w:ascii="Arial" w:hAnsi="Arial" w:cs="Arial"/>
              </w:rPr>
              <w:t>Knowledge and understanding of customer base</w:t>
            </w:r>
          </w:p>
          <w:p w14:paraId="1B681720" w14:textId="77777777" w:rsidR="00EA4F9E" w:rsidRPr="004E73F1" w:rsidRDefault="00EA4F9E" w:rsidP="008B0D25">
            <w:pPr>
              <w:numPr>
                <w:ilvl w:val="0"/>
                <w:numId w:val="12"/>
              </w:numPr>
              <w:spacing w:before="120" w:after="120"/>
              <w:ind w:left="318" w:hanging="284"/>
              <w:jc w:val="both"/>
              <w:rPr>
                <w:rFonts w:ascii="Arial" w:hAnsi="Arial" w:cs="Arial"/>
              </w:rPr>
            </w:pPr>
            <w:r w:rsidRPr="004E73F1">
              <w:rPr>
                <w:rFonts w:ascii="Arial" w:hAnsi="Arial" w:cs="Arial"/>
              </w:rPr>
              <w:t xml:space="preserve">Ability to deal with difficult situations as they arise </w:t>
            </w:r>
          </w:p>
        </w:tc>
        <w:tc>
          <w:tcPr>
            <w:tcW w:w="3284" w:type="dxa"/>
          </w:tcPr>
          <w:p w14:paraId="034BE7E4" w14:textId="77777777" w:rsidR="00637A90" w:rsidRPr="004E73F1" w:rsidRDefault="00637A90" w:rsidP="008B0D25">
            <w:pPr>
              <w:numPr>
                <w:ilvl w:val="0"/>
                <w:numId w:val="12"/>
              </w:numPr>
              <w:spacing w:before="120" w:after="120"/>
              <w:ind w:left="318" w:hanging="284"/>
              <w:jc w:val="both"/>
              <w:rPr>
                <w:rFonts w:ascii="Arial" w:hAnsi="Arial" w:cs="Arial"/>
              </w:rPr>
            </w:pPr>
          </w:p>
        </w:tc>
      </w:tr>
      <w:tr w:rsidR="00637A90" w:rsidRPr="004E73F1" w14:paraId="3E5D0A4C" w14:textId="77777777" w:rsidTr="00C86858">
        <w:trPr>
          <w:cantSplit/>
        </w:trPr>
        <w:tc>
          <w:tcPr>
            <w:tcW w:w="9831" w:type="dxa"/>
            <w:gridSpan w:val="3"/>
          </w:tcPr>
          <w:p w14:paraId="6A6A192C" w14:textId="77777777" w:rsidR="00637A90" w:rsidRPr="004E73F1" w:rsidRDefault="00637A90" w:rsidP="003509B2">
            <w:pPr>
              <w:spacing w:before="120" w:after="120"/>
              <w:rPr>
                <w:rFonts w:ascii="Arial" w:hAnsi="Arial" w:cs="Arial"/>
              </w:rPr>
            </w:pPr>
            <w:r w:rsidRPr="004E73F1">
              <w:rPr>
                <w:rFonts w:ascii="Arial" w:hAnsi="Arial" w:cs="Arial"/>
                <w:b/>
              </w:rPr>
              <w:t>O</w:t>
            </w:r>
            <w:r w:rsidR="00C86858" w:rsidRPr="004E73F1">
              <w:rPr>
                <w:rFonts w:ascii="Arial" w:hAnsi="Arial" w:cs="Arial"/>
                <w:b/>
              </w:rPr>
              <w:t>THER ESSENTIAL REQUIREMENTS TO CARRY OUT POST:</w:t>
            </w:r>
            <w:r w:rsidRPr="004E73F1">
              <w:rPr>
                <w:rFonts w:ascii="Arial" w:hAnsi="Arial" w:cs="Arial"/>
              </w:rPr>
              <w:t xml:space="preserve">  </w:t>
            </w:r>
          </w:p>
          <w:p w14:paraId="03548A6D" w14:textId="77777777" w:rsidR="005C4AFA" w:rsidRPr="004E73F1" w:rsidRDefault="005C4AFA" w:rsidP="003509B2">
            <w:pPr>
              <w:spacing w:before="120" w:after="120"/>
              <w:rPr>
                <w:rFonts w:ascii="Arial" w:hAnsi="Arial" w:cs="Arial"/>
              </w:rPr>
            </w:pPr>
            <w:r w:rsidRPr="004E73F1">
              <w:rPr>
                <w:rFonts w:ascii="Arial" w:hAnsi="Arial" w:cs="Arial"/>
              </w:rPr>
              <w:t xml:space="preserve"> </w:t>
            </w:r>
          </w:p>
          <w:p w14:paraId="5D4F181D" w14:textId="77777777" w:rsidR="003509B2" w:rsidRPr="004E73F1" w:rsidRDefault="003509B2" w:rsidP="003509B2">
            <w:pPr>
              <w:spacing w:before="120" w:after="120"/>
              <w:rPr>
                <w:rFonts w:ascii="Arial" w:hAnsi="Arial" w:cs="Arial"/>
              </w:rPr>
            </w:pPr>
          </w:p>
        </w:tc>
      </w:tr>
    </w:tbl>
    <w:p w14:paraId="1260D676" w14:textId="77777777" w:rsidR="00FF5F24" w:rsidRPr="004E73F1" w:rsidRDefault="00FF5F24" w:rsidP="00A33A16">
      <w:pPr>
        <w:tabs>
          <w:tab w:val="left" w:pos="-1440"/>
        </w:tabs>
        <w:jc w:val="both"/>
        <w:rPr>
          <w:rFonts w:ascii="Arial" w:hAnsi="Arial" w:cs="Arial"/>
          <w:b/>
          <w:lang w:val="en-GB"/>
        </w:rPr>
      </w:pPr>
    </w:p>
    <w:p w14:paraId="28101FF8" w14:textId="77777777" w:rsidR="00FF5F24" w:rsidRPr="004E73F1" w:rsidRDefault="00FF5F24" w:rsidP="00A33A16">
      <w:pPr>
        <w:tabs>
          <w:tab w:val="left" w:pos="-1440"/>
        </w:tabs>
        <w:jc w:val="both"/>
        <w:rPr>
          <w:rFonts w:ascii="Arial" w:hAnsi="Arial" w:cs="Arial"/>
          <w:b/>
          <w:lang w:val="en-GB"/>
        </w:rPr>
      </w:pPr>
      <w:r w:rsidRPr="004E73F1">
        <w:rPr>
          <w:rFonts w:ascii="Arial" w:hAnsi="Arial" w:cs="Arial"/>
          <w:b/>
          <w:bCs/>
          <w:lang w:val="en-GB"/>
        </w:rPr>
        <w:br w:type="page"/>
      </w:r>
    </w:p>
    <w:p w14:paraId="0DA7424A" w14:textId="77777777" w:rsidR="000C1BE3" w:rsidRPr="004E73F1" w:rsidRDefault="0096039B" w:rsidP="00A33A16">
      <w:pPr>
        <w:tabs>
          <w:tab w:val="left" w:pos="-1440"/>
        </w:tabs>
        <w:jc w:val="both"/>
        <w:rPr>
          <w:rFonts w:ascii="Arial" w:hAnsi="Arial" w:cs="Arial"/>
          <w:b/>
          <w:lang w:val="en-GB"/>
        </w:rPr>
      </w:pPr>
      <w:r w:rsidRPr="004E73F1">
        <w:rPr>
          <w:rFonts w:ascii="Arial" w:hAnsi="Arial" w:cs="Arial"/>
          <w:noProof/>
          <w:snapToGrid/>
          <w:lang w:val="en-GB" w:eastAsia="en-GB"/>
        </w:rPr>
        <w:lastRenderedPageBreak/>
        <w:drawing>
          <wp:anchor distT="0" distB="0" distL="114300" distR="114300" simplePos="0" relativeHeight="251665408" behindDoc="1" locked="0" layoutInCell="1" allowOverlap="1" wp14:anchorId="2C4D4AA7" wp14:editId="2C35BEE9">
            <wp:simplePos x="0" y="0"/>
            <wp:positionH relativeFrom="column">
              <wp:posOffset>-952500</wp:posOffset>
            </wp:positionH>
            <wp:positionV relativeFrom="paragraph">
              <wp:posOffset>4479290</wp:posOffset>
            </wp:positionV>
            <wp:extent cx="1990725" cy="17526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D5E" w:rsidRPr="004E73F1">
        <w:rPr>
          <w:rFonts w:ascii="Arial" w:hAnsi="Arial" w:cs="Arial"/>
          <w:b/>
          <w:noProof/>
          <w:snapToGrid/>
          <w:lang w:val="en-GB" w:eastAsia="en-GB"/>
        </w:rPr>
        <w:drawing>
          <wp:anchor distT="0" distB="0" distL="114300" distR="114300" simplePos="0" relativeHeight="251658240" behindDoc="1" locked="0" layoutInCell="1" allowOverlap="1" wp14:anchorId="24E9CD1C" wp14:editId="386E6431">
            <wp:simplePos x="0" y="0"/>
            <wp:positionH relativeFrom="column">
              <wp:posOffset>4557712</wp:posOffset>
            </wp:positionH>
            <wp:positionV relativeFrom="paragraph">
              <wp:posOffset>-706436</wp:posOffset>
            </wp:positionV>
            <wp:extent cx="1990725" cy="1752600"/>
            <wp:effectExtent l="442913" t="338137" r="452437" b="338138"/>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3004481">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6D883" w14:textId="77777777" w:rsidR="008C6A93" w:rsidRPr="004E73F1" w:rsidRDefault="00765D5E" w:rsidP="00A33A16">
      <w:pPr>
        <w:tabs>
          <w:tab w:val="left" w:pos="-1440"/>
        </w:tabs>
        <w:jc w:val="both"/>
        <w:rPr>
          <w:rFonts w:ascii="Arial" w:hAnsi="Arial" w:cs="Arial"/>
          <w:b/>
          <w:lang w:val="en-GB"/>
        </w:rPr>
      </w:pPr>
      <w:r w:rsidRPr="004E73F1">
        <w:rPr>
          <w:rFonts w:ascii="Arial" w:hAnsi="Arial" w:cs="Arial"/>
          <w:b/>
          <w:noProof/>
          <w:snapToGrid/>
          <w:lang w:val="en-GB" w:eastAsia="en-GB"/>
        </w:rPr>
        <w:drawing>
          <wp:anchor distT="0" distB="0" distL="114300" distR="114300" simplePos="0" relativeHeight="251661312" behindDoc="1" locked="0" layoutInCell="1" allowOverlap="1" wp14:anchorId="7E068E67" wp14:editId="5C92071E">
            <wp:simplePos x="0" y="0"/>
            <wp:positionH relativeFrom="column">
              <wp:posOffset>-47625</wp:posOffset>
            </wp:positionH>
            <wp:positionV relativeFrom="paragraph">
              <wp:posOffset>5607685</wp:posOffset>
            </wp:positionV>
            <wp:extent cx="1990725" cy="175260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D0C4D" w14:textId="77777777" w:rsidR="008C6A93" w:rsidRPr="004E73F1" w:rsidRDefault="00765D5E" w:rsidP="00A33A16">
      <w:pPr>
        <w:tabs>
          <w:tab w:val="left" w:pos="-1440"/>
        </w:tabs>
        <w:jc w:val="both"/>
        <w:rPr>
          <w:rFonts w:ascii="Arial" w:hAnsi="Arial" w:cs="Arial"/>
          <w:b/>
          <w:lang w:val="en-GB"/>
        </w:rPr>
      </w:pPr>
      <w:r w:rsidRPr="004E73F1">
        <w:rPr>
          <w:rFonts w:ascii="Arial" w:hAnsi="Arial" w:cs="Arial"/>
          <w:b/>
          <w:noProof/>
          <w:snapToGrid/>
          <w:lang w:val="en-GB" w:eastAsia="en-GB"/>
        </w:rPr>
        <w:drawing>
          <wp:anchor distT="0" distB="0" distL="114300" distR="114300" simplePos="0" relativeHeight="251663360" behindDoc="1" locked="0" layoutInCell="1" allowOverlap="1" wp14:anchorId="6927F3EB" wp14:editId="3CC57F66">
            <wp:simplePos x="0" y="0"/>
            <wp:positionH relativeFrom="column">
              <wp:posOffset>6790690</wp:posOffset>
            </wp:positionH>
            <wp:positionV relativeFrom="paragraph">
              <wp:posOffset>307340</wp:posOffset>
            </wp:positionV>
            <wp:extent cx="1990725" cy="1752600"/>
            <wp:effectExtent l="442913" t="338137" r="452437" b="338138"/>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3004481">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3F1">
        <w:rPr>
          <w:rFonts w:ascii="Arial" w:hAnsi="Arial" w:cs="Arial"/>
          <w:b/>
          <w:noProof/>
          <w:snapToGrid/>
          <w:lang w:val="en-GB" w:eastAsia="en-GB"/>
        </w:rPr>
        <w:drawing>
          <wp:anchor distT="0" distB="0" distL="114300" distR="114300" simplePos="0" relativeHeight="251662336" behindDoc="1" locked="0" layoutInCell="1" allowOverlap="1" wp14:anchorId="7FB53DA6" wp14:editId="670B0216">
            <wp:simplePos x="0" y="0"/>
            <wp:positionH relativeFrom="column">
              <wp:posOffset>1141095</wp:posOffset>
            </wp:positionH>
            <wp:positionV relativeFrom="paragraph">
              <wp:posOffset>5608320</wp:posOffset>
            </wp:positionV>
            <wp:extent cx="1990725" cy="17526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DE9B3" w14:textId="77777777" w:rsidR="008C6A93" w:rsidRPr="004E73F1" w:rsidRDefault="00765D5E" w:rsidP="00A33A16">
      <w:pPr>
        <w:tabs>
          <w:tab w:val="left" w:pos="-1440"/>
        </w:tabs>
        <w:jc w:val="both"/>
        <w:rPr>
          <w:rFonts w:ascii="Arial" w:hAnsi="Arial" w:cs="Arial"/>
          <w:b/>
          <w:lang w:val="en-GB"/>
        </w:rPr>
      </w:pPr>
      <w:r w:rsidRPr="004E73F1">
        <w:rPr>
          <w:rFonts w:ascii="Arial" w:hAnsi="Arial" w:cs="Arial"/>
          <w:b/>
          <w:noProof/>
          <w:snapToGrid/>
          <w:lang w:val="en-GB" w:eastAsia="en-GB"/>
        </w:rPr>
        <w:drawing>
          <wp:anchor distT="0" distB="0" distL="114300" distR="114300" simplePos="0" relativeHeight="251659264" behindDoc="1" locked="0" layoutInCell="1" allowOverlap="1" wp14:anchorId="2C5BFEB4" wp14:editId="60470AC4">
            <wp:simplePos x="0" y="0"/>
            <wp:positionH relativeFrom="column">
              <wp:posOffset>-47625</wp:posOffset>
            </wp:positionH>
            <wp:positionV relativeFrom="paragraph">
              <wp:posOffset>5607685</wp:posOffset>
            </wp:positionV>
            <wp:extent cx="1990725" cy="17526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B3818" w14:textId="77777777" w:rsidR="000C1BE3" w:rsidRPr="004E73F1" w:rsidRDefault="000C1BE3" w:rsidP="00A33A16">
      <w:pPr>
        <w:tabs>
          <w:tab w:val="left" w:pos="-1440"/>
        </w:tabs>
        <w:jc w:val="both"/>
        <w:rPr>
          <w:rFonts w:ascii="Arial" w:hAnsi="Arial" w:cs="Arial"/>
          <w:b/>
          <w:lang w:val="en-GB"/>
        </w:rPr>
      </w:pPr>
    </w:p>
    <w:p w14:paraId="3603AFCF" w14:textId="77777777" w:rsidR="0096039B" w:rsidRPr="004E73F1" w:rsidRDefault="0096039B" w:rsidP="00A33A16">
      <w:pPr>
        <w:tabs>
          <w:tab w:val="left" w:pos="-1440"/>
        </w:tabs>
        <w:jc w:val="both"/>
        <w:rPr>
          <w:rFonts w:ascii="Arial" w:hAnsi="Arial" w:cs="Arial"/>
          <w:b/>
          <w:lang w:val="en-GB"/>
        </w:rPr>
      </w:pPr>
    </w:p>
    <w:p w14:paraId="467C6FCA" w14:textId="77777777" w:rsidR="0096039B" w:rsidRPr="004E73F1" w:rsidRDefault="0096039B" w:rsidP="00A33A16">
      <w:pPr>
        <w:tabs>
          <w:tab w:val="left" w:pos="-1440"/>
        </w:tabs>
        <w:jc w:val="both"/>
        <w:rPr>
          <w:rFonts w:ascii="Arial" w:hAnsi="Arial" w:cs="Arial"/>
          <w:b/>
          <w:lang w:val="en-GB"/>
        </w:rPr>
      </w:pPr>
    </w:p>
    <w:tbl>
      <w:tblPr>
        <w:tblpPr w:leftFromText="180" w:rightFromText="180" w:vertAnchor="page" w:horzAnchor="margin" w:tblpY="18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65D5E" w:rsidRPr="004E73F1" w14:paraId="68F11001" w14:textId="77777777" w:rsidTr="00963453">
        <w:tc>
          <w:tcPr>
            <w:tcW w:w="9464" w:type="dxa"/>
            <w:shd w:val="clear" w:color="auto" w:fill="237C90"/>
          </w:tcPr>
          <w:p w14:paraId="2ED97F30" w14:textId="77777777" w:rsidR="00765D5E" w:rsidRPr="004E73F1" w:rsidRDefault="00765D5E" w:rsidP="00963453">
            <w:pPr>
              <w:tabs>
                <w:tab w:val="left" w:pos="-1440"/>
                <w:tab w:val="left" w:pos="1257"/>
              </w:tabs>
              <w:spacing w:before="120" w:after="120"/>
              <w:ind w:left="-17"/>
              <w:jc w:val="center"/>
              <w:rPr>
                <w:rFonts w:ascii="Arial" w:hAnsi="Arial" w:cs="Arial"/>
                <w:color w:val="FFFFFF"/>
                <w:sz w:val="28"/>
                <w:szCs w:val="28"/>
                <w:lang w:val="en-GB"/>
              </w:rPr>
            </w:pPr>
            <w:r w:rsidRPr="004E73F1">
              <w:rPr>
                <w:rFonts w:ascii="Arial" w:hAnsi="Arial" w:cs="Arial"/>
                <w:color w:val="FFFFFF"/>
                <w:sz w:val="28"/>
                <w:szCs w:val="28"/>
                <w:lang w:val="en-GB"/>
              </w:rPr>
              <w:br w:type="page"/>
            </w:r>
            <w:r w:rsidRPr="004E73F1">
              <w:rPr>
                <w:rFonts w:ascii="Arial" w:hAnsi="Arial" w:cs="Arial"/>
                <w:b/>
                <w:color w:val="FFFFFF"/>
                <w:sz w:val="28"/>
                <w:szCs w:val="28"/>
                <w:lang w:val="en-GB"/>
              </w:rPr>
              <w:t>KEY COMPETENCY AREAS</w:t>
            </w:r>
          </w:p>
        </w:tc>
      </w:tr>
      <w:tr w:rsidR="00765D5E" w:rsidRPr="004E73F1" w14:paraId="654B0B6A" w14:textId="77777777" w:rsidTr="00963453">
        <w:trPr>
          <w:trHeight w:val="7341"/>
        </w:trPr>
        <w:tc>
          <w:tcPr>
            <w:tcW w:w="9464" w:type="dxa"/>
          </w:tcPr>
          <w:p w14:paraId="02FFDFB7" w14:textId="77777777" w:rsidR="00765D5E" w:rsidRPr="004E73F1" w:rsidRDefault="00765D5E" w:rsidP="00963453">
            <w:pPr>
              <w:tabs>
                <w:tab w:val="left" w:pos="-1440"/>
                <w:tab w:val="left" w:pos="1257"/>
              </w:tabs>
              <w:spacing w:before="240" w:after="240"/>
              <w:ind w:left="-17"/>
              <w:jc w:val="both"/>
              <w:rPr>
                <w:rFonts w:ascii="Arial" w:hAnsi="Arial" w:cs="Arial"/>
                <w:color w:val="000000"/>
                <w:szCs w:val="24"/>
                <w:lang w:val="en-GB"/>
              </w:rPr>
            </w:pPr>
            <w:r w:rsidRPr="004E73F1">
              <w:rPr>
                <w:rFonts w:ascii="Arial" w:hAnsi="Arial" w:cs="Arial"/>
                <w:color w:val="000000"/>
                <w:szCs w:val="24"/>
                <w:lang w:val="en-GB"/>
              </w:rPr>
              <w:t xml:space="preserve">Our Competency Framework has been developed and reviewed over several years in order to achieve a set of professional and key behaviours that our team display every day within our roles. </w:t>
            </w:r>
          </w:p>
          <w:p w14:paraId="2D3631CB" w14:textId="77777777" w:rsidR="00765D5E" w:rsidRPr="004E73F1" w:rsidRDefault="00765D5E" w:rsidP="00963453">
            <w:pPr>
              <w:tabs>
                <w:tab w:val="left" w:pos="-1440"/>
                <w:tab w:val="left" w:pos="1257"/>
              </w:tabs>
              <w:spacing w:before="240" w:after="240"/>
              <w:jc w:val="both"/>
              <w:rPr>
                <w:rFonts w:ascii="Arial" w:hAnsi="Arial" w:cs="Arial"/>
                <w:color w:val="000000"/>
                <w:szCs w:val="24"/>
                <w:lang w:val="en-GB"/>
              </w:rPr>
            </w:pPr>
            <w:r w:rsidRPr="004E73F1">
              <w:rPr>
                <w:rFonts w:ascii="Arial" w:hAnsi="Arial" w:cs="Arial"/>
                <w:color w:val="000000"/>
                <w:szCs w:val="24"/>
                <w:lang w:val="en-GB"/>
              </w:rPr>
              <w:t>It applies to every member of staff, regardless of their role or service that they work for. It considers best practice but also the level at which our team members work in different areas of their job. So although the competency itself will apply to all levels, how it is evidenced within the individual job role may vary.</w:t>
            </w:r>
          </w:p>
          <w:p w14:paraId="13210913" w14:textId="77777777" w:rsidR="00765D5E" w:rsidRPr="004E73F1" w:rsidRDefault="00765D5E" w:rsidP="00963453">
            <w:pPr>
              <w:tabs>
                <w:tab w:val="left" w:pos="-1440"/>
                <w:tab w:val="left" w:pos="1257"/>
              </w:tabs>
              <w:spacing w:before="240" w:after="240"/>
              <w:jc w:val="both"/>
              <w:rPr>
                <w:rFonts w:ascii="Arial" w:hAnsi="Arial" w:cs="Arial"/>
                <w:color w:val="000000"/>
                <w:szCs w:val="24"/>
                <w:lang w:val="en-GB"/>
              </w:rPr>
            </w:pPr>
            <w:r w:rsidRPr="004E73F1">
              <w:rPr>
                <w:rFonts w:ascii="Arial" w:hAnsi="Arial" w:cs="Arial"/>
                <w:color w:val="000000"/>
                <w:szCs w:val="24"/>
                <w:lang w:val="en-GB"/>
              </w:rPr>
              <w:t>The competencies will be used for:</w:t>
            </w:r>
          </w:p>
          <w:p w14:paraId="7565DD97" w14:textId="77777777" w:rsidR="00765D5E" w:rsidRPr="004E73F1" w:rsidRDefault="00765D5E" w:rsidP="00963453">
            <w:pPr>
              <w:tabs>
                <w:tab w:val="left" w:pos="-1440"/>
                <w:tab w:val="left" w:pos="1257"/>
              </w:tabs>
              <w:spacing w:before="240" w:after="240"/>
              <w:jc w:val="both"/>
              <w:rPr>
                <w:rFonts w:ascii="Arial" w:hAnsi="Arial" w:cs="Arial"/>
                <w:color w:val="000000"/>
                <w:szCs w:val="24"/>
                <w:lang w:val="en-GB"/>
              </w:rPr>
            </w:pPr>
            <w:r w:rsidRPr="004E73F1">
              <w:rPr>
                <w:rFonts w:ascii="Arial" w:hAnsi="Arial" w:cs="Arial"/>
                <w:b/>
                <w:color w:val="237C90"/>
                <w:sz w:val="28"/>
                <w:szCs w:val="28"/>
                <w:lang w:val="en-GB"/>
              </w:rPr>
              <w:t>Recruitment and Selection</w:t>
            </w:r>
            <w:r w:rsidRPr="004E73F1">
              <w:rPr>
                <w:rFonts w:ascii="Arial" w:hAnsi="Arial" w:cs="Arial"/>
                <w:color w:val="000000"/>
                <w:szCs w:val="24"/>
                <w:lang w:val="en-GB"/>
              </w:rPr>
              <w:t xml:space="preserve"> – interview questions will be based on these key behaviours to ensure we are bringing the right people into the organisation.</w:t>
            </w:r>
          </w:p>
          <w:p w14:paraId="5FF2D2D4" w14:textId="77777777" w:rsidR="00765D5E" w:rsidRPr="004E73F1" w:rsidRDefault="00765D5E" w:rsidP="00963453">
            <w:pPr>
              <w:tabs>
                <w:tab w:val="left" w:pos="-1440"/>
                <w:tab w:val="left" w:pos="1257"/>
              </w:tabs>
              <w:spacing w:before="240" w:after="240"/>
              <w:jc w:val="both"/>
              <w:rPr>
                <w:rFonts w:ascii="Arial" w:hAnsi="Arial" w:cs="Arial"/>
                <w:color w:val="000000"/>
                <w:szCs w:val="24"/>
                <w:lang w:val="en-GB"/>
              </w:rPr>
            </w:pPr>
            <w:r w:rsidRPr="004E73F1">
              <w:rPr>
                <w:rFonts w:ascii="Arial" w:hAnsi="Arial" w:cs="Arial"/>
                <w:b/>
                <w:color w:val="237C90"/>
                <w:sz w:val="28"/>
                <w:szCs w:val="28"/>
                <w:lang w:val="en-GB"/>
              </w:rPr>
              <w:t>Performance management including appraisals</w:t>
            </w:r>
            <w:r w:rsidRPr="004E73F1">
              <w:rPr>
                <w:rFonts w:ascii="Arial" w:hAnsi="Arial" w:cs="Arial"/>
                <w:color w:val="000000"/>
                <w:szCs w:val="24"/>
                <w:lang w:val="en-GB"/>
              </w:rPr>
              <w:t xml:space="preserve"> – to keep checking that we are all displaying the right behaviours that will ensure the success of the council’s aspirations</w:t>
            </w:r>
          </w:p>
          <w:p w14:paraId="018EFB4B" w14:textId="77777777" w:rsidR="00765D5E" w:rsidRPr="004E73F1" w:rsidRDefault="00765D5E" w:rsidP="00963453">
            <w:pPr>
              <w:tabs>
                <w:tab w:val="left" w:pos="-1440"/>
                <w:tab w:val="left" w:pos="1257"/>
              </w:tabs>
              <w:spacing w:before="240" w:after="240"/>
              <w:jc w:val="both"/>
              <w:rPr>
                <w:rFonts w:ascii="Arial" w:hAnsi="Arial" w:cs="Arial"/>
                <w:color w:val="000000"/>
                <w:szCs w:val="24"/>
                <w:lang w:val="en-GB"/>
              </w:rPr>
            </w:pPr>
            <w:r w:rsidRPr="004E73F1">
              <w:rPr>
                <w:rFonts w:ascii="Arial" w:hAnsi="Arial" w:cs="Arial"/>
                <w:b/>
                <w:color w:val="237C90"/>
                <w:sz w:val="28"/>
                <w:szCs w:val="28"/>
                <w:lang w:val="en-GB"/>
              </w:rPr>
              <w:t>Training and development</w:t>
            </w:r>
            <w:r w:rsidRPr="004E73F1">
              <w:rPr>
                <w:rFonts w:ascii="Arial" w:hAnsi="Arial" w:cs="Arial"/>
                <w:color w:val="000000"/>
                <w:szCs w:val="24"/>
                <w:lang w:val="en-GB"/>
              </w:rPr>
              <w:t xml:space="preserve"> – to help our teams and individuals focus on developing key behaviours and characteristics</w:t>
            </w:r>
          </w:p>
        </w:tc>
      </w:tr>
    </w:tbl>
    <w:p w14:paraId="0B01D0EE" w14:textId="77777777" w:rsidR="008C6A93" w:rsidRPr="004E73F1" w:rsidRDefault="00765D5E">
      <w:pPr>
        <w:rPr>
          <w:rFonts w:ascii="Arial" w:hAnsi="Arial" w:cs="Arial"/>
        </w:rPr>
      </w:pPr>
      <w:r w:rsidRPr="004E73F1">
        <w:rPr>
          <w:rFonts w:ascii="Arial" w:hAnsi="Arial" w:cs="Arial"/>
          <w:noProof/>
          <w:snapToGrid/>
          <w:lang w:val="en-GB" w:eastAsia="en-GB"/>
        </w:rPr>
        <w:drawing>
          <wp:inline distT="0" distB="0" distL="0" distR="0" wp14:anchorId="2074F711" wp14:editId="4237164D">
            <wp:extent cx="5730875" cy="1935762"/>
            <wp:effectExtent l="0" t="0" r="317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0875" cy="1935762"/>
                    </a:xfrm>
                    <a:prstGeom prst="rect">
                      <a:avLst/>
                    </a:prstGeom>
                    <a:noFill/>
                    <a:ln>
                      <a:noFill/>
                    </a:ln>
                  </pic:spPr>
                </pic:pic>
              </a:graphicData>
            </a:graphic>
          </wp:inline>
        </w:drawing>
      </w:r>
    </w:p>
    <w:p w14:paraId="5FB8FD38" w14:textId="77777777" w:rsidR="00BD521C" w:rsidRPr="004E73F1" w:rsidRDefault="00BD521C" w:rsidP="0096039B">
      <w:pPr>
        <w:widowControl/>
        <w:rPr>
          <w:rFonts w:ascii="Arial" w:hAnsi="Arial" w:cs="Arial"/>
        </w:rPr>
      </w:pPr>
    </w:p>
    <w:sectPr w:rsidR="00BD521C" w:rsidRPr="004E73F1" w:rsidSect="006F32D9">
      <w:headerReference w:type="default" r:id="rId14"/>
      <w:footerReference w:type="default" r:id="rId15"/>
      <w:headerReference w:type="first" r:id="rId16"/>
      <w:footerReference w:type="first" r:id="rId17"/>
      <w:endnotePr>
        <w:numFmt w:val="decimal"/>
      </w:endnotePr>
      <w:pgSz w:w="11905" w:h="16837"/>
      <w:pgMar w:top="907" w:right="1440" w:bottom="907" w:left="1440" w:header="1298" w:footer="1298" w:gutter="0"/>
      <w:paperSrc w:first="1025" w:other="102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35C1" w14:textId="77777777" w:rsidR="00846F2A" w:rsidRDefault="00846F2A">
      <w:r>
        <w:separator/>
      </w:r>
    </w:p>
  </w:endnote>
  <w:endnote w:type="continuationSeparator" w:id="0">
    <w:p w14:paraId="379D0EB4" w14:textId="77777777" w:rsidR="00846F2A" w:rsidRDefault="0084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BBFC" w14:textId="77777777" w:rsidR="00B141F4" w:rsidRDefault="00B141F4" w:rsidP="00B141F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73A2" w14:textId="77777777" w:rsidR="00B141F4" w:rsidRDefault="00B141F4" w:rsidP="00B141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63D0" w14:textId="77777777" w:rsidR="00846F2A" w:rsidRDefault="00846F2A">
      <w:r>
        <w:separator/>
      </w:r>
    </w:p>
  </w:footnote>
  <w:footnote w:type="continuationSeparator" w:id="0">
    <w:p w14:paraId="134A0967" w14:textId="77777777" w:rsidR="00846F2A" w:rsidRDefault="0084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6CB18D" w14:paraId="0D05BC2A" w14:textId="77777777" w:rsidTr="009C1B4E">
      <w:tc>
        <w:tcPr>
          <w:tcW w:w="3005" w:type="dxa"/>
        </w:tcPr>
        <w:p w14:paraId="6A47E9AC" w14:textId="77777777" w:rsidR="336CB18D" w:rsidRDefault="336CB18D" w:rsidP="009C1B4E">
          <w:pPr>
            <w:pStyle w:val="Header"/>
            <w:ind w:left="-115"/>
            <w:rPr>
              <w:szCs w:val="24"/>
            </w:rPr>
          </w:pPr>
        </w:p>
      </w:tc>
      <w:tc>
        <w:tcPr>
          <w:tcW w:w="3005" w:type="dxa"/>
        </w:tcPr>
        <w:p w14:paraId="63DC586E" w14:textId="77777777" w:rsidR="336CB18D" w:rsidRDefault="336CB18D" w:rsidP="009C1B4E">
          <w:pPr>
            <w:pStyle w:val="Header"/>
            <w:jc w:val="center"/>
            <w:rPr>
              <w:szCs w:val="24"/>
            </w:rPr>
          </w:pPr>
        </w:p>
      </w:tc>
      <w:tc>
        <w:tcPr>
          <w:tcW w:w="3005" w:type="dxa"/>
        </w:tcPr>
        <w:p w14:paraId="173951D9" w14:textId="77777777" w:rsidR="336CB18D" w:rsidRDefault="336CB18D" w:rsidP="009C1B4E">
          <w:pPr>
            <w:pStyle w:val="Header"/>
            <w:ind w:right="-115"/>
            <w:jc w:val="right"/>
            <w:rPr>
              <w:szCs w:val="24"/>
            </w:rPr>
          </w:pPr>
        </w:p>
      </w:tc>
    </w:tr>
  </w:tbl>
  <w:p w14:paraId="301051EE" w14:textId="77777777" w:rsidR="336CB18D" w:rsidRDefault="336CB18D" w:rsidP="009C1B4E">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997A" w14:textId="77777777" w:rsidR="006B7B2E" w:rsidRDefault="0028663D">
    <w:pPr>
      <w:pStyle w:val="Header"/>
    </w:pPr>
    <w:r>
      <w:rPr>
        <w:noProof/>
        <w:snapToGrid/>
        <w:sz w:val="20"/>
        <w:lang w:val="en-GB" w:eastAsia="en-GB"/>
      </w:rPr>
      <w:drawing>
        <wp:anchor distT="0" distB="0" distL="114300" distR="114300" simplePos="0" relativeHeight="251658240" behindDoc="1" locked="0" layoutInCell="1" allowOverlap="1" wp14:anchorId="3B94B433" wp14:editId="52D1D39B">
          <wp:simplePos x="0" y="0"/>
          <wp:positionH relativeFrom="column">
            <wp:posOffset>4601845</wp:posOffset>
          </wp:positionH>
          <wp:positionV relativeFrom="paragraph">
            <wp:posOffset>-470535</wp:posOffset>
          </wp:positionV>
          <wp:extent cx="1600200" cy="7423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sz w:val="20"/>
        <w:lang w:val="en-GB" w:eastAsia="en-GB"/>
      </w:rPr>
      <w:drawing>
        <wp:anchor distT="0" distB="0" distL="114300" distR="114300" simplePos="0" relativeHeight="251657216" behindDoc="1" locked="0" layoutInCell="1" allowOverlap="1" wp14:anchorId="56AFBB4C" wp14:editId="2EB13238">
          <wp:simplePos x="0" y="0"/>
          <wp:positionH relativeFrom="column">
            <wp:posOffset>-312420</wp:posOffset>
          </wp:positionH>
          <wp:positionV relativeFrom="paragraph">
            <wp:posOffset>-480060</wp:posOffset>
          </wp:positionV>
          <wp:extent cx="1390650" cy="628650"/>
          <wp:effectExtent l="0" t="0" r="0" b="0"/>
          <wp:wrapTight wrapText="bothSides">
            <wp:wrapPolygon edited="0">
              <wp:start x="0" y="0"/>
              <wp:lineTo x="0" y="20945"/>
              <wp:lineTo x="21304" y="20945"/>
              <wp:lineTo x="213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232"/>
    <w:multiLevelType w:val="hybridMultilevel"/>
    <w:tmpl w:val="16EA71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767EB"/>
    <w:multiLevelType w:val="multilevel"/>
    <w:tmpl w:val="791ED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E136E1"/>
    <w:multiLevelType w:val="hybridMultilevel"/>
    <w:tmpl w:val="29CE1D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6705B67"/>
    <w:multiLevelType w:val="hybridMultilevel"/>
    <w:tmpl w:val="A60ED184"/>
    <w:lvl w:ilvl="0" w:tplc="0409000B">
      <w:start w:val="1"/>
      <w:numFmt w:val="bullet"/>
      <w:lvlText w:val=""/>
      <w:lvlJc w:val="left"/>
      <w:pPr>
        <w:tabs>
          <w:tab w:val="num" w:pos="777"/>
        </w:tabs>
        <w:ind w:left="777" w:hanging="360"/>
      </w:pPr>
      <w:rPr>
        <w:rFonts w:ascii="Wingdings" w:hAnsi="Wingding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2CDB7E0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FE07110"/>
    <w:multiLevelType w:val="hybridMultilevel"/>
    <w:tmpl w:val="03CADDF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6F2C3F"/>
    <w:multiLevelType w:val="hybridMultilevel"/>
    <w:tmpl w:val="66D2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A030F"/>
    <w:multiLevelType w:val="hybridMultilevel"/>
    <w:tmpl w:val="08F4E5E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8" w15:restartNumberingAfterBreak="0">
    <w:nsid w:val="497F4FD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CAB0D6C"/>
    <w:multiLevelType w:val="hybridMultilevel"/>
    <w:tmpl w:val="71A89B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A53725"/>
    <w:multiLevelType w:val="hybridMultilevel"/>
    <w:tmpl w:val="858E4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E35A8F"/>
    <w:multiLevelType w:val="hybridMultilevel"/>
    <w:tmpl w:val="C24C95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2" w15:restartNumberingAfterBreak="0">
    <w:nsid w:val="67A2076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9203FCC"/>
    <w:multiLevelType w:val="hybridMultilevel"/>
    <w:tmpl w:val="55D2C2B0"/>
    <w:lvl w:ilvl="0" w:tplc="36384DAC">
      <w:numFmt w:val="bullet"/>
      <w:lvlText w:val=""/>
      <w:lvlJc w:val="left"/>
      <w:pPr>
        <w:ind w:left="720" w:hanging="360"/>
      </w:pPr>
      <w:rPr>
        <w:rFonts w:ascii="Symbol" w:eastAsia="Times New Roman" w:hAnsi="Symbol" w:cs="Times New Roman" w:hint="default"/>
        <w:b w:val="0"/>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127E2"/>
    <w:multiLevelType w:val="multilevel"/>
    <w:tmpl w:val="82C2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F25D9"/>
    <w:multiLevelType w:val="hybridMultilevel"/>
    <w:tmpl w:val="CBAE64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053245"/>
    <w:multiLevelType w:val="hybridMultilevel"/>
    <w:tmpl w:val="BC3E2A1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35494360">
    <w:abstractNumId w:val="12"/>
  </w:num>
  <w:num w:numId="2" w16cid:durableId="799230257">
    <w:abstractNumId w:val="5"/>
  </w:num>
  <w:num w:numId="3" w16cid:durableId="1269460605">
    <w:abstractNumId w:val="4"/>
  </w:num>
  <w:num w:numId="4" w16cid:durableId="1682663113">
    <w:abstractNumId w:val="8"/>
  </w:num>
  <w:num w:numId="5" w16cid:durableId="260997080">
    <w:abstractNumId w:val="9"/>
  </w:num>
  <w:num w:numId="6" w16cid:durableId="327903168">
    <w:abstractNumId w:val="5"/>
  </w:num>
  <w:num w:numId="7" w16cid:durableId="1575776053">
    <w:abstractNumId w:val="3"/>
  </w:num>
  <w:num w:numId="8" w16cid:durableId="1250694977">
    <w:abstractNumId w:val="15"/>
  </w:num>
  <w:num w:numId="9" w16cid:durableId="2018382940">
    <w:abstractNumId w:val="1"/>
  </w:num>
  <w:num w:numId="10" w16cid:durableId="423690618">
    <w:abstractNumId w:val="10"/>
  </w:num>
  <w:num w:numId="11" w16cid:durableId="1181092761">
    <w:abstractNumId w:val="6"/>
  </w:num>
  <w:num w:numId="12" w16cid:durableId="580914564">
    <w:abstractNumId w:val="0"/>
  </w:num>
  <w:num w:numId="13" w16cid:durableId="596210934">
    <w:abstractNumId w:val="7"/>
  </w:num>
  <w:num w:numId="14" w16cid:durableId="1366176729">
    <w:abstractNumId w:val="11"/>
  </w:num>
  <w:num w:numId="15" w16cid:durableId="1136486272">
    <w:abstractNumId w:val="16"/>
  </w:num>
  <w:num w:numId="16" w16cid:durableId="47730858">
    <w:abstractNumId w:val="2"/>
  </w:num>
  <w:num w:numId="17" w16cid:durableId="557400595">
    <w:abstractNumId w:val="13"/>
  </w:num>
  <w:num w:numId="18" w16cid:durableId="4546408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19"/>
  <w:drawingGridVerticalSpacing w:val="16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17"/>
    <w:rsid w:val="00014547"/>
    <w:rsid w:val="000446CC"/>
    <w:rsid w:val="00054CB7"/>
    <w:rsid w:val="0006080B"/>
    <w:rsid w:val="00062172"/>
    <w:rsid w:val="000640EC"/>
    <w:rsid w:val="000A2DEC"/>
    <w:rsid w:val="000A5867"/>
    <w:rsid w:val="000B52F8"/>
    <w:rsid w:val="000C1BE3"/>
    <w:rsid w:val="000D0CBD"/>
    <w:rsid w:val="000F6679"/>
    <w:rsid w:val="0011133A"/>
    <w:rsid w:val="0011137D"/>
    <w:rsid w:val="00124D1F"/>
    <w:rsid w:val="00130687"/>
    <w:rsid w:val="0017286E"/>
    <w:rsid w:val="00177C10"/>
    <w:rsid w:val="00184759"/>
    <w:rsid w:val="001855C7"/>
    <w:rsid w:val="0019264E"/>
    <w:rsid w:val="00195774"/>
    <w:rsid w:val="001B1873"/>
    <w:rsid w:val="001B378E"/>
    <w:rsid w:val="001B4BE7"/>
    <w:rsid w:val="001B6A98"/>
    <w:rsid w:val="001D07F9"/>
    <w:rsid w:val="001D7F35"/>
    <w:rsid w:val="001E018D"/>
    <w:rsid w:val="001E277A"/>
    <w:rsid w:val="001E621A"/>
    <w:rsid w:val="00217DE3"/>
    <w:rsid w:val="0022221F"/>
    <w:rsid w:val="002248E9"/>
    <w:rsid w:val="00277FCD"/>
    <w:rsid w:val="00283372"/>
    <w:rsid w:val="0028663D"/>
    <w:rsid w:val="002B63B2"/>
    <w:rsid w:val="002C4817"/>
    <w:rsid w:val="002C6D51"/>
    <w:rsid w:val="002E3E88"/>
    <w:rsid w:val="002E6084"/>
    <w:rsid w:val="0030534C"/>
    <w:rsid w:val="003226D9"/>
    <w:rsid w:val="003509B2"/>
    <w:rsid w:val="00360044"/>
    <w:rsid w:val="003660BA"/>
    <w:rsid w:val="003661C2"/>
    <w:rsid w:val="0038326A"/>
    <w:rsid w:val="003B6F62"/>
    <w:rsid w:val="003E7A1C"/>
    <w:rsid w:val="003F40DA"/>
    <w:rsid w:val="003F772E"/>
    <w:rsid w:val="00402277"/>
    <w:rsid w:val="004378F0"/>
    <w:rsid w:val="00447B06"/>
    <w:rsid w:val="0046102A"/>
    <w:rsid w:val="004639B5"/>
    <w:rsid w:val="004817FC"/>
    <w:rsid w:val="004866E9"/>
    <w:rsid w:val="004E6E40"/>
    <w:rsid w:val="004E73F1"/>
    <w:rsid w:val="00517D64"/>
    <w:rsid w:val="005217E2"/>
    <w:rsid w:val="00535D17"/>
    <w:rsid w:val="0053708C"/>
    <w:rsid w:val="00583A3A"/>
    <w:rsid w:val="0059011B"/>
    <w:rsid w:val="00594088"/>
    <w:rsid w:val="005C4AFA"/>
    <w:rsid w:val="005C4E58"/>
    <w:rsid w:val="005D43C6"/>
    <w:rsid w:val="005D5862"/>
    <w:rsid w:val="005E5DE8"/>
    <w:rsid w:val="00637A90"/>
    <w:rsid w:val="00645A8B"/>
    <w:rsid w:val="00687448"/>
    <w:rsid w:val="006930E7"/>
    <w:rsid w:val="006A4297"/>
    <w:rsid w:val="006B7B2E"/>
    <w:rsid w:val="006F32D9"/>
    <w:rsid w:val="006F5D1E"/>
    <w:rsid w:val="007152D0"/>
    <w:rsid w:val="00721815"/>
    <w:rsid w:val="007257BD"/>
    <w:rsid w:val="0072685E"/>
    <w:rsid w:val="007271C1"/>
    <w:rsid w:val="00732DC0"/>
    <w:rsid w:val="007331F2"/>
    <w:rsid w:val="00743786"/>
    <w:rsid w:val="007546AB"/>
    <w:rsid w:val="00763317"/>
    <w:rsid w:val="00765D5E"/>
    <w:rsid w:val="0077042E"/>
    <w:rsid w:val="0079545F"/>
    <w:rsid w:val="007F376D"/>
    <w:rsid w:val="0080128D"/>
    <w:rsid w:val="00834537"/>
    <w:rsid w:val="00835FAF"/>
    <w:rsid w:val="00846F2A"/>
    <w:rsid w:val="00862986"/>
    <w:rsid w:val="0086390C"/>
    <w:rsid w:val="008878B0"/>
    <w:rsid w:val="008A7334"/>
    <w:rsid w:val="008B0D25"/>
    <w:rsid w:val="008C6A93"/>
    <w:rsid w:val="008F072A"/>
    <w:rsid w:val="00935214"/>
    <w:rsid w:val="009539C5"/>
    <w:rsid w:val="00953AE2"/>
    <w:rsid w:val="0096039B"/>
    <w:rsid w:val="00973551"/>
    <w:rsid w:val="00980782"/>
    <w:rsid w:val="009835F4"/>
    <w:rsid w:val="00995E96"/>
    <w:rsid w:val="009B67DE"/>
    <w:rsid w:val="009C1B4E"/>
    <w:rsid w:val="009E1779"/>
    <w:rsid w:val="009E7A4D"/>
    <w:rsid w:val="009F66FC"/>
    <w:rsid w:val="00A30BC7"/>
    <w:rsid w:val="00A33A16"/>
    <w:rsid w:val="00A34645"/>
    <w:rsid w:val="00A6494E"/>
    <w:rsid w:val="00A70C47"/>
    <w:rsid w:val="00A7722A"/>
    <w:rsid w:val="00A87485"/>
    <w:rsid w:val="00AC4F68"/>
    <w:rsid w:val="00B05845"/>
    <w:rsid w:val="00B06574"/>
    <w:rsid w:val="00B141F4"/>
    <w:rsid w:val="00B23731"/>
    <w:rsid w:val="00B2419F"/>
    <w:rsid w:val="00B30869"/>
    <w:rsid w:val="00B87721"/>
    <w:rsid w:val="00BB6134"/>
    <w:rsid w:val="00BB7EB8"/>
    <w:rsid w:val="00BC52A1"/>
    <w:rsid w:val="00BD521C"/>
    <w:rsid w:val="00BE2544"/>
    <w:rsid w:val="00BE407F"/>
    <w:rsid w:val="00C032DC"/>
    <w:rsid w:val="00C14BAD"/>
    <w:rsid w:val="00C17E87"/>
    <w:rsid w:val="00C22C64"/>
    <w:rsid w:val="00C23ACD"/>
    <w:rsid w:val="00C71F1F"/>
    <w:rsid w:val="00C83B8D"/>
    <w:rsid w:val="00C84558"/>
    <w:rsid w:val="00C86858"/>
    <w:rsid w:val="00CA4A8F"/>
    <w:rsid w:val="00CB6881"/>
    <w:rsid w:val="00CD00B6"/>
    <w:rsid w:val="00CE061B"/>
    <w:rsid w:val="00CE4B3E"/>
    <w:rsid w:val="00D23D57"/>
    <w:rsid w:val="00D270E5"/>
    <w:rsid w:val="00D44F2E"/>
    <w:rsid w:val="00D55E98"/>
    <w:rsid w:val="00D57F62"/>
    <w:rsid w:val="00DA1193"/>
    <w:rsid w:val="00DA1CFC"/>
    <w:rsid w:val="00DB1D1C"/>
    <w:rsid w:val="00DE4FAE"/>
    <w:rsid w:val="00E00E90"/>
    <w:rsid w:val="00E6129C"/>
    <w:rsid w:val="00E838B7"/>
    <w:rsid w:val="00E90F5A"/>
    <w:rsid w:val="00E96527"/>
    <w:rsid w:val="00EA4F9E"/>
    <w:rsid w:val="00EB11CF"/>
    <w:rsid w:val="00EB436B"/>
    <w:rsid w:val="00EC1EA5"/>
    <w:rsid w:val="00EF5312"/>
    <w:rsid w:val="00EF7691"/>
    <w:rsid w:val="00F05C9C"/>
    <w:rsid w:val="00F07F6F"/>
    <w:rsid w:val="00F317C3"/>
    <w:rsid w:val="00F36F6D"/>
    <w:rsid w:val="00F374B3"/>
    <w:rsid w:val="00FA58D7"/>
    <w:rsid w:val="00FB11BE"/>
    <w:rsid w:val="00FB174B"/>
    <w:rsid w:val="00FD4E68"/>
    <w:rsid w:val="00FF5F24"/>
    <w:rsid w:val="336CB18D"/>
    <w:rsid w:val="6F482595"/>
    <w:rsid w:val="711BB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C33BF"/>
  <w15:chartTrackingRefBased/>
  <w15:docId w15:val="{E04CB905-A6ED-41B1-B926-5A2D9BB1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eastAsia="en-US"/>
    </w:rPr>
  </w:style>
  <w:style w:type="paragraph" w:styleId="Heading2">
    <w:name w:val="heading 2"/>
    <w:basedOn w:val="Normal"/>
    <w:next w:val="Normal"/>
    <w:qFormat/>
    <w:pPr>
      <w:keepNext/>
      <w:widowControl/>
      <w:outlineLvl w:val="1"/>
    </w:pPr>
    <w:rPr>
      <w:rFonts w:ascii="Arial" w:hAnsi="Arial"/>
      <w:b/>
      <w:snapToGrid/>
      <w:lang w:val="en-GB"/>
    </w:rPr>
  </w:style>
  <w:style w:type="paragraph" w:styleId="Heading3">
    <w:name w:val="heading 3"/>
    <w:basedOn w:val="Normal"/>
    <w:next w:val="Normal"/>
    <w:qFormat/>
    <w:pPr>
      <w:keepNext/>
      <w:widowControl/>
      <w:outlineLvl w:val="2"/>
    </w:pPr>
    <w:rPr>
      <w:rFonts w:ascii="Arial" w:hAnsi="Arial"/>
      <w:b/>
      <w:snapToGrid/>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637A90"/>
    <w:pPr>
      <w:tabs>
        <w:tab w:val="left" w:pos="1701"/>
      </w:tabs>
      <w:jc w:val="both"/>
    </w:pPr>
    <w:rPr>
      <w:sz w:val="22"/>
    </w:rPr>
  </w:style>
  <w:style w:type="table" w:styleId="TableGrid">
    <w:name w:val="Table Grid"/>
    <w:basedOn w:val="TableNormal"/>
    <w:rsid w:val="0036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05845"/>
    <w:rPr>
      <w:rFonts w:ascii="Segoe UI" w:hAnsi="Segoe UI" w:cs="Segoe UI"/>
      <w:sz w:val="18"/>
      <w:szCs w:val="18"/>
    </w:rPr>
  </w:style>
  <w:style w:type="character" w:customStyle="1" w:styleId="BalloonTextChar">
    <w:name w:val="Balloon Text Char"/>
    <w:link w:val="BalloonText"/>
    <w:rsid w:val="00B05845"/>
    <w:rPr>
      <w:rFonts w:ascii="Segoe UI" w:hAnsi="Segoe UI" w:cs="Segoe UI"/>
      <w:snapToGrid w:val="0"/>
      <w:sz w:val="18"/>
      <w:szCs w:val="18"/>
      <w:lang w:val="en-US" w:eastAsia="en-US"/>
    </w:rPr>
  </w:style>
  <w:style w:type="character" w:styleId="CommentReference">
    <w:name w:val="annotation reference"/>
    <w:basedOn w:val="DefaultParagraphFont"/>
    <w:rsid w:val="00A70C47"/>
    <w:rPr>
      <w:sz w:val="16"/>
      <w:szCs w:val="16"/>
    </w:rPr>
  </w:style>
  <w:style w:type="paragraph" w:styleId="CommentText">
    <w:name w:val="annotation text"/>
    <w:basedOn w:val="Normal"/>
    <w:link w:val="CommentTextChar"/>
    <w:rsid w:val="00A70C47"/>
    <w:rPr>
      <w:sz w:val="20"/>
    </w:rPr>
  </w:style>
  <w:style w:type="character" w:customStyle="1" w:styleId="CommentTextChar">
    <w:name w:val="Comment Text Char"/>
    <w:basedOn w:val="DefaultParagraphFont"/>
    <w:link w:val="CommentText"/>
    <w:rsid w:val="00A70C47"/>
    <w:rPr>
      <w:snapToGrid w:val="0"/>
      <w:lang w:eastAsia="en-US"/>
    </w:rPr>
  </w:style>
  <w:style w:type="paragraph" w:styleId="CommentSubject">
    <w:name w:val="annotation subject"/>
    <w:basedOn w:val="CommentText"/>
    <w:next w:val="CommentText"/>
    <w:link w:val="CommentSubjectChar"/>
    <w:rsid w:val="00A70C47"/>
    <w:rPr>
      <w:b/>
      <w:bCs/>
    </w:rPr>
  </w:style>
  <w:style w:type="character" w:customStyle="1" w:styleId="CommentSubjectChar">
    <w:name w:val="Comment Subject Char"/>
    <w:basedOn w:val="CommentTextChar"/>
    <w:link w:val="CommentSubject"/>
    <w:rsid w:val="00A70C47"/>
    <w:rPr>
      <w:b/>
      <w:bCs/>
      <w:snapToGrid w:val="0"/>
      <w:lang w:eastAsia="en-US"/>
    </w:rPr>
  </w:style>
  <w:style w:type="paragraph" w:styleId="ListParagraph">
    <w:name w:val="List Paragraph"/>
    <w:basedOn w:val="Normal"/>
    <w:uiPriority w:val="34"/>
    <w:qFormat/>
    <w:rsid w:val="00687448"/>
    <w:pPr>
      <w:ind w:left="720"/>
      <w:contextualSpacing/>
    </w:pPr>
  </w:style>
  <w:style w:type="paragraph" w:styleId="Revision">
    <w:name w:val="Revision"/>
    <w:hidden/>
    <w:uiPriority w:val="99"/>
    <w:semiHidden/>
    <w:rsid w:val="00DE4FAE"/>
    <w:rPr>
      <w:snapToGrid w:val="0"/>
      <w:sz w:val="24"/>
      <w:lang w:eastAsia="en-US"/>
    </w:rPr>
  </w:style>
  <w:style w:type="paragraph" w:styleId="NormalWeb">
    <w:name w:val="Normal (Web)"/>
    <w:basedOn w:val="Normal"/>
    <w:uiPriority w:val="99"/>
    <w:unhideWhenUsed/>
    <w:rsid w:val="008878B0"/>
    <w:pPr>
      <w:widowControl/>
      <w:spacing w:before="100" w:beforeAutospacing="1" w:after="100" w:afterAutospacing="1"/>
    </w:pPr>
    <w:rPr>
      <w:snapToGrid/>
      <w:szCs w:val="24"/>
      <w:lang w:val="en-GB" w:eastAsia="en-GB"/>
    </w:rPr>
  </w:style>
  <w:style w:type="character" w:styleId="Strong">
    <w:name w:val="Strong"/>
    <w:basedOn w:val="DefaultParagraphFont"/>
    <w:uiPriority w:val="22"/>
    <w:qFormat/>
    <w:rsid w:val="00887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656832EAD4B74C9F934EE7BEFC968E" ma:contentTypeVersion="15" ma:contentTypeDescription="Create a new document." ma:contentTypeScope="" ma:versionID="b062b4e9eed734bb2e507a11ae380735">
  <xsd:schema xmlns:xsd="http://www.w3.org/2001/XMLSchema" xmlns:xs="http://www.w3.org/2001/XMLSchema" xmlns:p="http://schemas.microsoft.com/office/2006/metadata/properties" xmlns:ns3="f0e514d1-a7ff-4ecc-8c3a-6a91511e8d43" xmlns:ns4="d49f073d-781f-421c-a6fa-3741e65a51ab" targetNamespace="http://schemas.microsoft.com/office/2006/metadata/properties" ma:root="true" ma:fieldsID="cd28d203d087834be402368b9e264a11" ns3:_="" ns4:_="">
    <xsd:import namespace="f0e514d1-a7ff-4ecc-8c3a-6a91511e8d43"/>
    <xsd:import namespace="d49f073d-781f-421c-a6fa-3741e65a51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514d1-a7ff-4ecc-8c3a-6a91511e8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f073d-781f-421c-a6fa-3741e65a51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0e514d1-a7ff-4ecc-8c3a-6a91511e8d4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5B1AEC-305A-4B72-816E-68E29EFBECE7}">
  <ds:schemaRefs>
    <ds:schemaRef ds:uri="http://schemas.microsoft.com/sharepoint/v3/contenttype/forms"/>
  </ds:schemaRefs>
</ds:datastoreItem>
</file>

<file path=customXml/itemProps2.xml><?xml version="1.0" encoding="utf-8"?>
<ds:datastoreItem xmlns:ds="http://schemas.openxmlformats.org/officeDocument/2006/customXml" ds:itemID="{92064C02-FA29-4963-9DD4-66E78EA23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514d1-a7ff-4ecc-8c3a-6a91511e8d43"/>
    <ds:schemaRef ds:uri="d49f073d-781f-421c-a6fa-3741e65a5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FB4E9-BBEC-4026-B56C-97DED83D8007}">
  <ds:schemaRefs>
    <ds:schemaRef ds:uri="http://schemas.microsoft.com/office/2006/metadata/properties"/>
    <ds:schemaRef ds:uri="http://schemas.microsoft.com/office/infopath/2007/PartnerControls"/>
    <ds:schemaRef ds:uri="f0e514d1-a7ff-4ecc-8c3a-6a91511e8d43"/>
  </ds:schemaRefs>
</ds:datastoreItem>
</file>

<file path=customXml/itemProps4.xml><?xml version="1.0" encoding="utf-8"?>
<ds:datastoreItem xmlns:ds="http://schemas.openxmlformats.org/officeDocument/2006/customXml" ds:itemID="{3C4FF840-48AC-493B-911E-15488100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1704</Words>
  <Characters>9809</Characters>
  <Application>Microsoft Office Word</Application>
  <DocSecurity>2</DocSecurity>
  <Lines>81</Lines>
  <Paragraphs>22</Paragraphs>
  <ScaleCrop>false</ScaleCrop>
  <HeadingPairs>
    <vt:vector size="2" baseType="variant">
      <vt:variant>
        <vt:lpstr>Title</vt:lpstr>
      </vt:variant>
      <vt:variant>
        <vt:i4>1</vt:i4>
      </vt:variant>
    </vt:vector>
  </HeadingPairs>
  <TitlesOfParts>
    <vt:vector size="1" baseType="lpstr">
      <vt:lpstr>ASHFORD BOROUGH COUNCIL</vt:lpstr>
    </vt:vector>
  </TitlesOfParts>
  <Company>ASHFORD BOROUGH COUNCIL</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BOROUGH COUNCIL</dc:title>
  <dc:subject/>
  <dc:creator>RREID</dc:creator>
  <cp:keywords/>
  <cp:lastModifiedBy>Eloisa May</cp:lastModifiedBy>
  <cp:revision>30</cp:revision>
  <cp:lastPrinted>2009-08-03T16:09:00Z</cp:lastPrinted>
  <dcterms:created xsi:type="dcterms:W3CDTF">2025-08-07T11:49:00Z</dcterms:created>
  <dcterms:modified xsi:type="dcterms:W3CDTF">2025-08-15T07:27:00Z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0x01010060656832EAD4B74C9F934EE7BEFC968E</vt:lpwstr>
  </property>
</Properties>
</file>