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2ADCD" w14:textId="77777777" w:rsidR="004370F4" w:rsidRDefault="004370F4" w:rsidP="004370F4">
      <w:pPr>
        <w:jc w:val="center"/>
        <w:rPr>
          <w:rFonts w:ascii="Arial" w:hAnsi="Arial" w:cs="Arial"/>
          <w:b/>
          <w:bCs/>
          <w:u w:val="single"/>
        </w:rPr>
      </w:pPr>
    </w:p>
    <w:p w14:paraId="46970C1C" w14:textId="77777777" w:rsidR="004370F4" w:rsidRDefault="004370F4" w:rsidP="004370F4">
      <w:pPr>
        <w:jc w:val="center"/>
        <w:rPr>
          <w:rFonts w:ascii="Arial" w:hAnsi="Arial" w:cs="Arial"/>
          <w:b/>
          <w:bCs/>
          <w:u w:val="single"/>
        </w:rPr>
      </w:pPr>
    </w:p>
    <w:p w14:paraId="42F4ADA4" w14:textId="0DF7EAF1" w:rsidR="004370F4" w:rsidRPr="004370F4" w:rsidRDefault="00E219B3" w:rsidP="004370F4">
      <w:pPr>
        <w:jc w:val="center"/>
        <w:rPr>
          <w:rFonts w:ascii="Arial" w:hAnsi="Arial" w:cs="Arial"/>
          <w:b/>
          <w:bCs/>
          <w:sz w:val="24"/>
          <w:szCs w:val="24"/>
          <w:u w:val="single"/>
        </w:rPr>
      </w:pPr>
      <w:r>
        <w:rPr>
          <w:rFonts w:ascii="Arial" w:hAnsi="Arial" w:cs="Arial"/>
          <w:b/>
          <w:bCs/>
          <w:sz w:val="24"/>
          <w:szCs w:val="24"/>
          <w:u w:val="single"/>
        </w:rPr>
        <w:t>13</w:t>
      </w:r>
      <w:r w:rsidR="004370F4" w:rsidRPr="004370F4">
        <w:rPr>
          <w:rFonts w:ascii="Arial" w:hAnsi="Arial" w:cs="Arial"/>
          <w:b/>
          <w:bCs/>
          <w:sz w:val="24"/>
          <w:szCs w:val="24"/>
          <w:u w:val="single"/>
        </w:rPr>
        <w:t xml:space="preserve"> </w:t>
      </w:r>
      <w:r>
        <w:rPr>
          <w:rFonts w:ascii="Arial" w:hAnsi="Arial" w:cs="Arial"/>
          <w:b/>
          <w:bCs/>
          <w:sz w:val="24"/>
          <w:szCs w:val="24"/>
          <w:u w:val="single"/>
        </w:rPr>
        <w:t>January</w:t>
      </w:r>
      <w:r w:rsidR="004370F4" w:rsidRPr="004370F4">
        <w:rPr>
          <w:rFonts w:ascii="Arial" w:hAnsi="Arial" w:cs="Arial"/>
          <w:b/>
          <w:bCs/>
          <w:sz w:val="24"/>
          <w:szCs w:val="24"/>
          <w:u w:val="single"/>
        </w:rPr>
        <w:t xml:space="preserve"> 202</w:t>
      </w:r>
      <w:r>
        <w:rPr>
          <w:rFonts w:ascii="Arial" w:hAnsi="Arial" w:cs="Arial"/>
          <w:b/>
          <w:bCs/>
          <w:sz w:val="24"/>
          <w:szCs w:val="24"/>
          <w:u w:val="single"/>
        </w:rPr>
        <w:t>6</w:t>
      </w:r>
    </w:p>
    <w:p w14:paraId="4A3EA834" w14:textId="31201B89" w:rsidR="004370F4" w:rsidRPr="004370F4" w:rsidRDefault="000518FD" w:rsidP="004370F4">
      <w:pPr>
        <w:jc w:val="center"/>
        <w:rPr>
          <w:rFonts w:ascii="Arial" w:hAnsi="Arial" w:cs="Arial"/>
          <w:b/>
          <w:bCs/>
          <w:sz w:val="24"/>
          <w:szCs w:val="24"/>
          <w:u w:val="single"/>
        </w:rPr>
      </w:pPr>
      <w:r>
        <w:rPr>
          <w:rFonts w:ascii="Arial" w:hAnsi="Arial" w:cs="Arial"/>
          <w:b/>
          <w:bCs/>
          <w:sz w:val="24"/>
          <w:szCs w:val="24"/>
          <w:u w:val="single"/>
        </w:rPr>
        <w:t>DECISION NOTICE OF THE MONITORING OFFICER</w:t>
      </w:r>
    </w:p>
    <w:p w14:paraId="68B37446" w14:textId="69C87EA2" w:rsidR="004370F4" w:rsidRPr="004370F4" w:rsidRDefault="004370F4" w:rsidP="004370F4">
      <w:pPr>
        <w:spacing w:after="0"/>
        <w:jc w:val="center"/>
        <w:rPr>
          <w:rFonts w:ascii="Arial" w:hAnsi="Arial" w:cs="Arial"/>
          <w:b/>
          <w:bCs/>
          <w:sz w:val="24"/>
          <w:szCs w:val="24"/>
        </w:rPr>
      </w:pPr>
      <w:r w:rsidRPr="004370F4">
        <w:rPr>
          <w:rFonts w:ascii="Arial" w:hAnsi="Arial" w:cs="Arial"/>
          <w:b/>
          <w:bCs/>
          <w:sz w:val="24"/>
          <w:szCs w:val="24"/>
        </w:rPr>
        <w:t>CODE OF CONDUCT COMPLAINT</w:t>
      </w:r>
      <w:r w:rsidR="00EF7206">
        <w:rPr>
          <w:rFonts w:ascii="Arial" w:hAnsi="Arial" w:cs="Arial"/>
          <w:b/>
          <w:bCs/>
          <w:sz w:val="24"/>
          <w:szCs w:val="24"/>
        </w:rPr>
        <w:t>S</w:t>
      </w:r>
    </w:p>
    <w:p w14:paraId="31DC5EB1" w14:textId="02641724" w:rsidR="004370F4" w:rsidRDefault="00EF7206" w:rsidP="004370F4">
      <w:pPr>
        <w:spacing w:after="0"/>
        <w:jc w:val="center"/>
        <w:rPr>
          <w:rFonts w:ascii="Arial" w:hAnsi="Arial" w:cs="Arial"/>
          <w:b/>
          <w:bCs/>
          <w:sz w:val="24"/>
          <w:szCs w:val="24"/>
        </w:rPr>
      </w:pPr>
      <w:r>
        <w:rPr>
          <w:rFonts w:ascii="Arial" w:hAnsi="Arial" w:cs="Arial"/>
          <w:b/>
          <w:bCs/>
          <w:sz w:val="24"/>
          <w:szCs w:val="24"/>
        </w:rPr>
        <w:t>ABC/</w:t>
      </w:r>
      <w:r w:rsidR="00B55598">
        <w:rPr>
          <w:rFonts w:ascii="Arial" w:hAnsi="Arial" w:cs="Arial"/>
          <w:b/>
          <w:bCs/>
          <w:sz w:val="24"/>
          <w:szCs w:val="24"/>
        </w:rPr>
        <w:t>2024/05</w:t>
      </w:r>
      <w:r w:rsidR="002E2CD0">
        <w:rPr>
          <w:rFonts w:ascii="Arial" w:hAnsi="Arial" w:cs="Arial"/>
          <w:b/>
          <w:bCs/>
          <w:sz w:val="24"/>
          <w:szCs w:val="24"/>
        </w:rPr>
        <w:t>,</w:t>
      </w:r>
      <w:r w:rsidR="00B55598">
        <w:rPr>
          <w:rFonts w:ascii="Arial" w:hAnsi="Arial" w:cs="Arial"/>
          <w:b/>
          <w:bCs/>
          <w:sz w:val="24"/>
          <w:szCs w:val="24"/>
        </w:rPr>
        <w:t>10</w:t>
      </w:r>
      <w:r w:rsidR="000641CA">
        <w:rPr>
          <w:rFonts w:ascii="Arial" w:hAnsi="Arial" w:cs="Arial"/>
          <w:b/>
          <w:bCs/>
          <w:sz w:val="24"/>
          <w:szCs w:val="24"/>
        </w:rPr>
        <w:t xml:space="preserve"> </w:t>
      </w:r>
      <w:r w:rsidR="002E2CD0">
        <w:rPr>
          <w:rFonts w:ascii="Arial" w:hAnsi="Arial" w:cs="Arial"/>
          <w:b/>
          <w:bCs/>
          <w:sz w:val="24"/>
          <w:szCs w:val="24"/>
        </w:rPr>
        <w:t>&amp;</w:t>
      </w:r>
      <w:r w:rsidR="000641CA">
        <w:rPr>
          <w:rFonts w:ascii="Arial" w:hAnsi="Arial" w:cs="Arial"/>
          <w:b/>
          <w:bCs/>
          <w:sz w:val="24"/>
          <w:szCs w:val="24"/>
        </w:rPr>
        <w:t xml:space="preserve"> </w:t>
      </w:r>
      <w:r w:rsidR="002E2CD0">
        <w:rPr>
          <w:rFonts w:ascii="Arial" w:hAnsi="Arial" w:cs="Arial"/>
          <w:b/>
          <w:bCs/>
          <w:sz w:val="24"/>
          <w:szCs w:val="24"/>
        </w:rPr>
        <w:t>16</w:t>
      </w:r>
    </w:p>
    <w:p w14:paraId="08FF80C6" w14:textId="5750CCF2" w:rsidR="00EF7206" w:rsidRDefault="00EF7206" w:rsidP="00B55598">
      <w:pPr>
        <w:spacing w:after="0"/>
        <w:rPr>
          <w:rFonts w:ascii="Arial" w:hAnsi="Arial" w:cs="Arial"/>
          <w:b/>
          <w:bCs/>
          <w:sz w:val="24"/>
          <w:szCs w:val="24"/>
        </w:rPr>
      </w:pPr>
    </w:p>
    <w:p w14:paraId="0186061B" w14:textId="39AE7734" w:rsidR="004370F4" w:rsidRPr="004370F4" w:rsidRDefault="004370F4" w:rsidP="004370F4">
      <w:pPr>
        <w:jc w:val="center"/>
        <w:rPr>
          <w:rFonts w:ascii="Arial" w:hAnsi="Arial" w:cs="Arial"/>
          <w:b/>
          <w:bCs/>
          <w:sz w:val="24"/>
          <w:szCs w:val="24"/>
          <w:u w:val="single"/>
        </w:rPr>
      </w:pPr>
      <w:r w:rsidRPr="004370F4">
        <w:rPr>
          <w:rFonts w:ascii="Arial" w:hAnsi="Arial" w:cs="Arial"/>
          <w:b/>
          <w:bCs/>
          <w:sz w:val="24"/>
          <w:szCs w:val="24"/>
          <w:u w:val="single"/>
        </w:rPr>
        <w:t xml:space="preserve">Against: </w:t>
      </w:r>
      <w:r w:rsidR="00EF7206">
        <w:rPr>
          <w:rFonts w:ascii="Arial" w:hAnsi="Arial" w:cs="Arial"/>
          <w:b/>
          <w:bCs/>
          <w:sz w:val="24"/>
          <w:szCs w:val="24"/>
          <w:u w:val="single"/>
        </w:rPr>
        <w:t>Mr Edward Barham</w:t>
      </w:r>
    </w:p>
    <w:p w14:paraId="2775F0CB" w14:textId="77777777" w:rsidR="004370F4" w:rsidRPr="004370F4" w:rsidRDefault="004370F4" w:rsidP="004370F4">
      <w:pPr>
        <w:jc w:val="center"/>
        <w:rPr>
          <w:rFonts w:ascii="Arial" w:hAnsi="Arial" w:cs="Arial"/>
          <w:b/>
          <w:bCs/>
          <w:sz w:val="24"/>
          <w:szCs w:val="24"/>
        </w:rPr>
      </w:pPr>
    </w:p>
    <w:p w14:paraId="207FE659" w14:textId="77777777" w:rsidR="004370F4" w:rsidRDefault="004370F4">
      <w:pPr>
        <w:rPr>
          <w:rFonts w:ascii="Arial" w:hAnsi="Arial" w:cs="Arial"/>
        </w:rPr>
      </w:pPr>
      <w:r>
        <w:rPr>
          <w:rFonts w:ascii="Arial" w:hAnsi="Arial" w:cs="Arial"/>
        </w:rPr>
        <w:br w:type="page"/>
      </w:r>
    </w:p>
    <w:p w14:paraId="347C4AFA" w14:textId="01CB60A1" w:rsidR="004370F4" w:rsidRDefault="004370F4" w:rsidP="004370F4">
      <w:pPr>
        <w:jc w:val="center"/>
        <w:rPr>
          <w:rFonts w:ascii="Arial" w:hAnsi="Arial" w:cs="Arial"/>
        </w:rPr>
      </w:pPr>
      <w:r>
        <w:rPr>
          <w:noProof/>
        </w:rPr>
        <w:lastRenderedPageBreak/>
        <w:drawing>
          <wp:inline distT="0" distB="0" distL="0" distR="0" wp14:anchorId="7246B649" wp14:editId="1DCBF866">
            <wp:extent cx="2381250" cy="1085850"/>
            <wp:effectExtent l="0" t="0" r="0" b="0"/>
            <wp:docPr id="2" name="Picture 2" descr="C:\Users\Peter.Scarbro\AppData\Local\Microsoft\Windows\INetCache\Content.MSO\76A993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er.Scarbro\AppData\Local\Microsoft\Windows\INetCache\Content.MSO\76A993F.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085850"/>
                    </a:xfrm>
                    <a:prstGeom prst="rect">
                      <a:avLst/>
                    </a:prstGeom>
                    <a:noFill/>
                    <a:ln>
                      <a:noFill/>
                    </a:ln>
                  </pic:spPr>
                </pic:pic>
              </a:graphicData>
            </a:graphic>
          </wp:inline>
        </w:drawing>
      </w:r>
    </w:p>
    <w:p w14:paraId="5E0DDC67" w14:textId="604F0CD6" w:rsidR="004370F4" w:rsidRPr="004370F4" w:rsidRDefault="004370F4" w:rsidP="004370F4">
      <w:pPr>
        <w:jc w:val="center"/>
        <w:rPr>
          <w:rFonts w:ascii="Arial" w:hAnsi="Arial" w:cs="Arial"/>
          <w:b/>
          <w:bCs/>
          <w:sz w:val="32"/>
          <w:szCs w:val="32"/>
        </w:rPr>
      </w:pPr>
      <w:r w:rsidRPr="004370F4">
        <w:rPr>
          <w:rFonts w:ascii="Arial" w:hAnsi="Arial" w:cs="Arial"/>
          <w:b/>
          <w:bCs/>
          <w:sz w:val="32"/>
          <w:szCs w:val="32"/>
        </w:rPr>
        <w:t xml:space="preserve">Decision Notice of </w:t>
      </w:r>
      <w:r w:rsidR="00EF7206">
        <w:rPr>
          <w:rFonts w:ascii="Arial" w:hAnsi="Arial" w:cs="Arial"/>
          <w:b/>
          <w:bCs/>
          <w:sz w:val="32"/>
          <w:szCs w:val="32"/>
        </w:rPr>
        <w:t>t</w:t>
      </w:r>
      <w:r w:rsidRPr="004370F4">
        <w:rPr>
          <w:rFonts w:ascii="Arial" w:hAnsi="Arial" w:cs="Arial"/>
          <w:b/>
          <w:bCs/>
          <w:sz w:val="32"/>
          <w:szCs w:val="32"/>
        </w:rPr>
        <w:t>he Monitoring Officer</w:t>
      </w:r>
    </w:p>
    <w:p w14:paraId="175D8DE4" w14:textId="4ECA657B" w:rsidR="004370F4" w:rsidRPr="004370F4" w:rsidRDefault="004370F4" w:rsidP="00981515">
      <w:pPr>
        <w:jc w:val="center"/>
        <w:rPr>
          <w:rFonts w:ascii="Arial" w:hAnsi="Arial" w:cs="Arial"/>
          <w:b/>
          <w:bCs/>
          <w:sz w:val="28"/>
          <w:szCs w:val="28"/>
          <w:u w:val="single"/>
        </w:rPr>
      </w:pPr>
      <w:r w:rsidRPr="004370F4">
        <w:rPr>
          <w:rFonts w:ascii="Arial" w:hAnsi="Arial" w:cs="Arial"/>
          <w:b/>
          <w:bCs/>
          <w:sz w:val="28"/>
          <w:szCs w:val="28"/>
          <w:u w:val="single"/>
        </w:rPr>
        <w:t>Complaint No: ABC/</w:t>
      </w:r>
      <w:r w:rsidR="00CD0520">
        <w:rPr>
          <w:rFonts w:ascii="Arial" w:hAnsi="Arial" w:cs="Arial"/>
          <w:b/>
          <w:bCs/>
          <w:sz w:val="28"/>
          <w:szCs w:val="28"/>
          <w:u w:val="single"/>
        </w:rPr>
        <w:t>2024/05,10</w:t>
      </w:r>
      <w:r w:rsidR="000641CA">
        <w:rPr>
          <w:rFonts w:ascii="Arial" w:hAnsi="Arial" w:cs="Arial"/>
          <w:b/>
          <w:bCs/>
          <w:sz w:val="28"/>
          <w:szCs w:val="28"/>
          <w:u w:val="single"/>
        </w:rPr>
        <w:t xml:space="preserve"> &amp;</w:t>
      </w:r>
      <w:r w:rsidR="00981515">
        <w:rPr>
          <w:rFonts w:ascii="Arial" w:hAnsi="Arial" w:cs="Arial"/>
          <w:b/>
          <w:bCs/>
          <w:sz w:val="28"/>
          <w:szCs w:val="28"/>
          <w:u w:val="single"/>
        </w:rPr>
        <w:t xml:space="preserve"> </w:t>
      </w:r>
      <w:r w:rsidR="00CD0520">
        <w:rPr>
          <w:rFonts w:ascii="Arial" w:hAnsi="Arial" w:cs="Arial"/>
          <w:b/>
          <w:bCs/>
          <w:sz w:val="28"/>
          <w:szCs w:val="28"/>
          <w:u w:val="single"/>
        </w:rPr>
        <w:t>16</w:t>
      </w:r>
    </w:p>
    <w:p w14:paraId="55FF66E6" w14:textId="02CDB174" w:rsidR="004370F4" w:rsidRPr="004370F4" w:rsidRDefault="004370F4" w:rsidP="004370F4">
      <w:pPr>
        <w:jc w:val="center"/>
        <w:rPr>
          <w:rFonts w:ascii="Arial" w:hAnsi="Arial" w:cs="Arial"/>
          <w:b/>
          <w:bCs/>
          <w:sz w:val="28"/>
          <w:szCs w:val="28"/>
          <w:u w:val="single"/>
        </w:rPr>
      </w:pPr>
      <w:r w:rsidRPr="004370F4">
        <w:rPr>
          <w:rFonts w:ascii="Arial" w:hAnsi="Arial" w:cs="Arial"/>
          <w:b/>
          <w:bCs/>
          <w:sz w:val="28"/>
          <w:szCs w:val="28"/>
          <w:u w:val="single"/>
        </w:rPr>
        <w:t xml:space="preserve">Against: </w:t>
      </w:r>
      <w:r w:rsidR="00EF7206">
        <w:rPr>
          <w:rFonts w:ascii="Arial" w:hAnsi="Arial" w:cs="Arial"/>
          <w:b/>
          <w:bCs/>
          <w:sz w:val="28"/>
          <w:szCs w:val="28"/>
          <w:u w:val="single"/>
        </w:rPr>
        <w:t>Mr Edward Barham</w:t>
      </w:r>
    </w:p>
    <w:p w14:paraId="59166884" w14:textId="77777777" w:rsidR="004370F4" w:rsidRDefault="004370F4" w:rsidP="004370F4">
      <w:pPr>
        <w:rPr>
          <w:rFonts w:ascii="Arial" w:hAnsi="Arial" w:cs="Arial"/>
        </w:rPr>
      </w:pPr>
    </w:p>
    <w:p w14:paraId="4BFD51FD" w14:textId="13AFC49D" w:rsidR="004370F4" w:rsidRDefault="004370F4" w:rsidP="004370F4">
      <w:pPr>
        <w:rPr>
          <w:rFonts w:ascii="Arial" w:hAnsi="Arial" w:cs="Arial"/>
        </w:rPr>
      </w:pPr>
      <w:r w:rsidRPr="004370F4">
        <w:rPr>
          <w:rFonts w:ascii="Arial" w:hAnsi="Arial" w:cs="Arial"/>
          <w:b/>
          <w:bCs/>
        </w:rPr>
        <w:t>The Complaint</w:t>
      </w:r>
    </w:p>
    <w:p w14:paraId="29B7EF21" w14:textId="2A7AD274" w:rsidR="004370F4" w:rsidRDefault="000D652F" w:rsidP="004370F4">
      <w:pPr>
        <w:pStyle w:val="ListParagraph"/>
        <w:numPr>
          <w:ilvl w:val="0"/>
          <w:numId w:val="1"/>
        </w:numPr>
        <w:rPr>
          <w:rFonts w:ascii="Arial" w:hAnsi="Arial" w:cs="Arial"/>
        </w:rPr>
      </w:pPr>
      <w:r w:rsidRPr="00274DCF">
        <w:rPr>
          <w:rFonts w:ascii="Arial" w:hAnsi="Arial" w:cs="Arial"/>
        </w:rPr>
        <w:t xml:space="preserve">In </w:t>
      </w:r>
      <w:r w:rsidR="00A62D91" w:rsidRPr="00274DCF">
        <w:rPr>
          <w:rFonts w:ascii="Arial" w:hAnsi="Arial" w:cs="Arial"/>
        </w:rPr>
        <w:t xml:space="preserve">February </w:t>
      </w:r>
      <w:r w:rsidR="00D17BF9" w:rsidRPr="00274DCF">
        <w:rPr>
          <w:rFonts w:ascii="Arial" w:hAnsi="Arial" w:cs="Arial"/>
        </w:rPr>
        <w:t>2024</w:t>
      </w:r>
      <w:r w:rsidRPr="00274DCF">
        <w:rPr>
          <w:rFonts w:ascii="Arial" w:hAnsi="Arial" w:cs="Arial"/>
        </w:rPr>
        <w:t>,</w:t>
      </w:r>
      <w:r>
        <w:rPr>
          <w:rFonts w:ascii="Arial" w:hAnsi="Arial" w:cs="Arial"/>
        </w:rPr>
        <w:t xml:space="preserve"> I</w:t>
      </w:r>
      <w:r w:rsidR="00A62D91">
        <w:rPr>
          <w:rFonts w:ascii="Arial" w:hAnsi="Arial" w:cs="Arial"/>
        </w:rPr>
        <w:t xml:space="preserve"> received complaints from two members of the public (the Complainants) </w:t>
      </w:r>
      <w:r>
        <w:rPr>
          <w:rFonts w:ascii="Arial" w:hAnsi="Arial" w:cs="Arial"/>
        </w:rPr>
        <w:t xml:space="preserve">concerning the alleged conduct of </w:t>
      </w:r>
      <w:r w:rsidR="00BB09B6">
        <w:rPr>
          <w:rFonts w:ascii="Arial" w:hAnsi="Arial" w:cs="Arial"/>
        </w:rPr>
        <w:t xml:space="preserve">former </w:t>
      </w:r>
      <w:r>
        <w:rPr>
          <w:rFonts w:ascii="Arial" w:hAnsi="Arial" w:cs="Arial"/>
        </w:rPr>
        <w:t xml:space="preserve">Councillor </w:t>
      </w:r>
      <w:r w:rsidR="00D17BF9">
        <w:rPr>
          <w:rFonts w:ascii="Arial" w:hAnsi="Arial" w:cs="Arial"/>
        </w:rPr>
        <w:t>Edward Barham</w:t>
      </w:r>
      <w:r>
        <w:rPr>
          <w:rFonts w:ascii="Arial" w:hAnsi="Arial" w:cs="Arial"/>
        </w:rPr>
        <w:t xml:space="preserve"> (</w:t>
      </w:r>
      <w:r w:rsidRPr="00A442BB">
        <w:rPr>
          <w:rFonts w:ascii="Arial" w:hAnsi="Arial" w:cs="Arial"/>
        </w:rPr>
        <w:t>M</w:t>
      </w:r>
      <w:r w:rsidR="00D17BF9" w:rsidRPr="00A442BB">
        <w:rPr>
          <w:rFonts w:ascii="Arial" w:hAnsi="Arial" w:cs="Arial"/>
        </w:rPr>
        <w:t>r Barham</w:t>
      </w:r>
      <w:r>
        <w:rPr>
          <w:rFonts w:ascii="Arial" w:hAnsi="Arial" w:cs="Arial"/>
        </w:rPr>
        <w:t xml:space="preserve">). </w:t>
      </w:r>
      <w:r w:rsidR="00D17BF9">
        <w:rPr>
          <w:rFonts w:ascii="Arial" w:hAnsi="Arial" w:cs="Arial"/>
        </w:rPr>
        <w:t>Mr Barham</w:t>
      </w:r>
      <w:r>
        <w:rPr>
          <w:rFonts w:ascii="Arial" w:hAnsi="Arial" w:cs="Arial"/>
        </w:rPr>
        <w:t xml:space="preserve"> was, at that time, a Member of </w:t>
      </w:r>
      <w:r w:rsidR="00DB13C2">
        <w:rPr>
          <w:rFonts w:ascii="Arial" w:hAnsi="Arial" w:cs="Arial"/>
        </w:rPr>
        <w:t>Rolvenden Parish</w:t>
      </w:r>
      <w:r w:rsidR="007B0131">
        <w:rPr>
          <w:rFonts w:ascii="Arial" w:hAnsi="Arial" w:cs="Arial"/>
        </w:rPr>
        <w:t xml:space="preserve"> </w:t>
      </w:r>
      <w:r>
        <w:rPr>
          <w:rFonts w:ascii="Arial" w:hAnsi="Arial" w:cs="Arial"/>
        </w:rPr>
        <w:t>Council (</w:t>
      </w:r>
      <w:r w:rsidRPr="00A442BB">
        <w:rPr>
          <w:rFonts w:ascii="Arial" w:hAnsi="Arial" w:cs="Arial"/>
        </w:rPr>
        <w:t xml:space="preserve">the </w:t>
      </w:r>
      <w:r w:rsidR="002C7419">
        <w:rPr>
          <w:rFonts w:ascii="Arial" w:hAnsi="Arial" w:cs="Arial"/>
        </w:rPr>
        <w:t xml:space="preserve">Parish </w:t>
      </w:r>
      <w:r w:rsidRPr="00A442BB">
        <w:rPr>
          <w:rFonts w:ascii="Arial" w:hAnsi="Arial" w:cs="Arial"/>
        </w:rPr>
        <w:t>Council</w:t>
      </w:r>
      <w:r>
        <w:rPr>
          <w:rFonts w:ascii="Arial" w:hAnsi="Arial" w:cs="Arial"/>
        </w:rPr>
        <w:t>).</w:t>
      </w:r>
      <w:r w:rsidR="007B0131">
        <w:rPr>
          <w:rFonts w:ascii="Arial" w:hAnsi="Arial" w:cs="Arial"/>
        </w:rPr>
        <w:t xml:space="preserve"> </w:t>
      </w:r>
      <w:r w:rsidR="00A62D91">
        <w:rPr>
          <w:rFonts w:ascii="Arial" w:hAnsi="Arial" w:cs="Arial"/>
        </w:rPr>
        <w:t>On 13 March 2024, I referred both complaints to Estelle Culligan, Partner at Wilkin Chapman Rollitts Solicitors, who is an appointed Deputy Monitoring Officer (DMO) for the purpose of assessing complaints under the Code of Conduct. On 28 May 2024, I received a second complaint from one of the Complainants about additional allegations concerning Mr Barham’s conduct. I referred that second complaint to the DMO for assessment on the same day.</w:t>
      </w:r>
    </w:p>
    <w:p w14:paraId="3D0D5C1B" w14:textId="5A2C7C99" w:rsidR="00E672DF" w:rsidRPr="00E672DF" w:rsidRDefault="00E672DF" w:rsidP="00E672DF">
      <w:pPr>
        <w:rPr>
          <w:rFonts w:ascii="Arial" w:hAnsi="Arial" w:cs="Arial"/>
          <w:b/>
          <w:bCs/>
        </w:rPr>
      </w:pPr>
      <w:r w:rsidRPr="00E672DF">
        <w:rPr>
          <w:rFonts w:ascii="Arial" w:hAnsi="Arial" w:cs="Arial"/>
          <w:b/>
          <w:bCs/>
        </w:rPr>
        <w:t>The Investigation</w:t>
      </w:r>
    </w:p>
    <w:p w14:paraId="44CDA42D" w14:textId="35817B5A" w:rsidR="00A62D91" w:rsidRDefault="00A62D91" w:rsidP="004370F4">
      <w:pPr>
        <w:pStyle w:val="ListParagraph"/>
        <w:numPr>
          <w:ilvl w:val="0"/>
          <w:numId w:val="1"/>
        </w:numPr>
        <w:rPr>
          <w:rFonts w:ascii="Arial" w:hAnsi="Arial" w:cs="Arial"/>
        </w:rPr>
      </w:pPr>
      <w:r>
        <w:rPr>
          <w:rFonts w:ascii="Arial" w:hAnsi="Arial" w:cs="Arial"/>
        </w:rPr>
        <w:t>Following assessment, the DMO referred all three complaints (</w:t>
      </w:r>
      <w:r w:rsidR="008244AA">
        <w:rPr>
          <w:rFonts w:ascii="Arial" w:hAnsi="Arial" w:cs="Arial"/>
        </w:rPr>
        <w:t>t</w:t>
      </w:r>
      <w:r>
        <w:rPr>
          <w:rFonts w:ascii="Arial" w:hAnsi="Arial" w:cs="Arial"/>
        </w:rPr>
        <w:t>he Complaints) to CH&amp;I</w:t>
      </w:r>
      <w:r w:rsidR="00A24592">
        <w:rPr>
          <w:rFonts w:ascii="Arial" w:hAnsi="Arial" w:cs="Arial"/>
        </w:rPr>
        <w:t xml:space="preserve"> Associates</w:t>
      </w:r>
      <w:r>
        <w:rPr>
          <w:rFonts w:ascii="Arial" w:hAnsi="Arial" w:cs="Arial"/>
        </w:rPr>
        <w:t xml:space="preserve"> for further investigation, on 28 August 2024.</w:t>
      </w:r>
    </w:p>
    <w:p w14:paraId="60CB2877" w14:textId="77777777" w:rsidR="000D652F" w:rsidRDefault="000D652F" w:rsidP="000D652F">
      <w:pPr>
        <w:pStyle w:val="ListParagraph"/>
        <w:ind w:left="360"/>
        <w:rPr>
          <w:rFonts w:ascii="Arial" w:hAnsi="Arial" w:cs="Arial"/>
        </w:rPr>
      </w:pPr>
    </w:p>
    <w:p w14:paraId="42167194" w14:textId="35B43726" w:rsidR="0002186B" w:rsidRDefault="000D652F" w:rsidP="0002186B">
      <w:pPr>
        <w:pStyle w:val="ListParagraph"/>
        <w:numPr>
          <w:ilvl w:val="0"/>
          <w:numId w:val="1"/>
        </w:numPr>
        <w:rPr>
          <w:rFonts w:ascii="Arial" w:hAnsi="Arial" w:cs="Arial"/>
        </w:rPr>
      </w:pPr>
      <w:r>
        <w:rPr>
          <w:rFonts w:ascii="Arial" w:hAnsi="Arial" w:cs="Arial"/>
        </w:rPr>
        <w:t>The details of the Complaint</w:t>
      </w:r>
      <w:r w:rsidR="00981515">
        <w:rPr>
          <w:rFonts w:ascii="Arial" w:hAnsi="Arial" w:cs="Arial"/>
        </w:rPr>
        <w:t>s</w:t>
      </w:r>
      <w:r>
        <w:rPr>
          <w:rFonts w:ascii="Arial" w:hAnsi="Arial" w:cs="Arial"/>
        </w:rPr>
        <w:t xml:space="preserve"> are set out in the </w:t>
      </w:r>
      <w:r w:rsidR="00E672DF">
        <w:rPr>
          <w:rFonts w:ascii="Arial" w:hAnsi="Arial" w:cs="Arial"/>
        </w:rPr>
        <w:t>r</w:t>
      </w:r>
      <w:r>
        <w:rPr>
          <w:rFonts w:ascii="Arial" w:hAnsi="Arial" w:cs="Arial"/>
        </w:rPr>
        <w:t xml:space="preserve">eport of </w:t>
      </w:r>
      <w:r w:rsidR="008E6C05">
        <w:rPr>
          <w:rFonts w:ascii="Arial" w:hAnsi="Arial" w:cs="Arial"/>
        </w:rPr>
        <w:t>CH&amp;I</w:t>
      </w:r>
      <w:r w:rsidR="00A24592">
        <w:rPr>
          <w:rFonts w:ascii="Arial" w:hAnsi="Arial" w:cs="Arial"/>
        </w:rPr>
        <w:t xml:space="preserve"> Associates</w:t>
      </w:r>
      <w:r w:rsidR="00E672DF">
        <w:rPr>
          <w:rFonts w:ascii="Arial" w:hAnsi="Arial" w:cs="Arial"/>
        </w:rPr>
        <w:t xml:space="preserve"> (the Final Report)</w:t>
      </w:r>
      <w:r w:rsidR="002C7419">
        <w:rPr>
          <w:rFonts w:ascii="Arial" w:hAnsi="Arial" w:cs="Arial"/>
        </w:rPr>
        <w:t xml:space="preserve"> appended to this Decision Notice</w:t>
      </w:r>
      <w:r w:rsidR="0002186B">
        <w:rPr>
          <w:rFonts w:ascii="Arial" w:hAnsi="Arial" w:cs="Arial"/>
        </w:rPr>
        <w:t>.</w:t>
      </w:r>
    </w:p>
    <w:p w14:paraId="01254284" w14:textId="77777777" w:rsidR="00E672DF" w:rsidRPr="00E672DF" w:rsidRDefault="00E672DF" w:rsidP="00E672DF">
      <w:pPr>
        <w:pStyle w:val="ListParagraph"/>
        <w:rPr>
          <w:rFonts w:ascii="Arial" w:hAnsi="Arial" w:cs="Arial"/>
        </w:rPr>
      </w:pPr>
    </w:p>
    <w:p w14:paraId="231EB95E" w14:textId="0F07ED05" w:rsidR="00E672DF" w:rsidRPr="00E672DF" w:rsidRDefault="00E672DF" w:rsidP="00E672DF">
      <w:pPr>
        <w:pStyle w:val="ListParagraph"/>
        <w:numPr>
          <w:ilvl w:val="0"/>
          <w:numId w:val="1"/>
        </w:numPr>
        <w:rPr>
          <w:rFonts w:ascii="Arial" w:hAnsi="Arial" w:cs="Arial"/>
        </w:rPr>
      </w:pPr>
      <w:r w:rsidRPr="00E672DF">
        <w:rPr>
          <w:rFonts w:ascii="Arial" w:hAnsi="Arial" w:cs="Arial"/>
        </w:rPr>
        <w:t xml:space="preserve">In order to ensure that relevant parties are treated fairly in an investigation and its outcomes, it is common to provide parties whose conduct may be criticised an </w:t>
      </w:r>
      <w:r>
        <w:rPr>
          <w:rFonts w:ascii="Arial" w:hAnsi="Arial" w:cs="Arial"/>
        </w:rPr>
        <w:t>o</w:t>
      </w:r>
      <w:r w:rsidRPr="00E672DF">
        <w:rPr>
          <w:rFonts w:ascii="Arial" w:hAnsi="Arial" w:cs="Arial"/>
        </w:rPr>
        <w:t>pportunity to comment on any draft findings (</w:t>
      </w:r>
      <w:r w:rsidR="00A24592">
        <w:rPr>
          <w:rFonts w:ascii="Arial" w:hAnsi="Arial" w:cs="Arial"/>
        </w:rPr>
        <w:t xml:space="preserve">the </w:t>
      </w:r>
      <w:r w:rsidRPr="00E672DF">
        <w:rPr>
          <w:rFonts w:ascii="Arial" w:hAnsi="Arial" w:cs="Arial"/>
        </w:rPr>
        <w:t>Draft Report) before they are finalised. CH&amp;I</w:t>
      </w:r>
      <w:r w:rsidR="00A24592">
        <w:rPr>
          <w:rFonts w:ascii="Arial" w:hAnsi="Arial" w:cs="Arial"/>
        </w:rPr>
        <w:t xml:space="preserve"> Associates</w:t>
      </w:r>
      <w:r w:rsidRPr="00E672DF">
        <w:rPr>
          <w:rFonts w:ascii="Arial" w:hAnsi="Arial" w:cs="Arial"/>
        </w:rPr>
        <w:t xml:space="preserve"> sent copies of the Draft Report to Mr Barham and the Complainants for their comments, on 28 May 2025.</w:t>
      </w:r>
    </w:p>
    <w:p w14:paraId="6CBA1C38" w14:textId="77777777" w:rsidR="00E672DF" w:rsidRPr="00E672DF" w:rsidRDefault="00E672DF" w:rsidP="00E672DF">
      <w:pPr>
        <w:pStyle w:val="ListParagraph"/>
        <w:ind w:left="360"/>
        <w:rPr>
          <w:rFonts w:ascii="Arial" w:hAnsi="Arial" w:cs="Arial"/>
        </w:rPr>
      </w:pPr>
    </w:p>
    <w:p w14:paraId="3AD97EB7" w14:textId="12809C49" w:rsidR="00E672DF" w:rsidRPr="00E672DF" w:rsidRDefault="00E672DF" w:rsidP="00E672DF">
      <w:pPr>
        <w:pStyle w:val="ListParagraph"/>
        <w:numPr>
          <w:ilvl w:val="0"/>
          <w:numId w:val="1"/>
        </w:numPr>
        <w:rPr>
          <w:rFonts w:ascii="Arial" w:hAnsi="Arial" w:cs="Arial"/>
        </w:rPr>
      </w:pPr>
      <w:r w:rsidRPr="00E672DF">
        <w:rPr>
          <w:rFonts w:ascii="Arial" w:hAnsi="Arial" w:cs="Arial"/>
        </w:rPr>
        <w:t>Mr Barham did not provide any comments. One Complainant provided comments on the Draft Report, and CH&amp;I</w:t>
      </w:r>
      <w:r w:rsidR="00A24592">
        <w:rPr>
          <w:rFonts w:ascii="Arial" w:hAnsi="Arial" w:cs="Arial"/>
        </w:rPr>
        <w:t xml:space="preserve"> Associates</w:t>
      </w:r>
      <w:r w:rsidRPr="00E672DF">
        <w:rPr>
          <w:rFonts w:ascii="Arial" w:hAnsi="Arial" w:cs="Arial"/>
        </w:rPr>
        <w:t xml:space="preserve"> took those comments into account in the Final Report. References to those comments are in footnotes to pages 19, 21 – 23, 25, 28, 32 – 33, 38 and 46.</w:t>
      </w:r>
    </w:p>
    <w:p w14:paraId="64378C83" w14:textId="77777777" w:rsidR="0002186B" w:rsidRPr="0002186B" w:rsidRDefault="0002186B" w:rsidP="0002186B">
      <w:pPr>
        <w:pStyle w:val="ListParagraph"/>
        <w:ind w:left="360"/>
        <w:rPr>
          <w:rFonts w:ascii="Arial" w:hAnsi="Arial" w:cs="Arial"/>
        </w:rPr>
      </w:pPr>
    </w:p>
    <w:p w14:paraId="69CE4F01" w14:textId="32D239E0" w:rsidR="00E672DF" w:rsidRDefault="00450E32" w:rsidP="004049D3">
      <w:pPr>
        <w:pStyle w:val="ListParagraph"/>
        <w:numPr>
          <w:ilvl w:val="0"/>
          <w:numId w:val="1"/>
        </w:numPr>
        <w:rPr>
          <w:rFonts w:ascii="Arial" w:hAnsi="Arial" w:cs="Arial"/>
        </w:rPr>
      </w:pPr>
      <w:r>
        <w:rPr>
          <w:rFonts w:ascii="Arial" w:hAnsi="Arial" w:cs="Arial"/>
        </w:rPr>
        <w:t>CH&amp;I</w:t>
      </w:r>
      <w:r w:rsidR="00A24592">
        <w:rPr>
          <w:rFonts w:ascii="Arial" w:hAnsi="Arial" w:cs="Arial"/>
        </w:rPr>
        <w:t xml:space="preserve"> Associates’</w:t>
      </w:r>
      <w:r>
        <w:rPr>
          <w:rFonts w:ascii="Arial" w:hAnsi="Arial" w:cs="Arial"/>
        </w:rPr>
        <w:t xml:space="preserve"> </w:t>
      </w:r>
      <w:r w:rsidR="00E672DF">
        <w:rPr>
          <w:rFonts w:ascii="Arial" w:hAnsi="Arial" w:cs="Arial"/>
        </w:rPr>
        <w:t>F</w:t>
      </w:r>
      <w:r>
        <w:rPr>
          <w:rFonts w:ascii="Arial" w:hAnsi="Arial" w:cs="Arial"/>
        </w:rPr>
        <w:t xml:space="preserve">inal </w:t>
      </w:r>
      <w:r w:rsidR="00E672DF">
        <w:rPr>
          <w:rFonts w:ascii="Arial" w:hAnsi="Arial" w:cs="Arial"/>
        </w:rPr>
        <w:t>R</w:t>
      </w:r>
      <w:r>
        <w:rPr>
          <w:rFonts w:ascii="Arial" w:hAnsi="Arial" w:cs="Arial"/>
        </w:rPr>
        <w:t xml:space="preserve">eport is dated 10 July 2025. </w:t>
      </w:r>
      <w:r w:rsidRPr="00450E32">
        <w:rPr>
          <w:rFonts w:ascii="Arial" w:hAnsi="Arial" w:cs="Arial"/>
        </w:rPr>
        <w:t>The Clerk of Rolvenden Parish Council confirmed to the DMO on 15 July 2025, that Mr Barham resigned from the Parish Council on 14 July 2025.</w:t>
      </w:r>
      <w:r>
        <w:rPr>
          <w:rFonts w:ascii="Arial" w:hAnsi="Arial" w:cs="Arial"/>
        </w:rPr>
        <w:t xml:space="preserve">  </w:t>
      </w:r>
    </w:p>
    <w:p w14:paraId="2AB9CE67" w14:textId="77777777" w:rsidR="00E672DF" w:rsidRPr="00E672DF" w:rsidRDefault="00E672DF" w:rsidP="00E672DF">
      <w:pPr>
        <w:pStyle w:val="ListParagraph"/>
        <w:rPr>
          <w:rFonts w:ascii="Arial" w:hAnsi="Arial" w:cs="Arial"/>
        </w:rPr>
      </w:pPr>
    </w:p>
    <w:p w14:paraId="7DAD758B" w14:textId="77777777" w:rsidR="00A24592" w:rsidRDefault="00A24592" w:rsidP="000D652F">
      <w:pPr>
        <w:rPr>
          <w:rFonts w:ascii="Arial" w:hAnsi="Arial" w:cs="Arial"/>
          <w:b/>
          <w:bCs/>
        </w:rPr>
      </w:pPr>
    </w:p>
    <w:p w14:paraId="7B39CBEB" w14:textId="46030A43" w:rsidR="000D652F" w:rsidRPr="000D652F" w:rsidRDefault="000D652F" w:rsidP="000D652F">
      <w:pPr>
        <w:rPr>
          <w:rFonts w:ascii="Arial" w:hAnsi="Arial" w:cs="Arial"/>
          <w:b/>
          <w:bCs/>
        </w:rPr>
      </w:pPr>
      <w:r w:rsidRPr="000D652F">
        <w:rPr>
          <w:rFonts w:ascii="Arial" w:hAnsi="Arial" w:cs="Arial"/>
          <w:b/>
          <w:bCs/>
        </w:rPr>
        <w:lastRenderedPageBreak/>
        <w:t>The Investigat</w:t>
      </w:r>
      <w:r w:rsidR="000518FD">
        <w:rPr>
          <w:rFonts w:ascii="Arial" w:hAnsi="Arial" w:cs="Arial"/>
          <w:b/>
          <w:bCs/>
        </w:rPr>
        <w:t>o</w:t>
      </w:r>
      <w:r w:rsidRPr="000D652F">
        <w:rPr>
          <w:rFonts w:ascii="Arial" w:hAnsi="Arial" w:cs="Arial"/>
          <w:b/>
          <w:bCs/>
        </w:rPr>
        <w:t>rs</w:t>
      </w:r>
      <w:r w:rsidR="0002186B">
        <w:rPr>
          <w:rFonts w:ascii="Arial" w:hAnsi="Arial" w:cs="Arial"/>
          <w:b/>
          <w:bCs/>
        </w:rPr>
        <w:t>’</w:t>
      </w:r>
      <w:r w:rsidRPr="000D652F">
        <w:rPr>
          <w:rFonts w:ascii="Arial" w:hAnsi="Arial" w:cs="Arial"/>
          <w:b/>
          <w:bCs/>
        </w:rPr>
        <w:t xml:space="preserve"> Conclusions </w:t>
      </w:r>
    </w:p>
    <w:p w14:paraId="0D670638" w14:textId="77777777" w:rsidR="00D61104" w:rsidRDefault="00D61104" w:rsidP="00D61104">
      <w:pPr>
        <w:pStyle w:val="ListParagraph"/>
        <w:ind w:left="360"/>
        <w:rPr>
          <w:rFonts w:ascii="Arial" w:hAnsi="Arial" w:cs="Arial"/>
        </w:rPr>
      </w:pPr>
    </w:p>
    <w:p w14:paraId="199FFEB9" w14:textId="64C58251" w:rsidR="001700C5" w:rsidRPr="001700C5" w:rsidRDefault="000D652F" w:rsidP="001700C5">
      <w:pPr>
        <w:pStyle w:val="ListParagraph"/>
        <w:numPr>
          <w:ilvl w:val="0"/>
          <w:numId w:val="1"/>
        </w:numPr>
        <w:rPr>
          <w:rFonts w:ascii="Arial" w:hAnsi="Arial" w:cs="Arial"/>
        </w:rPr>
      </w:pPr>
      <w:r>
        <w:rPr>
          <w:rFonts w:ascii="Arial" w:hAnsi="Arial" w:cs="Arial"/>
        </w:rPr>
        <w:t xml:space="preserve">The Final Report concluded that, </w:t>
      </w:r>
      <w:r w:rsidR="00D61104">
        <w:rPr>
          <w:rFonts w:ascii="Arial" w:hAnsi="Arial" w:cs="Arial"/>
        </w:rPr>
        <w:t xml:space="preserve">in relation to </w:t>
      </w:r>
      <w:r w:rsidR="000518FD">
        <w:rPr>
          <w:rFonts w:ascii="Arial" w:hAnsi="Arial" w:cs="Arial"/>
        </w:rPr>
        <w:t>Mr</w:t>
      </w:r>
      <w:r w:rsidR="005D0799">
        <w:rPr>
          <w:rFonts w:ascii="Arial" w:hAnsi="Arial" w:cs="Arial"/>
        </w:rPr>
        <w:t xml:space="preserve"> Barham’s conduct at </w:t>
      </w:r>
      <w:r w:rsidR="002C7419">
        <w:rPr>
          <w:rFonts w:ascii="Arial" w:hAnsi="Arial" w:cs="Arial"/>
        </w:rPr>
        <w:t>the</w:t>
      </w:r>
      <w:r w:rsidR="005D0799">
        <w:rPr>
          <w:rFonts w:ascii="Arial" w:hAnsi="Arial" w:cs="Arial"/>
        </w:rPr>
        <w:t xml:space="preserve"> </w:t>
      </w:r>
      <w:r w:rsidR="002C7419">
        <w:rPr>
          <w:rFonts w:ascii="Arial" w:hAnsi="Arial" w:cs="Arial"/>
        </w:rPr>
        <w:t>Parish Council</w:t>
      </w:r>
      <w:r w:rsidR="005D0799">
        <w:rPr>
          <w:rFonts w:ascii="Arial" w:hAnsi="Arial" w:cs="Arial"/>
        </w:rPr>
        <w:t xml:space="preserve"> meeting on </w:t>
      </w:r>
      <w:r w:rsidR="001700C5">
        <w:rPr>
          <w:rFonts w:ascii="Arial" w:hAnsi="Arial" w:cs="Arial"/>
        </w:rPr>
        <w:t>7 December 2023</w:t>
      </w:r>
      <w:r w:rsidR="00D61104">
        <w:rPr>
          <w:rFonts w:ascii="Arial" w:hAnsi="Arial" w:cs="Arial"/>
        </w:rPr>
        <w:t xml:space="preserve">, </w:t>
      </w:r>
      <w:r>
        <w:rPr>
          <w:rFonts w:ascii="Arial" w:hAnsi="Arial" w:cs="Arial"/>
        </w:rPr>
        <w:t>there had been:-</w:t>
      </w:r>
    </w:p>
    <w:p w14:paraId="319E1BDF" w14:textId="77777777" w:rsidR="001700C5" w:rsidRPr="001700C5" w:rsidRDefault="001700C5" w:rsidP="001700C5">
      <w:pPr>
        <w:pStyle w:val="ListParagraph"/>
        <w:ind w:left="360"/>
        <w:rPr>
          <w:rFonts w:ascii="Arial" w:hAnsi="Arial" w:cs="Arial"/>
        </w:rPr>
      </w:pPr>
    </w:p>
    <w:p w14:paraId="6BB20AC4" w14:textId="5EAD96BF" w:rsidR="000D652F" w:rsidRDefault="005D0799" w:rsidP="000D652F">
      <w:pPr>
        <w:pStyle w:val="ListParagraph"/>
        <w:numPr>
          <w:ilvl w:val="0"/>
          <w:numId w:val="2"/>
        </w:numPr>
        <w:rPr>
          <w:rFonts w:ascii="Arial" w:hAnsi="Arial" w:cs="Arial"/>
        </w:rPr>
      </w:pPr>
      <w:r w:rsidRPr="002C7419">
        <w:rPr>
          <w:rFonts w:ascii="Arial" w:hAnsi="Arial" w:cs="Arial"/>
        </w:rPr>
        <w:t>a</w:t>
      </w:r>
      <w:r w:rsidR="00D61104" w:rsidRPr="002C7419">
        <w:rPr>
          <w:rFonts w:ascii="Arial" w:hAnsi="Arial" w:cs="Arial"/>
        </w:rPr>
        <w:t xml:space="preserve"> breach</w:t>
      </w:r>
      <w:r w:rsidR="00D61104">
        <w:rPr>
          <w:rFonts w:ascii="Arial" w:hAnsi="Arial" w:cs="Arial"/>
          <w:b/>
          <w:bCs/>
        </w:rPr>
        <w:t xml:space="preserve"> </w:t>
      </w:r>
      <w:r w:rsidR="00D61104">
        <w:rPr>
          <w:rFonts w:ascii="Arial" w:hAnsi="Arial" w:cs="Arial"/>
        </w:rPr>
        <w:t xml:space="preserve">of paragraph </w:t>
      </w:r>
      <w:r>
        <w:rPr>
          <w:rFonts w:ascii="Arial" w:hAnsi="Arial" w:cs="Arial"/>
        </w:rPr>
        <w:t>9</w:t>
      </w:r>
      <w:r w:rsidR="00D61104">
        <w:rPr>
          <w:rFonts w:ascii="Arial" w:hAnsi="Arial" w:cs="Arial"/>
        </w:rPr>
        <w:t xml:space="preserve"> of the</w:t>
      </w:r>
      <w:r w:rsidR="007B0131">
        <w:rPr>
          <w:rFonts w:ascii="Arial" w:hAnsi="Arial" w:cs="Arial"/>
        </w:rPr>
        <w:t xml:space="preserve"> </w:t>
      </w:r>
      <w:r w:rsidR="002C7419">
        <w:rPr>
          <w:rFonts w:ascii="Arial" w:hAnsi="Arial" w:cs="Arial"/>
        </w:rPr>
        <w:t>Parish Council</w:t>
      </w:r>
      <w:r w:rsidR="00D61104">
        <w:rPr>
          <w:rFonts w:ascii="Arial" w:hAnsi="Arial" w:cs="Arial"/>
        </w:rPr>
        <w:t>'s Code of Conduct (</w:t>
      </w:r>
      <w:r>
        <w:rPr>
          <w:rFonts w:ascii="Arial" w:hAnsi="Arial" w:cs="Arial"/>
        </w:rPr>
        <w:t>registration and declaration of interests</w:t>
      </w:r>
      <w:r w:rsidR="00D61104">
        <w:rPr>
          <w:rFonts w:ascii="Arial" w:hAnsi="Arial" w:cs="Arial"/>
        </w:rPr>
        <w:t>)</w:t>
      </w:r>
    </w:p>
    <w:p w14:paraId="4D4A4D0E" w14:textId="77777777" w:rsidR="00D61104" w:rsidRPr="00D61104" w:rsidRDefault="00D61104" w:rsidP="00D61104">
      <w:pPr>
        <w:pStyle w:val="ListParagraph"/>
        <w:rPr>
          <w:rFonts w:ascii="Arial" w:hAnsi="Arial" w:cs="Arial"/>
        </w:rPr>
      </w:pPr>
    </w:p>
    <w:p w14:paraId="0459D46F" w14:textId="315ED7A2" w:rsidR="00D61104" w:rsidRPr="00D61104" w:rsidRDefault="00D61104" w:rsidP="00D61104">
      <w:pPr>
        <w:pStyle w:val="ListParagraph"/>
        <w:numPr>
          <w:ilvl w:val="0"/>
          <w:numId w:val="1"/>
        </w:numPr>
        <w:rPr>
          <w:rFonts w:ascii="Arial" w:hAnsi="Arial" w:cs="Arial"/>
        </w:rPr>
      </w:pPr>
      <w:r>
        <w:rPr>
          <w:rFonts w:ascii="Arial" w:hAnsi="Arial" w:cs="Arial"/>
        </w:rPr>
        <w:t xml:space="preserve">The </w:t>
      </w:r>
      <w:r w:rsidR="002C7419">
        <w:rPr>
          <w:rFonts w:ascii="Arial" w:hAnsi="Arial" w:cs="Arial"/>
        </w:rPr>
        <w:t>Final Report concluded that, in relation to</w:t>
      </w:r>
      <w:r>
        <w:rPr>
          <w:rFonts w:ascii="Arial" w:hAnsi="Arial" w:cs="Arial"/>
        </w:rPr>
        <w:t xml:space="preserve"> </w:t>
      </w:r>
      <w:r w:rsidR="000518FD">
        <w:rPr>
          <w:rFonts w:ascii="Arial" w:hAnsi="Arial" w:cs="Arial"/>
        </w:rPr>
        <w:t>Mr</w:t>
      </w:r>
      <w:r w:rsidR="005D0799">
        <w:rPr>
          <w:rFonts w:ascii="Arial" w:hAnsi="Arial" w:cs="Arial"/>
        </w:rPr>
        <w:t xml:space="preserve"> Barham’s conduct at</w:t>
      </w:r>
      <w:r w:rsidR="00E349A1">
        <w:rPr>
          <w:rFonts w:ascii="Arial" w:hAnsi="Arial" w:cs="Arial"/>
        </w:rPr>
        <w:t xml:space="preserve"> or immediately after</w:t>
      </w:r>
      <w:r w:rsidR="005D0799">
        <w:rPr>
          <w:rFonts w:ascii="Arial" w:hAnsi="Arial" w:cs="Arial"/>
        </w:rPr>
        <w:t xml:space="preserve"> </w:t>
      </w:r>
      <w:r w:rsidR="000518FD">
        <w:rPr>
          <w:rFonts w:ascii="Arial" w:hAnsi="Arial" w:cs="Arial"/>
        </w:rPr>
        <w:t>the Parish</w:t>
      </w:r>
      <w:r w:rsidR="002C7419">
        <w:rPr>
          <w:rFonts w:ascii="Arial" w:hAnsi="Arial" w:cs="Arial"/>
        </w:rPr>
        <w:t xml:space="preserve"> Council</w:t>
      </w:r>
      <w:r w:rsidR="005D0799">
        <w:rPr>
          <w:rFonts w:ascii="Arial" w:hAnsi="Arial" w:cs="Arial"/>
        </w:rPr>
        <w:t xml:space="preserve"> meeting on </w:t>
      </w:r>
      <w:r w:rsidR="001700C5">
        <w:rPr>
          <w:rFonts w:ascii="Arial" w:hAnsi="Arial" w:cs="Arial"/>
        </w:rPr>
        <w:t>19 January 2024</w:t>
      </w:r>
      <w:r w:rsidR="005D0799">
        <w:rPr>
          <w:rFonts w:ascii="Arial" w:hAnsi="Arial" w:cs="Arial"/>
        </w:rPr>
        <w:t>, there had been:-</w:t>
      </w:r>
    </w:p>
    <w:p w14:paraId="053762F2" w14:textId="77777777" w:rsidR="00D61104" w:rsidRPr="00D61104" w:rsidRDefault="00D61104" w:rsidP="00D61104">
      <w:pPr>
        <w:pStyle w:val="ListParagraph"/>
        <w:ind w:left="360"/>
        <w:rPr>
          <w:rFonts w:ascii="Arial" w:hAnsi="Arial" w:cs="Arial"/>
        </w:rPr>
      </w:pPr>
    </w:p>
    <w:p w14:paraId="30B04462" w14:textId="0E86A31C" w:rsidR="005D0799" w:rsidRDefault="005D0799" w:rsidP="005D0799">
      <w:pPr>
        <w:pStyle w:val="ListParagraph"/>
        <w:numPr>
          <w:ilvl w:val="0"/>
          <w:numId w:val="2"/>
        </w:numPr>
        <w:rPr>
          <w:rFonts w:ascii="Arial" w:hAnsi="Arial" w:cs="Arial"/>
        </w:rPr>
      </w:pPr>
      <w:r w:rsidRPr="002C7419">
        <w:rPr>
          <w:rFonts w:ascii="Arial" w:hAnsi="Arial" w:cs="Arial"/>
        </w:rPr>
        <w:t>a breach</w:t>
      </w:r>
      <w:r>
        <w:rPr>
          <w:rFonts w:ascii="Arial" w:hAnsi="Arial" w:cs="Arial"/>
        </w:rPr>
        <w:t xml:space="preserve"> of paragraph 1 of the </w:t>
      </w:r>
      <w:r w:rsidR="002C7419">
        <w:rPr>
          <w:rFonts w:ascii="Arial" w:hAnsi="Arial" w:cs="Arial"/>
        </w:rPr>
        <w:t>Parish Council</w:t>
      </w:r>
      <w:r>
        <w:rPr>
          <w:rFonts w:ascii="Arial" w:hAnsi="Arial" w:cs="Arial"/>
        </w:rPr>
        <w:t>’s Code of Conduct (respect)</w:t>
      </w:r>
    </w:p>
    <w:p w14:paraId="233B2E68" w14:textId="77777777" w:rsidR="00CB07DE" w:rsidRDefault="00CB07DE" w:rsidP="00CB07DE">
      <w:pPr>
        <w:pStyle w:val="ListParagraph"/>
        <w:rPr>
          <w:rFonts w:ascii="Arial" w:hAnsi="Arial" w:cs="Arial"/>
        </w:rPr>
      </w:pPr>
    </w:p>
    <w:p w14:paraId="30C0C5C2" w14:textId="5CBB84D4" w:rsidR="00CB07DE" w:rsidRDefault="00CB07DE" w:rsidP="005D0799">
      <w:pPr>
        <w:pStyle w:val="ListParagraph"/>
        <w:numPr>
          <w:ilvl w:val="0"/>
          <w:numId w:val="2"/>
        </w:numPr>
        <w:rPr>
          <w:rFonts w:ascii="Arial" w:hAnsi="Arial" w:cs="Arial"/>
        </w:rPr>
      </w:pPr>
      <w:r w:rsidRPr="002C7419">
        <w:rPr>
          <w:rFonts w:ascii="Arial" w:hAnsi="Arial" w:cs="Arial"/>
        </w:rPr>
        <w:t>no breach</w:t>
      </w:r>
      <w:r>
        <w:rPr>
          <w:rFonts w:ascii="Arial" w:hAnsi="Arial" w:cs="Arial"/>
        </w:rPr>
        <w:t xml:space="preserve"> of paragraph 2 of the </w:t>
      </w:r>
      <w:r w:rsidR="002C7419">
        <w:rPr>
          <w:rFonts w:ascii="Arial" w:hAnsi="Arial" w:cs="Arial"/>
        </w:rPr>
        <w:t>Parish Council</w:t>
      </w:r>
      <w:r>
        <w:rPr>
          <w:rFonts w:ascii="Arial" w:hAnsi="Arial" w:cs="Arial"/>
        </w:rPr>
        <w:t>'s Code of Conduct (bullying)</w:t>
      </w:r>
    </w:p>
    <w:p w14:paraId="753C3220" w14:textId="77777777" w:rsidR="005D0799" w:rsidRDefault="005D0799" w:rsidP="005D0799">
      <w:pPr>
        <w:pStyle w:val="ListParagraph"/>
        <w:rPr>
          <w:rFonts w:ascii="Arial" w:hAnsi="Arial" w:cs="Arial"/>
        </w:rPr>
      </w:pPr>
    </w:p>
    <w:p w14:paraId="215BDD41" w14:textId="5970E018" w:rsidR="005D0799" w:rsidRDefault="005D0799" w:rsidP="005D0799">
      <w:pPr>
        <w:pStyle w:val="ListParagraph"/>
        <w:numPr>
          <w:ilvl w:val="0"/>
          <w:numId w:val="2"/>
        </w:numPr>
        <w:rPr>
          <w:rFonts w:ascii="Arial" w:hAnsi="Arial" w:cs="Arial"/>
        </w:rPr>
      </w:pPr>
      <w:r w:rsidRPr="002C7419">
        <w:rPr>
          <w:rFonts w:ascii="Arial" w:hAnsi="Arial" w:cs="Arial"/>
        </w:rPr>
        <w:t>a breach</w:t>
      </w:r>
      <w:r>
        <w:rPr>
          <w:rFonts w:ascii="Arial" w:hAnsi="Arial" w:cs="Arial"/>
          <w:b/>
          <w:bCs/>
        </w:rPr>
        <w:t xml:space="preserve"> </w:t>
      </w:r>
      <w:r>
        <w:rPr>
          <w:rFonts w:ascii="Arial" w:hAnsi="Arial" w:cs="Arial"/>
        </w:rPr>
        <w:t xml:space="preserve">of paragraph 9 of the </w:t>
      </w:r>
      <w:r w:rsidR="002C7419">
        <w:rPr>
          <w:rFonts w:ascii="Arial" w:hAnsi="Arial" w:cs="Arial"/>
        </w:rPr>
        <w:t>Parish Council</w:t>
      </w:r>
      <w:r>
        <w:rPr>
          <w:rFonts w:ascii="Arial" w:hAnsi="Arial" w:cs="Arial"/>
        </w:rPr>
        <w:t>'s Code of Conduct (registration and declaration of interests)</w:t>
      </w:r>
    </w:p>
    <w:p w14:paraId="71BF20BC" w14:textId="77777777" w:rsidR="00D61104" w:rsidRDefault="00D61104" w:rsidP="00D61104">
      <w:pPr>
        <w:pStyle w:val="ListParagraph"/>
        <w:rPr>
          <w:rFonts w:ascii="Arial" w:hAnsi="Arial" w:cs="Arial"/>
        </w:rPr>
      </w:pPr>
    </w:p>
    <w:p w14:paraId="52D7A597" w14:textId="66B492C5" w:rsidR="005D0799" w:rsidRPr="00D61104" w:rsidRDefault="005D0799" w:rsidP="005D0799">
      <w:pPr>
        <w:pStyle w:val="ListParagraph"/>
        <w:numPr>
          <w:ilvl w:val="0"/>
          <w:numId w:val="1"/>
        </w:numPr>
        <w:rPr>
          <w:rFonts w:ascii="Arial" w:hAnsi="Arial" w:cs="Arial"/>
        </w:rPr>
      </w:pPr>
      <w:r>
        <w:rPr>
          <w:rFonts w:ascii="Arial" w:hAnsi="Arial" w:cs="Arial"/>
        </w:rPr>
        <w:t xml:space="preserve">The Final Report concluded that, in </w:t>
      </w:r>
      <w:r w:rsidR="002C7419">
        <w:rPr>
          <w:rFonts w:ascii="Arial" w:hAnsi="Arial" w:cs="Arial"/>
        </w:rPr>
        <w:t>respect of</w:t>
      </w:r>
      <w:r>
        <w:rPr>
          <w:rFonts w:ascii="Arial" w:hAnsi="Arial" w:cs="Arial"/>
        </w:rPr>
        <w:t xml:space="preserve"> </w:t>
      </w:r>
      <w:r w:rsidR="000518FD">
        <w:rPr>
          <w:rFonts w:ascii="Arial" w:hAnsi="Arial" w:cs="Arial"/>
        </w:rPr>
        <w:t>Mr</w:t>
      </w:r>
      <w:r>
        <w:rPr>
          <w:rFonts w:ascii="Arial" w:hAnsi="Arial" w:cs="Arial"/>
        </w:rPr>
        <w:t xml:space="preserve"> Barham’s conduct at</w:t>
      </w:r>
      <w:r w:rsidR="00E349A1">
        <w:rPr>
          <w:rFonts w:ascii="Arial" w:hAnsi="Arial" w:cs="Arial"/>
        </w:rPr>
        <w:t xml:space="preserve"> or immediately after</w:t>
      </w:r>
      <w:r>
        <w:rPr>
          <w:rFonts w:ascii="Arial" w:hAnsi="Arial" w:cs="Arial"/>
        </w:rPr>
        <w:t xml:space="preserve"> </w:t>
      </w:r>
      <w:r w:rsidR="007B2E81">
        <w:rPr>
          <w:rFonts w:ascii="Arial" w:hAnsi="Arial" w:cs="Arial"/>
        </w:rPr>
        <w:t>the Parish</w:t>
      </w:r>
      <w:r w:rsidR="002C7419">
        <w:rPr>
          <w:rFonts w:ascii="Arial" w:hAnsi="Arial" w:cs="Arial"/>
        </w:rPr>
        <w:t xml:space="preserve"> Council</w:t>
      </w:r>
      <w:r>
        <w:rPr>
          <w:rFonts w:ascii="Arial" w:hAnsi="Arial" w:cs="Arial"/>
        </w:rPr>
        <w:t xml:space="preserve"> meeting on </w:t>
      </w:r>
      <w:r w:rsidR="001700C5">
        <w:rPr>
          <w:rFonts w:ascii="Arial" w:hAnsi="Arial" w:cs="Arial"/>
        </w:rPr>
        <w:t>21 May 2024</w:t>
      </w:r>
      <w:r>
        <w:rPr>
          <w:rFonts w:ascii="Arial" w:hAnsi="Arial" w:cs="Arial"/>
        </w:rPr>
        <w:t>, there had been:-</w:t>
      </w:r>
    </w:p>
    <w:p w14:paraId="35F87476" w14:textId="77777777" w:rsidR="005D0799" w:rsidRPr="00D61104" w:rsidRDefault="005D0799" w:rsidP="005D0799">
      <w:pPr>
        <w:pStyle w:val="ListParagraph"/>
        <w:ind w:left="360"/>
        <w:rPr>
          <w:rFonts w:ascii="Arial" w:hAnsi="Arial" w:cs="Arial"/>
        </w:rPr>
      </w:pPr>
    </w:p>
    <w:p w14:paraId="2707DDA7" w14:textId="0F26F41A" w:rsidR="005D0799" w:rsidRDefault="005D0799" w:rsidP="001700C5">
      <w:pPr>
        <w:pStyle w:val="ListParagraph"/>
        <w:numPr>
          <w:ilvl w:val="0"/>
          <w:numId w:val="2"/>
        </w:numPr>
        <w:rPr>
          <w:rFonts w:ascii="Arial" w:hAnsi="Arial" w:cs="Arial"/>
        </w:rPr>
      </w:pPr>
      <w:r w:rsidRPr="002C7419">
        <w:rPr>
          <w:rFonts w:ascii="Arial" w:hAnsi="Arial" w:cs="Arial"/>
        </w:rPr>
        <w:t>a breach</w:t>
      </w:r>
      <w:r>
        <w:rPr>
          <w:rFonts w:ascii="Arial" w:hAnsi="Arial" w:cs="Arial"/>
        </w:rPr>
        <w:t xml:space="preserve"> of paragraph 1 of the </w:t>
      </w:r>
      <w:r w:rsidR="002C7419">
        <w:rPr>
          <w:rFonts w:ascii="Arial" w:hAnsi="Arial" w:cs="Arial"/>
        </w:rPr>
        <w:t>Parish Council</w:t>
      </w:r>
      <w:r>
        <w:rPr>
          <w:rFonts w:ascii="Arial" w:hAnsi="Arial" w:cs="Arial"/>
        </w:rPr>
        <w:t>’s Code of Conduct (respect)</w:t>
      </w:r>
    </w:p>
    <w:p w14:paraId="715AF8C5" w14:textId="77777777" w:rsidR="001700C5" w:rsidRDefault="001700C5" w:rsidP="001700C5">
      <w:pPr>
        <w:pStyle w:val="ListParagraph"/>
        <w:rPr>
          <w:rFonts w:ascii="Arial" w:hAnsi="Arial" w:cs="Arial"/>
        </w:rPr>
      </w:pPr>
    </w:p>
    <w:p w14:paraId="1EB0495D" w14:textId="1BCB8C89" w:rsidR="00117323" w:rsidRPr="00117323" w:rsidRDefault="00117323" w:rsidP="00117323">
      <w:pPr>
        <w:pStyle w:val="ListParagraph"/>
        <w:numPr>
          <w:ilvl w:val="0"/>
          <w:numId w:val="2"/>
        </w:numPr>
        <w:rPr>
          <w:rFonts w:ascii="Arial" w:hAnsi="Arial" w:cs="Arial"/>
        </w:rPr>
      </w:pPr>
      <w:r w:rsidRPr="002C7419">
        <w:rPr>
          <w:rFonts w:ascii="Arial" w:hAnsi="Arial" w:cs="Arial"/>
        </w:rPr>
        <w:t>no breach</w:t>
      </w:r>
      <w:r>
        <w:rPr>
          <w:rFonts w:ascii="Arial" w:hAnsi="Arial" w:cs="Arial"/>
        </w:rPr>
        <w:t xml:space="preserve"> of paragraph 2 of the </w:t>
      </w:r>
      <w:r w:rsidR="002C7419">
        <w:rPr>
          <w:rFonts w:ascii="Arial" w:hAnsi="Arial" w:cs="Arial"/>
        </w:rPr>
        <w:t>Parish Council</w:t>
      </w:r>
      <w:r>
        <w:rPr>
          <w:rFonts w:ascii="Arial" w:hAnsi="Arial" w:cs="Arial"/>
        </w:rPr>
        <w:t>'s Code of Conduct (bullying)</w:t>
      </w:r>
    </w:p>
    <w:p w14:paraId="05AB7B92" w14:textId="77777777" w:rsidR="00117323" w:rsidRPr="00117323" w:rsidRDefault="00117323" w:rsidP="00117323">
      <w:pPr>
        <w:pStyle w:val="ListParagraph"/>
        <w:rPr>
          <w:rFonts w:ascii="Arial" w:hAnsi="Arial" w:cs="Arial"/>
        </w:rPr>
      </w:pPr>
    </w:p>
    <w:p w14:paraId="7CAA218C" w14:textId="31295476" w:rsidR="00D61104" w:rsidRPr="00407555" w:rsidRDefault="00D61104" w:rsidP="00D61104">
      <w:pPr>
        <w:rPr>
          <w:rFonts w:ascii="Arial" w:hAnsi="Arial" w:cs="Arial"/>
          <w:b/>
          <w:bCs/>
        </w:rPr>
      </w:pPr>
      <w:r w:rsidRPr="00407555">
        <w:rPr>
          <w:rFonts w:ascii="Arial" w:hAnsi="Arial" w:cs="Arial"/>
          <w:b/>
          <w:bCs/>
        </w:rPr>
        <w:t>Consideration of the Investigat</w:t>
      </w:r>
      <w:r w:rsidR="000518FD">
        <w:rPr>
          <w:rFonts w:ascii="Arial" w:hAnsi="Arial" w:cs="Arial"/>
          <w:b/>
          <w:bCs/>
        </w:rPr>
        <w:t>or</w:t>
      </w:r>
      <w:r w:rsidRPr="00407555">
        <w:rPr>
          <w:rFonts w:ascii="Arial" w:hAnsi="Arial" w:cs="Arial"/>
          <w:b/>
          <w:bCs/>
        </w:rPr>
        <w:t>s</w:t>
      </w:r>
      <w:r w:rsidR="005D0799">
        <w:rPr>
          <w:rFonts w:ascii="Arial" w:hAnsi="Arial" w:cs="Arial"/>
          <w:b/>
          <w:bCs/>
        </w:rPr>
        <w:t>’</w:t>
      </w:r>
      <w:r w:rsidRPr="00407555">
        <w:rPr>
          <w:rFonts w:ascii="Arial" w:hAnsi="Arial" w:cs="Arial"/>
          <w:b/>
          <w:bCs/>
        </w:rPr>
        <w:t xml:space="preserve"> Final Report </w:t>
      </w:r>
    </w:p>
    <w:p w14:paraId="69725EAF" w14:textId="6381E665" w:rsidR="000C22C6" w:rsidRDefault="000C22C6" w:rsidP="000C22C6">
      <w:pPr>
        <w:pStyle w:val="ListParagraph"/>
        <w:numPr>
          <w:ilvl w:val="0"/>
          <w:numId w:val="1"/>
        </w:numPr>
        <w:rPr>
          <w:rFonts w:ascii="Arial" w:hAnsi="Arial" w:cs="Arial"/>
        </w:rPr>
      </w:pPr>
      <w:r>
        <w:rPr>
          <w:rFonts w:ascii="Arial" w:hAnsi="Arial" w:cs="Arial"/>
        </w:rPr>
        <w:t>After the Final Report was finished on 10 July 2025, and Mr Barham resigned his position on 14 July 2025, in subsequent discussion wit</w:t>
      </w:r>
      <w:r w:rsidRPr="000C22C6">
        <w:rPr>
          <w:rFonts w:ascii="Arial" w:hAnsi="Arial" w:cs="Arial"/>
        </w:rPr>
        <w:t xml:space="preserve">h the DMO, I confirmed that it was appropriate to circulate the Final Report to the parties, given both the nature of the allegations and the fact that it had been </w:t>
      </w:r>
      <w:r>
        <w:rPr>
          <w:rFonts w:ascii="Arial" w:hAnsi="Arial" w:cs="Arial"/>
        </w:rPr>
        <w:t>completed</w:t>
      </w:r>
      <w:r w:rsidRPr="000C22C6">
        <w:rPr>
          <w:rFonts w:ascii="Arial" w:hAnsi="Arial" w:cs="Arial"/>
        </w:rPr>
        <w:t xml:space="preserve"> before Mr Barham resigned as a parish councillor.</w:t>
      </w:r>
    </w:p>
    <w:p w14:paraId="328AF70C" w14:textId="33AF5C3D" w:rsidR="000C22C6" w:rsidRPr="000C22C6" w:rsidRDefault="000C22C6" w:rsidP="000C22C6">
      <w:pPr>
        <w:pStyle w:val="ListParagraph"/>
        <w:ind w:left="360"/>
        <w:rPr>
          <w:rFonts w:ascii="Arial" w:hAnsi="Arial" w:cs="Arial"/>
        </w:rPr>
      </w:pPr>
      <w:r w:rsidRPr="000C22C6">
        <w:rPr>
          <w:rFonts w:ascii="Arial" w:hAnsi="Arial" w:cs="Arial"/>
        </w:rPr>
        <w:t xml:space="preserve"> </w:t>
      </w:r>
    </w:p>
    <w:p w14:paraId="4141016D" w14:textId="77777777" w:rsidR="000C22C6" w:rsidRDefault="000C22C6" w:rsidP="000C22C6">
      <w:pPr>
        <w:pStyle w:val="ListParagraph"/>
        <w:numPr>
          <w:ilvl w:val="0"/>
          <w:numId w:val="1"/>
        </w:numPr>
        <w:rPr>
          <w:rFonts w:ascii="Arial" w:hAnsi="Arial" w:cs="Arial"/>
        </w:rPr>
      </w:pPr>
      <w:r w:rsidRPr="000C22C6">
        <w:rPr>
          <w:rFonts w:ascii="Arial" w:hAnsi="Arial" w:cs="Arial"/>
        </w:rPr>
        <w:t>As Mr Barham is no longer a councillor, there can be no formal action or sanction arising out of the Final Report – such as a hearing. In any event, there would be little or no public benefit in actions such as holding a Hearing under Ashford Borough Council’s Arrangements for Dealing with Code of Conduct Complaints under the Localism Act 2011 (the Arrangements). However, it is appropriate to deal with the final report and bring closure to the investigation for the benefit of all parties.</w:t>
      </w:r>
    </w:p>
    <w:p w14:paraId="75E07BF3" w14:textId="77777777" w:rsidR="000C22C6" w:rsidRPr="000C22C6" w:rsidRDefault="000C22C6" w:rsidP="000C22C6">
      <w:pPr>
        <w:pStyle w:val="ListParagraph"/>
        <w:rPr>
          <w:rFonts w:ascii="Arial" w:hAnsi="Arial" w:cs="Arial"/>
        </w:rPr>
      </w:pPr>
    </w:p>
    <w:p w14:paraId="428CFA2E" w14:textId="41933209" w:rsidR="000C22C6" w:rsidRPr="000C22C6" w:rsidRDefault="000C22C6" w:rsidP="000C22C6">
      <w:pPr>
        <w:pStyle w:val="ListParagraph"/>
        <w:numPr>
          <w:ilvl w:val="0"/>
          <w:numId w:val="1"/>
        </w:numPr>
        <w:rPr>
          <w:rFonts w:ascii="Arial" w:hAnsi="Arial" w:cs="Arial"/>
        </w:rPr>
      </w:pPr>
      <w:r w:rsidRPr="000C22C6">
        <w:rPr>
          <w:rFonts w:ascii="Arial" w:hAnsi="Arial" w:cs="Arial"/>
        </w:rPr>
        <w:t>The DMO wrote to Mr Barham, the Complainants and the Clerk on 2 September 2025, enclosing copies of the Final Report</w:t>
      </w:r>
      <w:r>
        <w:rPr>
          <w:rFonts w:ascii="Arial" w:hAnsi="Arial" w:cs="Arial"/>
        </w:rPr>
        <w:t>.</w:t>
      </w:r>
      <w:r w:rsidRPr="000C22C6">
        <w:rPr>
          <w:rFonts w:ascii="Arial" w:hAnsi="Arial" w:cs="Arial"/>
        </w:rPr>
        <w:t xml:space="preserve"> and explaining that there could be no formal or informal sanctions as he had resigned his position, but that I would report the outcome to Standards Committee in due course. The DMO asked all parties if they have any final comments on the reports, and, if so, that I would take those comments into account in reporting to the Standards Committee. One Complainant provided comments.</w:t>
      </w:r>
    </w:p>
    <w:p w14:paraId="02A14AA5" w14:textId="77777777" w:rsidR="00C10635" w:rsidRPr="00C10635" w:rsidRDefault="00C10635" w:rsidP="00C10635">
      <w:pPr>
        <w:pStyle w:val="ListParagraph"/>
        <w:ind w:left="360"/>
        <w:rPr>
          <w:rFonts w:ascii="Arial" w:hAnsi="Arial" w:cs="Arial"/>
        </w:rPr>
      </w:pPr>
    </w:p>
    <w:p w14:paraId="1FBE1A78" w14:textId="24F27F75" w:rsidR="00AB2985" w:rsidRPr="00407555" w:rsidRDefault="00C10635" w:rsidP="007B0131">
      <w:pPr>
        <w:pStyle w:val="ListParagraph"/>
        <w:numPr>
          <w:ilvl w:val="0"/>
          <w:numId w:val="1"/>
        </w:numPr>
        <w:rPr>
          <w:rFonts w:ascii="Arial" w:hAnsi="Arial" w:cs="Arial"/>
        </w:rPr>
      </w:pPr>
      <w:r>
        <w:rPr>
          <w:rFonts w:ascii="Arial" w:hAnsi="Arial" w:cs="Arial"/>
        </w:rPr>
        <w:t xml:space="preserve">In writing to Mr Barham, the DMO suggested that he might consider making a private apology to </w:t>
      </w:r>
      <w:r w:rsidR="000518FD">
        <w:rPr>
          <w:rFonts w:ascii="Arial" w:hAnsi="Arial" w:cs="Arial"/>
        </w:rPr>
        <w:t>one of the</w:t>
      </w:r>
      <w:r>
        <w:rPr>
          <w:rFonts w:ascii="Arial" w:hAnsi="Arial" w:cs="Arial"/>
        </w:rPr>
        <w:t xml:space="preserve"> Complainants by way of informal resolution and confirm </w:t>
      </w:r>
      <w:r w:rsidR="000518FD">
        <w:rPr>
          <w:rFonts w:ascii="Arial" w:hAnsi="Arial" w:cs="Arial"/>
        </w:rPr>
        <w:t>when</w:t>
      </w:r>
      <w:r>
        <w:rPr>
          <w:rFonts w:ascii="Arial" w:hAnsi="Arial" w:cs="Arial"/>
        </w:rPr>
        <w:t xml:space="preserve"> he had done that. Mr Barham did not reply.</w:t>
      </w:r>
    </w:p>
    <w:p w14:paraId="58EB5F97" w14:textId="77777777" w:rsidR="00C12D1E" w:rsidRPr="00407555" w:rsidRDefault="00C12D1E" w:rsidP="00C12D1E">
      <w:pPr>
        <w:pStyle w:val="ListParagraph"/>
        <w:rPr>
          <w:rFonts w:ascii="Arial" w:hAnsi="Arial" w:cs="Arial"/>
        </w:rPr>
      </w:pPr>
    </w:p>
    <w:p w14:paraId="58BF096B" w14:textId="126F5212" w:rsidR="00C12D1E" w:rsidRPr="00407555" w:rsidRDefault="00C12D1E" w:rsidP="00C12D1E">
      <w:pPr>
        <w:rPr>
          <w:rFonts w:ascii="Arial" w:hAnsi="Arial" w:cs="Arial"/>
          <w:b/>
          <w:bCs/>
        </w:rPr>
      </w:pPr>
      <w:r w:rsidRPr="00407555">
        <w:rPr>
          <w:rFonts w:ascii="Arial" w:hAnsi="Arial" w:cs="Arial"/>
          <w:b/>
          <w:bCs/>
        </w:rPr>
        <w:t>Decision</w:t>
      </w:r>
    </w:p>
    <w:p w14:paraId="7D68ABF9" w14:textId="03799DAB" w:rsidR="000D652F" w:rsidRPr="00407555" w:rsidRDefault="00C12D1E" w:rsidP="00C12D1E">
      <w:pPr>
        <w:pStyle w:val="ListParagraph"/>
        <w:numPr>
          <w:ilvl w:val="0"/>
          <w:numId w:val="1"/>
        </w:numPr>
        <w:rPr>
          <w:rFonts w:ascii="Arial" w:hAnsi="Arial" w:cs="Arial"/>
        </w:rPr>
      </w:pPr>
      <w:r w:rsidRPr="00407555">
        <w:rPr>
          <w:rFonts w:ascii="Arial" w:hAnsi="Arial" w:cs="Arial"/>
        </w:rPr>
        <w:t xml:space="preserve">In light of the above, and </w:t>
      </w:r>
      <w:r w:rsidR="00AB2985" w:rsidRPr="00407555">
        <w:rPr>
          <w:rFonts w:ascii="Arial" w:hAnsi="Arial" w:cs="Arial"/>
        </w:rPr>
        <w:t>considering that there can be no formal action</w:t>
      </w:r>
      <w:r w:rsidR="00557033">
        <w:rPr>
          <w:rFonts w:ascii="Arial" w:hAnsi="Arial" w:cs="Arial"/>
        </w:rPr>
        <w:t xml:space="preserve"> or sanctions</w:t>
      </w:r>
      <w:r w:rsidR="00AB2985" w:rsidRPr="00407555">
        <w:rPr>
          <w:rFonts w:ascii="Arial" w:hAnsi="Arial" w:cs="Arial"/>
        </w:rPr>
        <w:t xml:space="preserve"> under the Arrangements</w:t>
      </w:r>
      <w:r w:rsidRPr="00407555">
        <w:rPr>
          <w:rFonts w:ascii="Arial" w:hAnsi="Arial" w:cs="Arial"/>
        </w:rPr>
        <w:t>, I have decided:-</w:t>
      </w:r>
    </w:p>
    <w:p w14:paraId="70B3A1BE" w14:textId="77777777" w:rsidR="00C12D1E" w:rsidRDefault="00C12D1E" w:rsidP="00C12D1E">
      <w:pPr>
        <w:pStyle w:val="ListParagraph"/>
        <w:ind w:left="360"/>
        <w:rPr>
          <w:rFonts w:ascii="Arial" w:hAnsi="Arial" w:cs="Arial"/>
        </w:rPr>
      </w:pPr>
    </w:p>
    <w:p w14:paraId="744A37B6" w14:textId="03931EF5" w:rsidR="00557033" w:rsidRDefault="00557033" w:rsidP="00C10635">
      <w:pPr>
        <w:pStyle w:val="ListParagraph"/>
        <w:numPr>
          <w:ilvl w:val="0"/>
          <w:numId w:val="4"/>
        </w:numPr>
        <w:rPr>
          <w:rFonts w:ascii="Arial" w:hAnsi="Arial" w:cs="Arial"/>
        </w:rPr>
      </w:pPr>
      <w:r>
        <w:rPr>
          <w:rFonts w:ascii="Arial" w:hAnsi="Arial" w:cs="Arial"/>
        </w:rPr>
        <w:t>To make this D</w:t>
      </w:r>
      <w:r w:rsidR="000C22C6">
        <w:rPr>
          <w:rFonts w:ascii="Arial" w:hAnsi="Arial" w:cs="Arial"/>
        </w:rPr>
        <w:t xml:space="preserve">ecision </w:t>
      </w:r>
      <w:r>
        <w:rPr>
          <w:rFonts w:ascii="Arial" w:hAnsi="Arial" w:cs="Arial"/>
        </w:rPr>
        <w:t>N</w:t>
      </w:r>
      <w:r w:rsidR="000C22C6">
        <w:rPr>
          <w:rFonts w:ascii="Arial" w:hAnsi="Arial" w:cs="Arial"/>
        </w:rPr>
        <w:t>otice</w:t>
      </w:r>
      <w:r>
        <w:rPr>
          <w:rFonts w:ascii="Arial" w:hAnsi="Arial" w:cs="Arial"/>
        </w:rPr>
        <w:t xml:space="preserve"> publicly available on the Council’s website, including </w:t>
      </w:r>
      <w:r w:rsidR="00A24592">
        <w:rPr>
          <w:rFonts w:ascii="Arial" w:hAnsi="Arial" w:cs="Arial"/>
        </w:rPr>
        <w:t>CH&amp;I Associates</w:t>
      </w:r>
      <w:r>
        <w:rPr>
          <w:rFonts w:ascii="Arial" w:hAnsi="Arial" w:cs="Arial"/>
        </w:rPr>
        <w:t>’ redacted final report appended to it</w:t>
      </w:r>
      <w:r w:rsidR="000C22C6">
        <w:rPr>
          <w:rFonts w:ascii="Arial" w:hAnsi="Arial" w:cs="Arial"/>
        </w:rPr>
        <w:t xml:space="preserve"> and</w:t>
      </w:r>
      <w:r>
        <w:rPr>
          <w:rFonts w:ascii="Arial" w:hAnsi="Arial" w:cs="Arial"/>
        </w:rPr>
        <w:t>;</w:t>
      </w:r>
    </w:p>
    <w:p w14:paraId="507D0F11" w14:textId="323AFB2F" w:rsidR="00C12D1E" w:rsidRDefault="00AB2985" w:rsidP="00C10635">
      <w:pPr>
        <w:pStyle w:val="ListParagraph"/>
        <w:numPr>
          <w:ilvl w:val="0"/>
          <w:numId w:val="4"/>
        </w:numPr>
        <w:rPr>
          <w:rFonts w:ascii="Arial" w:hAnsi="Arial" w:cs="Arial"/>
        </w:rPr>
      </w:pPr>
      <w:r>
        <w:rPr>
          <w:rFonts w:ascii="Arial" w:hAnsi="Arial" w:cs="Arial"/>
        </w:rPr>
        <w:t xml:space="preserve">To </w:t>
      </w:r>
      <w:r w:rsidR="00F31C7B">
        <w:rPr>
          <w:rFonts w:ascii="Arial" w:hAnsi="Arial" w:cs="Arial"/>
        </w:rPr>
        <w:t xml:space="preserve">take no </w:t>
      </w:r>
      <w:r w:rsidR="00557033">
        <w:rPr>
          <w:rFonts w:ascii="Arial" w:hAnsi="Arial" w:cs="Arial"/>
        </w:rPr>
        <w:t>other</w:t>
      </w:r>
      <w:r w:rsidR="00F31C7B">
        <w:rPr>
          <w:rFonts w:ascii="Arial" w:hAnsi="Arial" w:cs="Arial"/>
        </w:rPr>
        <w:t xml:space="preserve"> action on the Complaint</w:t>
      </w:r>
      <w:r w:rsidR="00557033">
        <w:rPr>
          <w:rFonts w:ascii="Arial" w:hAnsi="Arial" w:cs="Arial"/>
        </w:rPr>
        <w:t>s</w:t>
      </w:r>
      <w:r w:rsidR="000518FD">
        <w:rPr>
          <w:rFonts w:ascii="Arial" w:hAnsi="Arial" w:cs="Arial"/>
        </w:rPr>
        <w:t>.</w:t>
      </w:r>
    </w:p>
    <w:p w14:paraId="21C99A85" w14:textId="5F8D349F" w:rsidR="00C12D1E" w:rsidRPr="00D61104" w:rsidRDefault="00C12D1E" w:rsidP="00C12D1E">
      <w:pPr>
        <w:rPr>
          <w:rFonts w:ascii="Arial" w:hAnsi="Arial" w:cs="Arial"/>
          <w:b/>
          <w:bCs/>
        </w:rPr>
      </w:pPr>
      <w:r>
        <w:rPr>
          <w:rFonts w:ascii="Arial" w:hAnsi="Arial" w:cs="Arial"/>
          <w:b/>
          <w:bCs/>
        </w:rPr>
        <w:t>Notification of Decision</w:t>
      </w:r>
    </w:p>
    <w:p w14:paraId="712133B5" w14:textId="72F24820" w:rsidR="00C12D1E" w:rsidRDefault="00C12D1E" w:rsidP="00C12D1E">
      <w:pPr>
        <w:pStyle w:val="ListParagraph"/>
        <w:numPr>
          <w:ilvl w:val="0"/>
          <w:numId w:val="1"/>
        </w:numPr>
        <w:rPr>
          <w:rFonts w:ascii="Arial" w:hAnsi="Arial" w:cs="Arial"/>
        </w:rPr>
      </w:pPr>
      <w:r>
        <w:rPr>
          <w:rFonts w:ascii="Arial" w:hAnsi="Arial" w:cs="Arial"/>
        </w:rPr>
        <w:t>This Decision Notice is sent to:-</w:t>
      </w:r>
    </w:p>
    <w:p w14:paraId="726D7585" w14:textId="77777777" w:rsidR="00C12D1E" w:rsidRDefault="00C12D1E" w:rsidP="00C12D1E">
      <w:pPr>
        <w:pStyle w:val="ListParagraph"/>
        <w:ind w:left="360"/>
        <w:rPr>
          <w:rFonts w:ascii="Arial" w:hAnsi="Arial" w:cs="Arial"/>
        </w:rPr>
      </w:pPr>
    </w:p>
    <w:p w14:paraId="6C221E05" w14:textId="61509055" w:rsidR="00C12D1E" w:rsidRDefault="00C12D1E" w:rsidP="00C12D1E">
      <w:pPr>
        <w:pStyle w:val="ListParagraph"/>
        <w:numPr>
          <w:ilvl w:val="0"/>
          <w:numId w:val="6"/>
        </w:numPr>
        <w:rPr>
          <w:rFonts w:ascii="Arial" w:hAnsi="Arial" w:cs="Arial"/>
        </w:rPr>
      </w:pPr>
      <w:r>
        <w:rPr>
          <w:rFonts w:ascii="Arial" w:hAnsi="Arial" w:cs="Arial"/>
        </w:rPr>
        <w:t xml:space="preserve">The </w:t>
      </w:r>
      <w:r w:rsidR="005F30C6">
        <w:rPr>
          <w:rFonts w:ascii="Arial" w:hAnsi="Arial" w:cs="Arial"/>
        </w:rPr>
        <w:t>C</w:t>
      </w:r>
      <w:r>
        <w:rPr>
          <w:rFonts w:ascii="Arial" w:hAnsi="Arial" w:cs="Arial"/>
        </w:rPr>
        <w:t>omplainant</w:t>
      </w:r>
      <w:r w:rsidR="005D0799">
        <w:rPr>
          <w:rFonts w:ascii="Arial" w:hAnsi="Arial" w:cs="Arial"/>
        </w:rPr>
        <w:t>s</w:t>
      </w:r>
    </w:p>
    <w:p w14:paraId="2A780924" w14:textId="77777777" w:rsidR="005F30C6" w:rsidRDefault="005F30C6" w:rsidP="005F30C6">
      <w:pPr>
        <w:pStyle w:val="ListParagraph"/>
        <w:rPr>
          <w:rFonts w:ascii="Arial" w:hAnsi="Arial" w:cs="Arial"/>
        </w:rPr>
      </w:pPr>
    </w:p>
    <w:p w14:paraId="10E16D72" w14:textId="1E5EB858" w:rsidR="00C12D1E" w:rsidRDefault="000518FD" w:rsidP="00C12D1E">
      <w:pPr>
        <w:pStyle w:val="ListParagraph"/>
        <w:numPr>
          <w:ilvl w:val="0"/>
          <w:numId w:val="6"/>
        </w:numPr>
        <w:rPr>
          <w:rFonts w:ascii="Arial" w:hAnsi="Arial" w:cs="Arial"/>
        </w:rPr>
      </w:pPr>
      <w:r>
        <w:rPr>
          <w:rFonts w:ascii="Arial" w:hAnsi="Arial" w:cs="Arial"/>
        </w:rPr>
        <w:t xml:space="preserve">Mr </w:t>
      </w:r>
      <w:r w:rsidR="005D0799">
        <w:rPr>
          <w:rFonts w:ascii="Arial" w:hAnsi="Arial" w:cs="Arial"/>
        </w:rPr>
        <w:t>Edward Barham</w:t>
      </w:r>
    </w:p>
    <w:p w14:paraId="2A3A5847" w14:textId="77777777" w:rsidR="00C10635" w:rsidRPr="00C10635" w:rsidRDefault="00C10635" w:rsidP="00C10635">
      <w:pPr>
        <w:pStyle w:val="ListParagraph"/>
        <w:rPr>
          <w:rFonts w:ascii="Arial" w:hAnsi="Arial" w:cs="Arial"/>
        </w:rPr>
      </w:pPr>
    </w:p>
    <w:p w14:paraId="1079C2FF" w14:textId="764DB7E3" w:rsidR="00C10635" w:rsidRDefault="00C10635" w:rsidP="00C12D1E">
      <w:pPr>
        <w:pStyle w:val="ListParagraph"/>
        <w:numPr>
          <w:ilvl w:val="0"/>
          <w:numId w:val="6"/>
        </w:numPr>
        <w:rPr>
          <w:rFonts w:ascii="Arial" w:hAnsi="Arial" w:cs="Arial"/>
        </w:rPr>
      </w:pPr>
      <w:r>
        <w:rPr>
          <w:rFonts w:ascii="Arial" w:hAnsi="Arial" w:cs="Arial"/>
        </w:rPr>
        <w:t>The Clerk of the Parish Council</w:t>
      </w:r>
    </w:p>
    <w:p w14:paraId="280F97B1" w14:textId="77777777" w:rsidR="00C12D1E" w:rsidRDefault="00C12D1E" w:rsidP="00C12D1E">
      <w:pPr>
        <w:pStyle w:val="ListParagraph"/>
        <w:rPr>
          <w:rFonts w:ascii="Arial" w:hAnsi="Arial" w:cs="Arial"/>
        </w:rPr>
      </w:pPr>
    </w:p>
    <w:p w14:paraId="4C7ACA87" w14:textId="32B6C025" w:rsidR="00C12D1E" w:rsidRDefault="00C12D1E" w:rsidP="00C12D1E">
      <w:pPr>
        <w:rPr>
          <w:rFonts w:ascii="Arial" w:hAnsi="Arial" w:cs="Arial"/>
        </w:rPr>
      </w:pPr>
      <w:r w:rsidRPr="00C12D1E">
        <w:rPr>
          <w:rFonts w:ascii="Arial" w:hAnsi="Arial" w:cs="Arial"/>
          <w:b/>
          <w:bCs/>
        </w:rPr>
        <w:t>What Happens Next</w:t>
      </w:r>
    </w:p>
    <w:p w14:paraId="7069E4F9" w14:textId="5FAC2A81" w:rsidR="00C12D1E" w:rsidRDefault="00C12D1E" w:rsidP="00C12D1E">
      <w:pPr>
        <w:pStyle w:val="ListParagraph"/>
        <w:numPr>
          <w:ilvl w:val="0"/>
          <w:numId w:val="1"/>
        </w:numPr>
        <w:rPr>
          <w:rFonts w:ascii="Arial" w:hAnsi="Arial" w:cs="Arial"/>
        </w:rPr>
      </w:pPr>
      <w:r>
        <w:rPr>
          <w:rFonts w:ascii="Arial" w:hAnsi="Arial" w:cs="Arial"/>
        </w:rPr>
        <w:t>The Arrangements require me to report to the Council’s Standards Committee following an attempted informal resolution process in relation to a complaint.</w:t>
      </w:r>
    </w:p>
    <w:p w14:paraId="18701714" w14:textId="77777777" w:rsidR="005F30C6" w:rsidRDefault="005F30C6" w:rsidP="005F30C6">
      <w:pPr>
        <w:pStyle w:val="ListParagraph"/>
        <w:ind w:left="360"/>
        <w:rPr>
          <w:rFonts w:ascii="Arial" w:hAnsi="Arial" w:cs="Arial"/>
        </w:rPr>
      </w:pPr>
    </w:p>
    <w:p w14:paraId="19CDA9E1" w14:textId="21F573A6" w:rsidR="005F30C6" w:rsidRPr="005F30C6" w:rsidRDefault="00C12D1E" w:rsidP="005F30C6">
      <w:pPr>
        <w:pStyle w:val="ListParagraph"/>
        <w:numPr>
          <w:ilvl w:val="0"/>
          <w:numId w:val="1"/>
        </w:numPr>
        <w:rPr>
          <w:rFonts w:ascii="Arial" w:hAnsi="Arial" w:cs="Arial"/>
        </w:rPr>
      </w:pPr>
      <w:r>
        <w:rPr>
          <w:rFonts w:ascii="Arial" w:hAnsi="Arial" w:cs="Arial"/>
        </w:rPr>
        <w:t>Moreover, the legal principle is that there is a strong public interest in the disclosure of the final findings made by an independent investigator who ha</w:t>
      </w:r>
      <w:r w:rsidR="00A24592">
        <w:rPr>
          <w:rFonts w:ascii="Arial" w:hAnsi="Arial" w:cs="Arial"/>
        </w:rPr>
        <w:t>s</w:t>
      </w:r>
      <w:r>
        <w:rPr>
          <w:rFonts w:ascii="Arial" w:hAnsi="Arial" w:cs="Arial"/>
        </w:rPr>
        <w:t xml:space="preserve"> followed a formal procedure to investigate a complaint about the conduct of an elected councillor when performing public duties. The public interest applies once any formal processes in relation to the investigator’s final findings have been completed or terminated, because such transparency is essential to the maintenance of proper standards in public life, whether or not the councillor who is the subject of the complaint remains in public office at that time. </w:t>
      </w:r>
    </w:p>
    <w:p w14:paraId="5D29707F" w14:textId="77777777" w:rsidR="005F30C6" w:rsidRDefault="005F30C6" w:rsidP="005F30C6">
      <w:pPr>
        <w:pStyle w:val="ListParagraph"/>
        <w:ind w:left="360"/>
        <w:rPr>
          <w:rFonts w:ascii="Arial" w:hAnsi="Arial" w:cs="Arial"/>
        </w:rPr>
      </w:pPr>
    </w:p>
    <w:p w14:paraId="4CBDDC7A" w14:textId="0553AF26" w:rsidR="00C12D1E" w:rsidRDefault="00C12D1E" w:rsidP="00C12D1E">
      <w:pPr>
        <w:pStyle w:val="ListParagraph"/>
        <w:numPr>
          <w:ilvl w:val="0"/>
          <w:numId w:val="1"/>
        </w:numPr>
        <w:rPr>
          <w:rFonts w:ascii="Arial" w:hAnsi="Arial" w:cs="Arial"/>
        </w:rPr>
      </w:pPr>
      <w:r>
        <w:rPr>
          <w:rFonts w:ascii="Arial" w:hAnsi="Arial" w:cs="Arial"/>
        </w:rPr>
        <w:t xml:space="preserve">Therefore, I will report this Decision for information to the next meeting of the Standards Committee, which is scheduled to be held on </w:t>
      </w:r>
      <w:r w:rsidR="000C22C6">
        <w:rPr>
          <w:rFonts w:ascii="Arial" w:hAnsi="Arial" w:cs="Arial"/>
        </w:rPr>
        <w:t>2 February 2026</w:t>
      </w:r>
      <w:r>
        <w:rPr>
          <w:rFonts w:ascii="Arial" w:hAnsi="Arial" w:cs="Arial"/>
        </w:rPr>
        <w:t>.</w:t>
      </w:r>
    </w:p>
    <w:p w14:paraId="50AF7657" w14:textId="77777777" w:rsidR="00C12D1E" w:rsidRDefault="00C12D1E" w:rsidP="00C12D1E">
      <w:pPr>
        <w:pStyle w:val="ListParagraph"/>
        <w:ind w:left="360"/>
        <w:rPr>
          <w:rFonts w:ascii="Arial" w:hAnsi="Arial" w:cs="Arial"/>
        </w:rPr>
      </w:pPr>
    </w:p>
    <w:p w14:paraId="45CE0F57" w14:textId="191CE2D7" w:rsidR="00C12D1E" w:rsidRPr="00C12D1E" w:rsidRDefault="00C12D1E" w:rsidP="00C12D1E">
      <w:pPr>
        <w:rPr>
          <w:rFonts w:ascii="Arial" w:hAnsi="Arial" w:cs="Arial"/>
          <w:b/>
          <w:bCs/>
        </w:rPr>
      </w:pPr>
      <w:r w:rsidRPr="00C12D1E">
        <w:rPr>
          <w:rFonts w:ascii="Arial" w:hAnsi="Arial" w:cs="Arial"/>
          <w:b/>
          <w:bCs/>
        </w:rPr>
        <w:t>Appeal</w:t>
      </w:r>
    </w:p>
    <w:p w14:paraId="393E6268" w14:textId="30FCB729" w:rsidR="00C12D1E" w:rsidRDefault="00C12D1E" w:rsidP="00C12D1E">
      <w:pPr>
        <w:pStyle w:val="ListParagraph"/>
        <w:numPr>
          <w:ilvl w:val="0"/>
          <w:numId w:val="1"/>
        </w:numPr>
        <w:rPr>
          <w:rFonts w:ascii="Arial" w:hAnsi="Arial" w:cs="Arial"/>
        </w:rPr>
      </w:pPr>
      <w:r>
        <w:rPr>
          <w:rFonts w:ascii="Arial" w:hAnsi="Arial" w:cs="Arial"/>
        </w:rPr>
        <w:t>There is no right of appeal against this Decision.</w:t>
      </w:r>
    </w:p>
    <w:p w14:paraId="53B64C75" w14:textId="77777777" w:rsidR="0067008A" w:rsidRDefault="0067008A" w:rsidP="0067008A">
      <w:pPr>
        <w:pStyle w:val="ListParagraph"/>
        <w:ind w:left="360"/>
        <w:rPr>
          <w:rFonts w:ascii="Arial" w:hAnsi="Arial" w:cs="Arial"/>
        </w:rPr>
      </w:pPr>
    </w:p>
    <w:p w14:paraId="69F0FF91" w14:textId="7390C405" w:rsidR="0067008A" w:rsidRPr="0067008A" w:rsidRDefault="0067008A" w:rsidP="0067008A">
      <w:pPr>
        <w:rPr>
          <w:rFonts w:ascii="Arial" w:hAnsi="Arial" w:cs="Arial"/>
          <w:b/>
          <w:bCs/>
        </w:rPr>
      </w:pPr>
      <w:r w:rsidRPr="0067008A">
        <w:rPr>
          <w:rFonts w:ascii="Arial" w:hAnsi="Arial" w:cs="Arial"/>
          <w:b/>
          <w:bCs/>
        </w:rPr>
        <w:t>Additional Help</w:t>
      </w:r>
    </w:p>
    <w:p w14:paraId="7A57F9DF" w14:textId="7433555A" w:rsidR="0067008A" w:rsidRDefault="0067008A" w:rsidP="0067008A">
      <w:pPr>
        <w:pStyle w:val="ListParagraph"/>
        <w:numPr>
          <w:ilvl w:val="0"/>
          <w:numId w:val="1"/>
        </w:numPr>
        <w:rPr>
          <w:rFonts w:ascii="Arial" w:hAnsi="Arial" w:cs="Arial"/>
        </w:rPr>
      </w:pPr>
      <w:r>
        <w:rPr>
          <w:rFonts w:ascii="Arial" w:hAnsi="Arial" w:cs="Arial"/>
        </w:rPr>
        <w:t xml:space="preserve">If you need help or support in relation to this Decision Notice or future contact with the Council, please let me know. If you have difficulty reading this Decision Notice, we can assist you, in accordance with our duties under the Equality Act 2010. We can also help if English is not your first language. Please contact our Customer Services: email: </w:t>
      </w:r>
      <w:hyperlink r:id="rId9" w:history="1">
        <w:r w:rsidRPr="00383055">
          <w:rPr>
            <w:rStyle w:val="Hyperlink"/>
            <w:rFonts w:ascii="Arial" w:hAnsi="Arial" w:cs="Arial"/>
          </w:rPr>
          <w:t>customer.care@ashford.gov.uk</w:t>
        </w:r>
      </w:hyperlink>
      <w:r>
        <w:rPr>
          <w:rFonts w:ascii="Arial" w:hAnsi="Arial" w:cs="Arial"/>
        </w:rPr>
        <w:t>, telephone: (01233) 331111, or call in to the Civic Centre, Ashford.</w:t>
      </w:r>
    </w:p>
    <w:p w14:paraId="49BBA51F" w14:textId="77777777" w:rsidR="0067008A" w:rsidRDefault="0067008A" w:rsidP="0067008A">
      <w:pPr>
        <w:rPr>
          <w:rFonts w:ascii="Arial" w:hAnsi="Arial" w:cs="Arial"/>
        </w:rPr>
      </w:pPr>
    </w:p>
    <w:p w14:paraId="46B028ED" w14:textId="6534810D" w:rsidR="00B94670" w:rsidRDefault="0067008A" w:rsidP="00B94670">
      <w:pPr>
        <w:pStyle w:val="NormalWeb"/>
        <w:rPr>
          <w:rFonts w:ascii="Arial" w:hAnsi="Arial" w:cs="Arial"/>
          <w:b/>
        </w:rPr>
      </w:pPr>
      <w:r>
        <w:rPr>
          <w:rFonts w:ascii="Arial" w:hAnsi="Arial" w:cs="Arial"/>
          <w:b/>
        </w:rPr>
        <w:lastRenderedPageBreak/>
        <w:t>Signed:</w:t>
      </w:r>
      <w:r w:rsidR="00AF5742">
        <w:rPr>
          <w:rFonts w:ascii="Arial" w:hAnsi="Arial" w:cs="Arial"/>
          <w:b/>
        </w:rPr>
        <w:t xml:space="preserve"> </w:t>
      </w:r>
      <w:r w:rsidR="00B413C4">
        <w:rPr>
          <w:noProof/>
        </w:rPr>
        <w:drawing>
          <wp:inline distT="0" distB="0" distL="0" distR="0" wp14:anchorId="2A47ABE3" wp14:editId="4612C85C">
            <wp:extent cx="2249170" cy="31432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20840" cy="324341"/>
                    </a:xfrm>
                    <a:prstGeom prst="rect">
                      <a:avLst/>
                    </a:prstGeom>
                    <a:noFill/>
                    <a:ln>
                      <a:noFill/>
                    </a:ln>
                  </pic:spPr>
                </pic:pic>
              </a:graphicData>
            </a:graphic>
          </wp:inline>
        </w:drawing>
      </w:r>
    </w:p>
    <w:p w14:paraId="637C9C1E" w14:textId="4C7C2571" w:rsidR="0067008A" w:rsidRDefault="0067008A" w:rsidP="0067008A">
      <w:pPr>
        <w:spacing w:after="0" w:line="240" w:lineRule="auto"/>
        <w:jc w:val="both"/>
        <w:rPr>
          <w:rFonts w:ascii="Arial" w:hAnsi="Arial" w:cs="Arial"/>
          <w:b/>
          <w:sz w:val="24"/>
          <w:szCs w:val="24"/>
        </w:rPr>
      </w:pPr>
      <w:r w:rsidRPr="00BD4EA5">
        <w:rPr>
          <w:rFonts w:ascii="Arial" w:hAnsi="Arial" w:cs="Arial"/>
          <w:b/>
          <w:sz w:val="24"/>
          <w:szCs w:val="24"/>
        </w:rPr>
        <w:t xml:space="preserve">Date: </w:t>
      </w:r>
      <w:r w:rsidR="001A1270">
        <w:rPr>
          <w:rFonts w:ascii="Arial" w:hAnsi="Arial" w:cs="Arial"/>
          <w:b/>
          <w:sz w:val="24"/>
          <w:szCs w:val="24"/>
        </w:rPr>
        <w:t>13</w:t>
      </w:r>
      <w:r w:rsidR="002B1E40">
        <w:rPr>
          <w:rFonts w:ascii="Arial" w:hAnsi="Arial" w:cs="Arial"/>
          <w:b/>
          <w:sz w:val="24"/>
          <w:szCs w:val="24"/>
        </w:rPr>
        <w:t>/01/2026</w:t>
      </w:r>
    </w:p>
    <w:p w14:paraId="28F7FF43" w14:textId="77777777" w:rsidR="0067008A" w:rsidRDefault="0067008A" w:rsidP="0067008A">
      <w:pPr>
        <w:spacing w:after="0" w:line="240" w:lineRule="auto"/>
        <w:jc w:val="both"/>
        <w:rPr>
          <w:rFonts w:ascii="Arial" w:hAnsi="Arial" w:cs="Arial"/>
          <w:b/>
          <w:sz w:val="24"/>
          <w:szCs w:val="24"/>
        </w:rPr>
      </w:pPr>
    </w:p>
    <w:p w14:paraId="561DBC18" w14:textId="346CA3F7" w:rsidR="0067008A" w:rsidRPr="00097177" w:rsidRDefault="0067008A" w:rsidP="0067008A">
      <w:pPr>
        <w:spacing w:after="0" w:line="240" w:lineRule="auto"/>
        <w:jc w:val="both"/>
        <w:rPr>
          <w:rFonts w:ascii="Arial" w:hAnsi="Arial" w:cs="Arial"/>
          <w:bCs/>
          <w:sz w:val="24"/>
          <w:szCs w:val="24"/>
        </w:rPr>
      </w:pPr>
      <w:r w:rsidRPr="00097177">
        <w:rPr>
          <w:rFonts w:ascii="Arial" w:hAnsi="Arial" w:cs="Arial"/>
          <w:bCs/>
          <w:sz w:val="24"/>
          <w:szCs w:val="24"/>
        </w:rPr>
        <w:t>T.W. Mortimer, LL.B., Solicitor</w:t>
      </w:r>
    </w:p>
    <w:p w14:paraId="3E7E09AF" w14:textId="17C3C3C5" w:rsidR="0067008A" w:rsidRPr="00097177" w:rsidRDefault="002B1E40" w:rsidP="0067008A">
      <w:pPr>
        <w:spacing w:after="0" w:line="240" w:lineRule="auto"/>
        <w:jc w:val="both"/>
        <w:rPr>
          <w:rFonts w:ascii="Arial" w:hAnsi="Arial" w:cs="Arial"/>
          <w:bCs/>
          <w:sz w:val="24"/>
          <w:szCs w:val="24"/>
        </w:rPr>
      </w:pPr>
      <w:r>
        <w:rPr>
          <w:rFonts w:ascii="Arial" w:hAnsi="Arial" w:cs="Arial"/>
          <w:bCs/>
          <w:sz w:val="24"/>
          <w:szCs w:val="24"/>
        </w:rPr>
        <w:t>Solicitor to the Council</w:t>
      </w:r>
      <w:r w:rsidR="0067008A" w:rsidRPr="00097177">
        <w:rPr>
          <w:rFonts w:ascii="Arial" w:hAnsi="Arial" w:cs="Arial"/>
          <w:bCs/>
          <w:sz w:val="24"/>
          <w:szCs w:val="24"/>
        </w:rPr>
        <w:t xml:space="preserve"> and Monitoring Officer</w:t>
      </w:r>
    </w:p>
    <w:p w14:paraId="3CB5BE5A" w14:textId="37ECEB0A" w:rsidR="0067008A" w:rsidRPr="0067008A" w:rsidRDefault="0067008A" w:rsidP="0067008A">
      <w:pPr>
        <w:spacing w:after="0" w:line="240" w:lineRule="auto"/>
        <w:jc w:val="both"/>
        <w:rPr>
          <w:rFonts w:ascii="Arial" w:hAnsi="Arial" w:cs="Arial"/>
          <w:bCs/>
          <w:sz w:val="24"/>
          <w:szCs w:val="24"/>
        </w:rPr>
      </w:pPr>
      <w:r w:rsidRPr="0067008A">
        <w:rPr>
          <w:rFonts w:ascii="Arial" w:hAnsi="Arial" w:cs="Arial"/>
          <w:bCs/>
          <w:sz w:val="24"/>
          <w:szCs w:val="24"/>
        </w:rPr>
        <w:t>Ashford Borough Council</w:t>
      </w:r>
    </w:p>
    <w:p w14:paraId="73391082" w14:textId="77777777" w:rsidR="00097177" w:rsidRDefault="00097177" w:rsidP="0067008A">
      <w:pPr>
        <w:spacing w:after="0" w:line="240" w:lineRule="auto"/>
        <w:jc w:val="both"/>
        <w:rPr>
          <w:rFonts w:ascii="Arial" w:hAnsi="Arial" w:cs="Arial"/>
          <w:bCs/>
          <w:sz w:val="24"/>
          <w:szCs w:val="24"/>
        </w:rPr>
      </w:pPr>
      <w:r w:rsidRPr="00097177">
        <w:rPr>
          <w:rFonts w:ascii="Arial" w:hAnsi="Arial" w:cs="Arial"/>
          <w:bCs/>
          <w:sz w:val="24"/>
          <w:szCs w:val="24"/>
        </w:rPr>
        <w:t>International House</w:t>
      </w:r>
    </w:p>
    <w:p w14:paraId="6ACF6EC8" w14:textId="71B1335D" w:rsidR="00097177" w:rsidRDefault="00097177" w:rsidP="0067008A">
      <w:pPr>
        <w:spacing w:after="0" w:line="240" w:lineRule="auto"/>
        <w:jc w:val="both"/>
        <w:rPr>
          <w:rFonts w:ascii="Arial" w:hAnsi="Arial" w:cs="Arial"/>
          <w:bCs/>
          <w:sz w:val="24"/>
          <w:szCs w:val="24"/>
        </w:rPr>
      </w:pPr>
      <w:r w:rsidRPr="00097177">
        <w:rPr>
          <w:rFonts w:ascii="Arial" w:hAnsi="Arial" w:cs="Arial"/>
          <w:bCs/>
          <w:sz w:val="24"/>
          <w:szCs w:val="24"/>
        </w:rPr>
        <w:t>Dover Pl</w:t>
      </w:r>
      <w:r>
        <w:rPr>
          <w:rFonts w:ascii="Arial" w:hAnsi="Arial" w:cs="Arial"/>
          <w:bCs/>
          <w:sz w:val="24"/>
          <w:szCs w:val="24"/>
        </w:rPr>
        <w:t>ace</w:t>
      </w:r>
      <w:r w:rsidRPr="00097177">
        <w:rPr>
          <w:rFonts w:ascii="Arial" w:hAnsi="Arial" w:cs="Arial"/>
          <w:bCs/>
          <w:sz w:val="24"/>
          <w:szCs w:val="24"/>
        </w:rPr>
        <w:t xml:space="preserve"> </w:t>
      </w:r>
    </w:p>
    <w:p w14:paraId="0A256FB1" w14:textId="51C0C196" w:rsidR="00C14CF6" w:rsidRDefault="00097177" w:rsidP="0067008A">
      <w:pPr>
        <w:spacing w:after="0" w:line="240" w:lineRule="auto"/>
        <w:jc w:val="both"/>
        <w:rPr>
          <w:rFonts w:ascii="Arial" w:hAnsi="Arial" w:cs="Arial"/>
          <w:bCs/>
          <w:sz w:val="24"/>
          <w:szCs w:val="24"/>
        </w:rPr>
      </w:pPr>
      <w:r w:rsidRPr="00097177">
        <w:rPr>
          <w:rFonts w:ascii="Arial" w:hAnsi="Arial" w:cs="Arial"/>
          <w:bCs/>
          <w:sz w:val="24"/>
          <w:szCs w:val="24"/>
        </w:rPr>
        <w:t>Ashford TN23 1HU</w:t>
      </w:r>
    </w:p>
    <w:sectPr w:rsidR="00C14C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034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827D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6D7F21"/>
    <w:multiLevelType w:val="hybridMultilevel"/>
    <w:tmpl w:val="F172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BA7B27"/>
    <w:multiLevelType w:val="hybridMultilevel"/>
    <w:tmpl w:val="AE86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77148"/>
    <w:multiLevelType w:val="hybridMultilevel"/>
    <w:tmpl w:val="62FE1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B85A0A"/>
    <w:multiLevelType w:val="hybridMultilevel"/>
    <w:tmpl w:val="1104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F125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1502823">
    <w:abstractNumId w:val="0"/>
  </w:num>
  <w:num w:numId="2" w16cid:durableId="1924411828">
    <w:abstractNumId w:val="5"/>
  </w:num>
  <w:num w:numId="3" w16cid:durableId="1720011922">
    <w:abstractNumId w:val="2"/>
  </w:num>
  <w:num w:numId="4" w16cid:durableId="2019310377">
    <w:abstractNumId w:val="4"/>
  </w:num>
  <w:num w:numId="5" w16cid:durableId="383528907">
    <w:abstractNumId w:val="1"/>
  </w:num>
  <w:num w:numId="6" w16cid:durableId="25643224">
    <w:abstractNumId w:val="3"/>
  </w:num>
  <w:num w:numId="7" w16cid:durableId="1991709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0F4"/>
    <w:rsid w:val="0002186B"/>
    <w:rsid w:val="000518FD"/>
    <w:rsid w:val="000641CA"/>
    <w:rsid w:val="00066360"/>
    <w:rsid w:val="000970FC"/>
    <w:rsid w:val="00097177"/>
    <w:rsid w:val="000C22C6"/>
    <w:rsid w:val="000D652F"/>
    <w:rsid w:val="00117323"/>
    <w:rsid w:val="001375D3"/>
    <w:rsid w:val="001700C5"/>
    <w:rsid w:val="001A1270"/>
    <w:rsid w:val="00225C3C"/>
    <w:rsid w:val="0025762E"/>
    <w:rsid w:val="00274DCF"/>
    <w:rsid w:val="002B1E40"/>
    <w:rsid w:val="002C7419"/>
    <w:rsid w:val="002E2CD0"/>
    <w:rsid w:val="003E6BFF"/>
    <w:rsid w:val="00402A41"/>
    <w:rsid w:val="004049D3"/>
    <w:rsid w:val="00407555"/>
    <w:rsid w:val="00414B22"/>
    <w:rsid w:val="004370F4"/>
    <w:rsid w:val="00450E32"/>
    <w:rsid w:val="004628BC"/>
    <w:rsid w:val="004C5F10"/>
    <w:rsid w:val="00544B37"/>
    <w:rsid w:val="00557033"/>
    <w:rsid w:val="00590550"/>
    <w:rsid w:val="005D0799"/>
    <w:rsid w:val="005F30C6"/>
    <w:rsid w:val="005F5DF4"/>
    <w:rsid w:val="006607A6"/>
    <w:rsid w:val="0067008A"/>
    <w:rsid w:val="007B0131"/>
    <w:rsid w:val="007B2E81"/>
    <w:rsid w:val="007E2CD9"/>
    <w:rsid w:val="008244AA"/>
    <w:rsid w:val="008E6C05"/>
    <w:rsid w:val="008E7C5E"/>
    <w:rsid w:val="00913E80"/>
    <w:rsid w:val="0094516B"/>
    <w:rsid w:val="00947EC9"/>
    <w:rsid w:val="00981515"/>
    <w:rsid w:val="009836A0"/>
    <w:rsid w:val="00A24592"/>
    <w:rsid w:val="00A442BB"/>
    <w:rsid w:val="00A62D91"/>
    <w:rsid w:val="00AB2985"/>
    <w:rsid w:val="00AF5742"/>
    <w:rsid w:val="00B413C4"/>
    <w:rsid w:val="00B55598"/>
    <w:rsid w:val="00B94670"/>
    <w:rsid w:val="00BB09B6"/>
    <w:rsid w:val="00C10635"/>
    <w:rsid w:val="00C12D1E"/>
    <w:rsid w:val="00C14CF6"/>
    <w:rsid w:val="00CB07DE"/>
    <w:rsid w:val="00CD0520"/>
    <w:rsid w:val="00CE306E"/>
    <w:rsid w:val="00D17BF9"/>
    <w:rsid w:val="00D348A9"/>
    <w:rsid w:val="00D52C9E"/>
    <w:rsid w:val="00D54556"/>
    <w:rsid w:val="00D61104"/>
    <w:rsid w:val="00D80DC3"/>
    <w:rsid w:val="00DB13C2"/>
    <w:rsid w:val="00DB3D23"/>
    <w:rsid w:val="00DF7F7D"/>
    <w:rsid w:val="00E219B3"/>
    <w:rsid w:val="00E2347A"/>
    <w:rsid w:val="00E349A1"/>
    <w:rsid w:val="00E672DF"/>
    <w:rsid w:val="00EF7206"/>
    <w:rsid w:val="00F03BB2"/>
    <w:rsid w:val="00F31C7B"/>
    <w:rsid w:val="00F94A13"/>
    <w:rsid w:val="00FB3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6FCF5"/>
  <w15:chartTrackingRefBased/>
  <w15:docId w15:val="{4FB02735-273E-4D57-8906-7FA97BB3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0F4"/>
    <w:pPr>
      <w:ind w:left="720"/>
      <w:contextualSpacing/>
    </w:pPr>
  </w:style>
  <w:style w:type="character" w:styleId="Hyperlink">
    <w:name w:val="Hyperlink"/>
    <w:basedOn w:val="DefaultParagraphFont"/>
    <w:uiPriority w:val="99"/>
    <w:unhideWhenUsed/>
    <w:rsid w:val="0067008A"/>
    <w:rPr>
      <w:color w:val="0563C1" w:themeColor="hyperlink"/>
      <w:u w:val="single"/>
    </w:rPr>
  </w:style>
  <w:style w:type="character" w:styleId="UnresolvedMention">
    <w:name w:val="Unresolved Mention"/>
    <w:basedOn w:val="DefaultParagraphFont"/>
    <w:uiPriority w:val="99"/>
    <w:semiHidden/>
    <w:unhideWhenUsed/>
    <w:rsid w:val="0067008A"/>
    <w:rPr>
      <w:color w:val="605E5C"/>
      <w:shd w:val="clear" w:color="auto" w:fill="E1DFDD"/>
    </w:rPr>
  </w:style>
  <w:style w:type="paragraph" w:styleId="Revision">
    <w:name w:val="Revision"/>
    <w:hidden/>
    <w:uiPriority w:val="99"/>
    <w:semiHidden/>
    <w:rsid w:val="00BB09B6"/>
    <w:pPr>
      <w:spacing w:after="0" w:line="240" w:lineRule="auto"/>
    </w:pPr>
  </w:style>
  <w:style w:type="character" w:styleId="CommentReference">
    <w:name w:val="annotation reference"/>
    <w:basedOn w:val="DefaultParagraphFont"/>
    <w:uiPriority w:val="99"/>
    <w:semiHidden/>
    <w:unhideWhenUsed/>
    <w:rsid w:val="00066360"/>
    <w:rPr>
      <w:sz w:val="16"/>
      <w:szCs w:val="16"/>
    </w:rPr>
  </w:style>
  <w:style w:type="paragraph" w:styleId="CommentText">
    <w:name w:val="annotation text"/>
    <w:basedOn w:val="Normal"/>
    <w:link w:val="CommentTextChar"/>
    <w:uiPriority w:val="99"/>
    <w:unhideWhenUsed/>
    <w:rsid w:val="00066360"/>
    <w:pPr>
      <w:spacing w:line="240" w:lineRule="auto"/>
    </w:pPr>
    <w:rPr>
      <w:sz w:val="20"/>
      <w:szCs w:val="20"/>
    </w:rPr>
  </w:style>
  <w:style w:type="character" w:customStyle="1" w:styleId="CommentTextChar">
    <w:name w:val="Comment Text Char"/>
    <w:basedOn w:val="DefaultParagraphFont"/>
    <w:link w:val="CommentText"/>
    <w:uiPriority w:val="99"/>
    <w:rsid w:val="00066360"/>
    <w:rPr>
      <w:sz w:val="20"/>
      <w:szCs w:val="20"/>
    </w:rPr>
  </w:style>
  <w:style w:type="paragraph" w:styleId="CommentSubject">
    <w:name w:val="annotation subject"/>
    <w:basedOn w:val="CommentText"/>
    <w:next w:val="CommentText"/>
    <w:link w:val="CommentSubjectChar"/>
    <w:uiPriority w:val="99"/>
    <w:semiHidden/>
    <w:unhideWhenUsed/>
    <w:rsid w:val="00066360"/>
    <w:rPr>
      <w:b/>
      <w:bCs/>
    </w:rPr>
  </w:style>
  <w:style w:type="character" w:customStyle="1" w:styleId="CommentSubjectChar">
    <w:name w:val="Comment Subject Char"/>
    <w:basedOn w:val="CommentTextChar"/>
    <w:link w:val="CommentSubject"/>
    <w:uiPriority w:val="99"/>
    <w:semiHidden/>
    <w:rsid w:val="00066360"/>
    <w:rPr>
      <w:b/>
      <w:bCs/>
      <w:sz w:val="20"/>
      <w:szCs w:val="20"/>
    </w:rPr>
  </w:style>
  <w:style w:type="paragraph" w:styleId="NormalWeb">
    <w:name w:val="Normal (Web)"/>
    <w:basedOn w:val="Normal"/>
    <w:uiPriority w:val="99"/>
    <w:semiHidden/>
    <w:unhideWhenUsed/>
    <w:rsid w:val="00B9467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customer.care@ash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3A58E2D6FE9440AAD95185DD0DA556" ma:contentTypeVersion="13" ma:contentTypeDescription="Create a new document." ma:contentTypeScope="" ma:versionID="e09fafacc0c58827f23c1734dab806f6">
  <xsd:schema xmlns:xsd="http://www.w3.org/2001/XMLSchema" xmlns:xs="http://www.w3.org/2001/XMLSchema" xmlns:p="http://schemas.microsoft.com/office/2006/metadata/properties" xmlns:ns2="e9be3c22-b5fe-43cf-b0d1-4572c8009166" xmlns:ns3="38c5b0f5-e52c-49a8-bd98-06810e2bb596" targetNamespace="http://schemas.microsoft.com/office/2006/metadata/properties" ma:root="true" ma:fieldsID="cfe420cdd9a1187efdd3d7cc76284542" ns2:_="" ns3:_="">
    <xsd:import namespace="e9be3c22-b5fe-43cf-b0d1-4572c8009166"/>
    <xsd:import namespace="38c5b0f5-e52c-49a8-bd98-06810e2bb5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e3c22-b5fe-43cf-b0d1-4572c8009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d0424ea-fbdc-45cd-be57-c60cb29576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c5b0f5-e52c-49a8-bd98-06810e2bb5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75f195-0a59-4623-a287-8501c4d8b886}" ma:internalName="TaxCatchAll" ma:showField="CatchAllData" ma:web="38c5b0f5-e52c-49a8-bd98-06810e2bb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be3c22-b5fe-43cf-b0d1-4572c8009166">
      <Terms xmlns="http://schemas.microsoft.com/office/infopath/2007/PartnerControls"/>
    </lcf76f155ced4ddcb4097134ff3c332f>
    <TaxCatchAll xmlns="38c5b0f5-e52c-49a8-bd98-06810e2bb5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CFE4D-3178-4E14-B2D5-B46B154DD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e3c22-b5fe-43cf-b0d1-4572c8009166"/>
    <ds:schemaRef ds:uri="38c5b0f5-e52c-49a8-bd98-06810e2bb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72A43-BEFD-4DBA-86CC-8E84D01A21F3}">
  <ds:schemaRefs>
    <ds:schemaRef ds:uri="http://schemas.microsoft.com/office/2006/metadata/properties"/>
    <ds:schemaRef ds:uri="http://schemas.microsoft.com/office/infopath/2007/PartnerControls"/>
    <ds:schemaRef ds:uri="e9be3c22-b5fe-43cf-b0d1-4572c8009166"/>
    <ds:schemaRef ds:uri="38c5b0f5-e52c-49a8-bd98-06810e2bb596"/>
  </ds:schemaRefs>
</ds:datastoreItem>
</file>

<file path=customXml/itemProps3.xml><?xml version="1.0" encoding="utf-8"?>
<ds:datastoreItem xmlns:ds="http://schemas.openxmlformats.org/officeDocument/2006/customXml" ds:itemID="{90EAB532-797D-4157-A063-4B7D9E6A8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5</Pages>
  <Words>1132</Words>
  <Characters>5732</Characters>
  <Application>Microsoft Office Word</Application>
  <DocSecurity>0</DocSecurity>
  <Lines>154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Briggs</dc:creator>
  <cp:keywords/>
  <dc:description/>
  <cp:lastModifiedBy>Helen Riley</cp:lastModifiedBy>
  <cp:revision>47</cp:revision>
  <dcterms:created xsi:type="dcterms:W3CDTF">2025-07-15T10:55:00Z</dcterms:created>
  <dcterms:modified xsi:type="dcterms:W3CDTF">2026-01-12T10:42:00Z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0x010100943A58E2D6FE9440AAD95185DD0DA556</vt:lpwstr>
  </property>
  <property fmtid="{D5CDD505-2E9C-101B-9397-08002B2CF9AE}" pid="3" name="MediaServiceImageTags">
    <vt:lpwstr/>
  </property>
</Properties>
</file>