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15"/>
        <w:tblW w:w="9243" w:type="dxa"/>
        <w:tblLayout w:type="fixed"/>
        <w:tblLook w:val="0000" w:firstRow="0" w:lastRow="0" w:firstColumn="0" w:lastColumn="0" w:noHBand="0" w:noVBand="0"/>
      </w:tblPr>
      <w:tblGrid>
        <w:gridCol w:w="2448"/>
        <w:gridCol w:w="6795"/>
      </w:tblGrid>
      <w:tr w:rsidR="00A554EE" w:rsidRPr="00657041" w:rsidTr="004A0942">
        <w:tc>
          <w:tcPr>
            <w:tcW w:w="2448" w:type="dxa"/>
          </w:tcPr>
          <w:p w:rsidR="00A554EE" w:rsidRPr="00AB020D" w:rsidRDefault="00A554EE" w:rsidP="004A0942">
            <w:pPr>
              <w:rPr>
                <w:rFonts w:ascii="Arial" w:hAnsi="Arial"/>
              </w:rPr>
            </w:pPr>
            <w:r w:rsidRPr="00AB020D">
              <w:rPr>
                <w:rFonts w:ascii="Arial" w:hAnsi="Arial"/>
              </w:rPr>
              <w:t>Agenda Item No:</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rPr>
            </w:pPr>
            <w:r>
              <w:rPr>
                <w:rFonts w:ascii="Arial" w:hAnsi="Arial"/>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08710" cy="899795"/>
                  <wp:effectExtent l="0" t="0" r="0" b="0"/>
                  <wp:wrapNone/>
                  <wp:docPr id="1" name="Picture 1" descr="Ash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ford Borough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r="8653"/>
                          <a:stretch>
                            <a:fillRect/>
                          </a:stretch>
                        </pic:blipFill>
                        <pic:spPr bwMode="auto">
                          <a:xfrm>
                            <a:off x="0" y="0"/>
                            <a:ext cx="11087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Report To</w:t>
            </w:r>
          </w:p>
        </w:tc>
        <w:tc>
          <w:tcPr>
            <w:tcW w:w="6795" w:type="dxa"/>
          </w:tcPr>
          <w:p w:rsidR="00A554EE" w:rsidRDefault="00A554EE" w:rsidP="004A0942">
            <w:pPr>
              <w:rPr>
                <w:rFonts w:ascii="Arial" w:hAnsi="Arial"/>
                <w:b/>
              </w:rPr>
            </w:pPr>
            <w:r w:rsidRPr="00657041">
              <w:rPr>
                <w:rFonts w:ascii="Arial" w:hAnsi="Arial"/>
                <w:b/>
              </w:rPr>
              <w:t>Cabinet</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Date: </w:t>
            </w:r>
          </w:p>
          <w:p w:rsidR="00A554EE" w:rsidRPr="00AB020D" w:rsidRDefault="00A554EE" w:rsidP="004A0942">
            <w:pPr>
              <w:rPr>
                <w:rFonts w:ascii="Arial" w:hAnsi="Arial"/>
              </w:rPr>
            </w:pPr>
          </w:p>
        </w:tc>
        <w:tc>
          <w:tcPr>
            <w:tcW w:w="6795" w:type="dxa"/>
          </w:tcPr>
          <w:p w:rsidR="00A554EE" w:rsidRPr="00657041" w:rsidRDefault="002629CB" w:rsidP="00D211F0">
            <w:pPr>
              <w:rPr>
                <w:rFonts w:ascii="Arial" w:hAnsi="Arial"/>
                <w:b/>
              </w:rPr>
            </w:pPr>
            <w:r>
              <w:rPr>
                <w:rFonts w:ascii="Arial" w:hAnsi="Arial"/>
                <w:b/>
              </w:rPr>
              <w:t>1</w:t>
            </w:r>
            <w:r w:rsidR="00D211F0">
              <w:rPr>
                <w:rFonts w:ascii="Arial" w:hAnsi="Arial"/>
                <w:b/>
              </w:rPr>
              <w:t>2</w:t>
            </w:r>
            <w:r w:rsidR="00A554EE" w:rsidRPr="00657041">
              <w:rPr>
                <w:rFonts w:ascii="Arial" w:hAnsi="Arial"/>
                <w:b/>
              </w:rPr>
              <w:t xml:space="preserve"> </w:t>
            </w:r>
            <w:r w:rsidR="00D211F0">
              <w:rPr>
                <w:rFonts w:ascii="Arial" w:hAnsi="Arial"/>
                <w:b/>
              </w:rPr>
              <w:t>November</w:t>
            </w:r>
            <w:r w:rsidR="00A554EE" w:rsidRPr="00657041">
              <w:rPr>
                <w:rFonts w:ascii="Arial" w:hAnsi="Arial"/>
                <w:b/>
              </w:rPr>
              <w:t xml:space="preserve"> 201</w:t>
            </w:r>
            <w:r w:rsidR="007B2B36">
              <w:rPr>
                <w:rFonts w:ascii="Arial" w:hAnsi="Arial"/>
                <w:b/>
              </w:rPr>
              <w:t>5</w:t>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Title: </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b/>
              </w:rPr>
            </w:pPr>
            <w:r w:rsidRPr="00657041">
              <w:rPr>
                <w:rFonts w:ascii="Arial" w:hAnsi="Arial"/>
                <w:b/>
              </w:rPr>
              <w:t>Ashford Borough Council’s</w:t>
            </w:r>
            <w:r>
              <w:rPr>
                <w:rFonts w:ascii="Arial" w:hAnsi="Arial"/>
                <w:b/>
              </w:rPr>
              <w:t xml:space="preserve"> Performance – Quarter </w:t>
            </w:r>
            <w:r w:rsidR="0080159E">
              <w:rPr>
                <w:rFonts w:ascii="Arial" w:hAnsi="Arial"/>
                <w:b/>
              </w:rPr>
              <w:t xml:space="preserve">2 </w:t>
            </w:r>
            <w:r w:rsidR="00096301">
              <w:rPr>
                <w:rFonts w:ascii="Arial" w:hAnsi="Arial"/>
                <w:b/>
              </w:rPr>
              <w:t>2015/16</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Author: </w:t>
            </w:r>
          </w:p>
          <w:p w:rsidR="00A554EE" w:rsidRDefault="00A554EE" w:rsidP="004A0942">
            <w:pPr>
              <w:rPr>
                <w:rFonts w:ascii="Arial" w:hAnsi="Arial"/>
              </w:rPr>
            </w:pPr>
            <w:bookmarkStart w:id="0" w:name="_GoBack"/>
            <w:bookmarkEnd w:id="0"/>
          </w:p>
          <w:p w:rsidR="00A554EE" w:rsidRPr="00AB020D" w:rsidRDefault="00A554EE" w:rsidP="004A0942">
            <w:pPr>
              <w:rPr>
                <w:rFonts w:ascii="Arial" w:hAnsi="Arial"/>
                <w:vanish/>
              </w:rPr>
            </w:pPr>
            <w:r w:rsidRPr="00AB020D">
              <w:rPr>
                <w:rFonts w:ascii="Arial" w:hAnsi="Arial"/>
              </w:rPr>
              <w:t xml:space="preserve">Portfolio Holder: </w:t>
            </w:r>
          </w:p>
        </w:tc>
        <w:tc>
          <w:tcPr>
            <w:tcW w:w="6795" w:type="dxa"/>
          </w:tcPr>
          <w:p w:rsidR="00A554EE" w:rsidRDefault="00A554EE" w:rsidP="004A0942">
            <w:pPr>
              <w:rPr>
                <w:rFonts w:ascii="Arial" w:hAnsi="Arial"/>
              </w:rPr>
            </w:pPr>
            <w:r w:rsidRPr="00657041">
              <w:rPr>
                <w:rFonts w:ascii="Arial" w:hAnsi="Arial"/>
              </w:rPr>
              <w:t>Policy and Performance Officer</w:t>
            </w:r>
            <w:r>
              <w:rPr>
                <w:rFonts w:ascii="Arial" w:hAnsi="Arial"/>
              </w:rPr>
              <w:t>, Nicholas Clayton</w:t>
            </w:r>
          </w:p>
          <w:p w:rsidR="00A554EE" w:rsidRDefault="00A554EE" w:rsidP="004A0942">
            <w:pPr>
              <w:rPr>
                <w:rFonts w:ascii="Arial" w:hAnsi="Arial"/>
              </w:rPr>
            </w:pPr>
          </w:p>
          <w:p w:rsidR="00A554EE" w:rsidRDefault="00A554EE" w:rsidP="004A0942">
            <w:pPr>
              <w:rPr>
                <w:rFonts w:ascii="Arial" w:hAnsi="Arial"/>
              </w:rPr>
            </w:pPr>
            <w:r w:rsidRPr="00AB020D">
              <w:rPr>
                <w:rFonts w:ascii="Arial" w:hAnsi="Arial"/>
              </w:rPr>
              <w:t>Portfolio Holder</w:t>
            </w:r>
            <w:r>
              <w:rPr>
                <w:rFonts w:ascii="Arial" w:hAnsi="Arial"/>
              </w:rPr>
              <w:t xml:space="preserve"> for </w:t>
            </w:r>
            <w:r w:rsidR="005A3140" w:rsidRPr="005A3140">
              <w:rPr>
                <w:rFonts w:ascii="Arial" w:hAnsi="Arial"/>
              </w:rPr>
              <w:t>Finance, Budget &amp; Resource Management</w:t>
            </w:r>
            <w:r>
              <w:rPr>
                <w:rFonts w:ascii="Arial" w:hAnsi="Arial"/>
              </w:rPr>
              <w:t>,</w:t>
            </w:r>
            <w:r w:rsidRPr="005A3140">
              <w:rPr>
                <w:rFonts w:ascii="Arial" w:hAnsi="Arial"/>
              </w:rPr>
              <w:t xml:space="preserve"> </w:t>
            </w:r>
            <w:r w:rsidR="005A3140" w:rsidRPr="005A3140">
              <w:rPr>
                <w:rFonts w:ascii="Arial" w:hAnsi="Arial"/>
              </w:rPr>
              <w:t>Neil Shorter</w:t>
            </w:r>
          </w:p>
          <w:p w:rsidR="00A554EE" w:rsidRPr="00657041" w:rsidRDefault="00A554EE" w:rsidP="004A0942">
            <w:pPr>
              <w:rPr>
                <w:rFonts w:ascii="Arial" w:hAnsi="Arial"/>
              </w:rPr>
            </w:pPr>
          </w:p>
        </w:tc>
      </w:tr>
      <w:tr w:rsidR="00A554EE" w:rsidRPr="00657041" w:rsidTr="004A0942">
        <w:tc>
          <w:tcPr>
            <w:tcW w:w="2448" w:type="dxa"/>
            <w:tcBorders>
              <w:top w:val="single" w:sz="4" w:space="0" w:color="auto"/>
              <w:left w:val="single" w:sz="4" w:space="0" w:color="auto"/>
              <w:bottom w:val="single" w:sz="4" w:space="0" w:color="auto"/>
            </w:tcBorders>
          </w:tcPr>
          <w:p w:rsidR="00A554EE" w:rsidRPr="00AB020D"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Summary: </w:t>
            </w:r>
          </w:p>
          <w:p w:rsidR="00A554EE" w:rsidRPr="00AB020D" w:rsidRDefault="00A554EE" w:rsidP="004A0942">
            <w:pPr>
              <w:rPr>
                <w:rFonts w:ascii="Arial" w:hAnsi="Arial"/>
              </w:rPr>
            </w:pPr>
          </w:p>
        </w:tc>
        <w:tc>
          <w:tcPr>
            <w:tcW w:w="6795" w:type="dxa"/>
            <w:tcBorders>
              <w:top w:val="single" w:sz="4" w:space="0" w:color="auto"/>
              <w:bottom w:val="single" w:sz="4" w:space="0" w:color="auto"/>
              <w:right w:val="single" w:sz="4" w:space="0" w:color="auto"/>
            </w:tcBorders>
          </w:tcPr>
          <w:p w:rsidR="00A554EE" w:rsidRDefault="00A554EE" w:rsidP="004A0942">
            <w:pPr>
              <w:rPr>
                <w:rFonts w:ascii="Arial" w:hAnsi="Arial"/>
              </w:rPr>
            </w:pPr>
            <w:r w:rsidRPr="00657041">
              <w:rPr>
                <w:rFonts w:ascii="Arial" w:hAnsi="Arial"/>
              </w:rPr>
              <w:t xml:space="preserve">This report seeks to </w:t>
            </w:r>
            <w:r w:rsidR="006E7E0A">
              <w:rPr>
                <w:rFonts w:ascii="Arial" w:hAnsi="Arial"/>
              </w:rPr>
              <w:t>update</w:t>
            </w:r>
            <w:r w:rsidRPr="00657041">
              <w:rPr>
                <w:rFonts w:ascii="Arial" w:hAnsi="Arial"/>
              </w:rPr>
              <w:t xml:space="preserve"> members and the public on the performance of the council during the quarter. This includes information on what the Cabinet has achieved through its decision-making, key performance data on our frontline services, and consideration of the wider borough picture which impacts upon the council</w:t>
            </w:r>
            <w:r w:rsidR="00C6474A">
              <w:rPr>
                <w:rFonts w:ascii="Arial" w:hAnsi="Arial"/>
              </w:rPr>
              <w:t>’</w:t>
            </w:r>
            <w:r w:rsidRPr="00657041">
              <w:rPr>
                <w:rFonts w:ascii="Arial" w:hAnsi="Arial"/>
              </w:rPr>
              <w:t>s work.</w:t>
            </w:r>
          </w:p>
          <w:p w:rsidR="0051539A" w:rsidRDefault="0051539A" w:rsidP="004A0942">
            <w:pPr>
              <w:rPr>
                <w:rFonts w:ascii="Arial" w:hAnsi="Arial"/>
              </w:rPr>
            </w:pPr>
          </w:p>
          <w:p w:rsidR="0051539A" w:rsidRDefault="00C6474A" w:rsidP="0062599A">
            <w:pPr>
              <w:rPr>
                <w:rFonts w:ascii="Arial" w:hAnsi="Arial"/>
              </w:rPr>
            </w:pPr>
            <w:r>
              <w:rPr>
                <w:rFonts w:ascii="Arial" w:hAnsi="Arial"/>
              </w:rPr>
              <w:t xml:space="preserve">The </w:t>
            </w:r>
            <w:r w:rsidR="0051539A" w:rsidRPr="005C52D9">
              <w:rPr>
                <w:rFonts w:ascii="Arial" w:hAnsi="Arial"/>
              </w:rPr>
              <w:t xml:space="preserve">report </w:t>
            </w:r>
            <w:r>
              <w:rPr>
                <w:rFonts w:ascii="Arial" w:hAnsi="Arial"/>
              </w:rPr>
              <w:t>also</w:t>
            </w:r>
            <w:r w:rsidR="0051539A" w:rsidRPr="005C52D9">
              <w:rPr>
                <w:rFonts w:ascii="Arial" w:hAnsi="Arial"/>
              </w:rPr>
              <w:t xml:space="preserve"> include</w:t>
            </w:r>
            <w:r>
              <w:rPr>
                <w:rFonts w:ascii="Arial" w:hAnsi="Arial"/>
              </w:rPr>
              <w:t>s</w:t>
            </w:r>
            <w:r w:rsidR="0051539A" w:rsidRPr="005C52D9">
              <w:rPr>
                <w:rFonts w:ascii="Arial" w:hAnsi="Arial"/>
              </w:rPr>
              <w:t xml:space="preserve"> a ‘Technical Annex’ of all numerical informa</w:t>
            </w:r>
            <w:r w:rsidR="006E7E0A" w:rsidRPr="005C52D9">
              <w:rPr>
                <w:rFonts w:ascii="Arial" w:hAnsi="Arial"/>
              </w:rPr>
              <w:t>tion included within the report which provides comparison and trend data against performance over the previous four quarters.</w:t>
            </w:r>
          </w:p>
          <w:p w:rsidR="0062599A" w:rsidRDefault="0062599A" w:rsidP="0062599A">
            <w:pPr>
              <w:rPr>
                <w:rFonts w:ascii="Arial" w:hAnsi="Arial"/>
              </w:rPr>
            </w:pPr>
          </w:p>
          <w:p w:rsidR="0062599A" w:rsidRPr="00657041" w:rsidRDefault="00C6474A" w:rsidP="003B1B3F">
            <w:pPr>
              <w:rPr>
                <w:rFonts w:ascii="Arial" w:hAnsi="Arial"/>
              </w:rPr>
            </w:pPr>
            <w:r>
              <w:rPr>
                <w:rFonts w:ascii="Arial" w:hAnsi="Arial"/>
              </w:rPr>
              <w:t>Overall, the last three months has seen good progress on a number of the council’s key priorities – including the Commercial Quarter, Designer Outlet and Conningbrook Lakes. Service performance remains strong, with steady process rates for planning applications and benefits claims. One crucial positive can be seen in the reformatted approach to customer service, which has led to improved outcomes through an appointments-only system.</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Key Decision: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Affected Wards: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ALL</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Recommendations:</w:t>
            </w:r>
          </w:p>
        </w:tc>
        <w:tc>
          <w:tcPr>
            <w:tcW w:w="6795" w:type="dxa"/>
          </w:tcPr>
          <w:p w:rsidR="00A554EE" w:rsidRDefault="00A554EE" w:rsidP="004A0942">
            <w:pPr>
              <w:rPr>
                <w:rFonts w:ascii="Arial" w:hAnsi="Arial"/>
                <w:b/>
              </w:rPr>
            </w:pPr>
          </w:p>
          <w:p w:rsidR="00A554EE" w:rsidRPr="00657041" w:rsidRDefault="00A554EE" w:rsidP="0080159E">
            <w:pPr>
              <w:rPr>
                <w:rFonts w:ascii="Arial" w:hAnsi="Arial"/>
                <w:b/>
              </w:rPr>
            </w:pPr>
            <w:r w:rsidRPr="00657041">
              <w:rPr>
                <w:rFonts w:ascii="Arial" w:hAnsi="Arial"/>
                <w:b/>
              </w:rPr>
              <w:t>The Cabinet is asked t</w:t>
            </w:r>
            <w:r>
              <w:rPr>
                <w:rFonts w:ascii="Arial" w:hAnsi="Arial"/>
                <w:b/>
              </w:rPr>
              <w:t xml:space="preserve">o note performance for Quarter </w:t>
            </w:r>
            <w:r w:rsidR="0080159E">
              <w:rPr>
                <w:rFonts w:ascii="Arial" w:hAnsi="Arial"/>
                <w:b/>
              </w:rPr>
              <w:t xml:space="preserve">2 </w:t>
            </w:r>
            <w:r w:rsidR="00096301">
              <w:rPr>
                <w:rFonts w:ascii="Arial" w:hAnsi="Arial"/>
                <w:b/>
              </w:rPr>
              <w:t>2015/16.</w:t>
            </w:r>
          </w:p>
        </w:tc>
      </w:tr>
      <w:tr w:rsidR="00A554EE" w:rsidRPr="00657041" w:rsidTr="00C6474A">
        <w:trPr>
          <w:trHeight w:val="851"/>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Policy Overview:</w:t>
            </w:r>
          </w:p>
          <w:p w:rsidR="00A554EE" w:rsidRPr="00AB020D" w:rsidRDefault="00A554EE" w:rsidP="004A0942">
            <w:pPr>
              <w:rPr>
                <w:rFonts w:ascii="Arial" w:hAnsi="Arial"/>
                <w:vanish/>
              </w:rPr>
            </w:pPr>
          </w:p>
        </w:tc>
        <w:tc>
          <w:tcPr>
            <w:tcW w:w="6795" w:type="dxa"/>
          </w:tcPr>
          <w:p w:rsidR="00A554EE" w:rsidRDefault="00A554EE" w:rsidP="004A0942">
            <w:pPr>
              <w:rPr>
                <w:rFonts w:ascii="Arial" w:hAnsi="Arial"/>
              </w:rPr>
            </w:pPr>
          </w:p>
          <w:p w:rsidR="00A554EE" w:rsidRPr="00C6474A" w:rsidRDefault="00C6474A" w:rsidP="00C6474A">
            <w:pPr>
              <w:rPr>
                <w:rFonts w:ascii="Arial" w:hAnsi="Arial"/>
              </w:rPr>
            </w:pPr>
            <w:r w:rsidRPr="00C6474A">
              <w:rPr>
                <w:rFonts w:ascii="Arial" w:hAnsi="Arial"/>
              </w:rPr>
              <w:t>Previously, the</w:t>
            </w:r>
            <w:r w:rsidR="00A554EE" w:rsidRPr="00C6474A">
              <w:rPr>
                <w:rFonts w:ascii="Arial" w:hAnsi="Arial"/>
              </w:rPr>
              <w:t xml:space="preserve"> council’s strategic direction, which informs the report’s content, </w:t>
            </w:r>
            <w:r w:rsidRPr="00C6474A">
              <w:rPr>
                <w:rFonts w:ascii="Arial" w:hAnsi="Arial"/>
              </w:rPr>
              <w:t>was</w:t>
            </w:r>
            <w:r w:rsidR="00A554EE" w:rsidRPr="00C6474A">
              <w:rPr>
                <w:rFonts w:ascii="Arial" w:hAnsi="Arial"/>
              </w:rPr>
              <w:t xml:space="preserve"> </w:t>
            </w:r>
            <w:r w:rsidR="004A195D" w:rsidRPr="00C6474A">
              <w:rPr>
                <w:rFonts w:ascii="Arial" w:hAnsi="Arial"/>
              </w:rPr>
              <w:t>held</w:t>
            </w:r>
            <w:r w:rsidR="00A554EE" w:rsidRPr="00C6474A">
              <w:rPr>
                <w:rFonts w:ascii="Arial" w:hAnsi="Arial"/>
              </w:rPr>
              <w:t xml:space="preserve"> within “Focus 2013-15”</w:t>
            </w:r>
            <w:r w:rsidRPr="00C6474A">
              <w:rPr>
                <w:rFonts w:ascii="Arial" w:hAnsi="Arial"/>
              </w:rPr>
              <w:t>, the council’s corporate plan.</w:t>
            </w:r>
          </w:p>
          <w:p w:rsidR="00C6474A" w:rsidRPr="00C6474A" w:rsidRDefault="00C6474A" w:rsidP="00C6474A">
            <w:pPr>
              <w:rPr>
                <w:rFonts w:ascii="Arial" w:hAnsi="Arial"/>
              </w:rPr>
            </w:pPr>
          </w:p>
          <w:p w:rsidR="00C6474A" w:rsidRPr="00C6474A" w:rsidRDefault="00C6474A" w:rsidP="00C6474A">
            <w:pPr>
              <w:rPr>
                <w:rFonts w:ascii="Arial" w:hAnsi="Arial"/>
              </w:rPr>
            </w:pPr>
            <w:r w:rsidRPr="00C6474A">
              <w:rPr>
                <w:rFonts w:ascii="Arial" w:hAnsi="Arial"/>
              </w:rPr>
              <w:t>The council agreed a new corporate plan in October</w:t>
            </w:r>
            <w:r>
              <w:rPr>
                <w:rFonts w:ascii="Arial" w:hAnsi="Arial"/>
              </w:rPr>
              <w:t xml:space="preserve"> 2015</w:t>
            </w:r>
            <w:r w:rsidRPr="00C6474A">
              <w:rPr>
                <w:rFonts w:ascii="Arial" w:hAnsi="Arial"/>
              </w:rPr>
              <w:t>, under four priority themes which will be incorporated into future performance reports –</w:t>
            </w:r>
          </w:p>
          <w:tbl>
            <w:tblPr>
              <w:tblW w:w="0" w:type="auto"/>
              <w:tblBorders>
                <w:top w:val="nil"/>
                <w:left w:val="nil"/>
                <w:bottom w:val="nil"/>
                <w:right w:val="nil"/>
              </w:tblBorders>
              <w:tblLayout w:type="fixed"/>
              <w:tblLook w:val="0000" w:firstRow="0" w:lastRow="0" w:firstColumn="0" w:lastColumn="0" w:noHBand="0" w:noVBand="0"/>
            </w:tblPr>
            <w:tblGrid>
              <w:gridCol w:w="5255"/>
            </w:tblGrid>
            <w:tr w:rsidR="00C6474A" w:rsidRPr="00C6474A" w:rsidTr="00C6474A">
              <w:trPr>
                <w:trHeight w:val="602"/>
              </w:trPr>
              <w:tc>
                <w:tcPr>
                  <w:tcW w:w="5255" w:type="dxa"/>
                </w:tcPr>
                <w:p w:rsidR="00C6474A" w:rsidRPr="00C6474A" w:rsidRDefault="00C6474A" w:rsidP="005F455A">
                  <w:pPr>
                    <w:pStyle w:val="ListParagraph"/>
                    <w:framePr w:hSpace="180" w:wrap="around" w:hAnchor="margin" w:y="-315"/>
                    <w:rPr>
                      <w:rFonts w:ascii="Arial" w:hAnsi="Arial"/>
                    </w:rPr>
                  </w:pPr>
                </w:p>
                <w:p w:rsidR="00C6474A" w:rsidRPr="00C6474A" w:rsidRDefault="00C6474A" w:rsidP="005F455A">
                  <w:pPr>
                    <w:pStyle w:val="ListParagraph"/>
                    <w:framePr w:hSpace="180" w:wrap="around" w:hAnchor="margin" w:y="-315"/>
                    <w:numPr>
                      <w:ilvl w:val="0"/>
                      <w:numId w:val="4"/>
                    </w:numPr>
                    <w:rPr>
                      <w:rFonts w:ascii="Arial" w:hAnsi="Arial"/>
                    </w:rPr>
                  </w:pPr>
                  <w:r w:rsidRPr="00C6474A">
                    <w:rPr>
                      <w:rFonts w:ascii="Arial" w:hAnsi="Arial"/>
                      <w:bCs/>
                    </w:rPr>
                    <w:t xml:space="preserve">Enterprising Ashford </w:t>
                  </w:r>
                </w:p>
                <w:p w:rsidR="00C6474A" w:rsidRPr="00C6474A" w:rsidRDefault="00C6474A" w:rsidP="005F455A">
                  <w:pPr>
                    <w:pStyle w:val="ListParagraph"/>
                    <w:framePr w:hSpace="180" w:wrap="around" w:hAnchor="margin" w:y="-315"/>
                    <w:numPr>
                      <w:ilvl w:val="0"/>
                      <w:numId w:val="4"/>
                    </w:numPr>
                    <w:rPr>
                      <w:rFonts w:ascii="Arial" w:hAnsi="Arial"/>
                    </w:rPr>
                  </w:pPr>
                  <w:r w:rsidRPr="00C6474A">
                    <w:rPr>
                      <w:rFonts w:ascii="Arial" w:hAnsi="Arial"/>
                      <w:bCs/>
                    </w:rPr>
                    <w:t xml:space="preserve">Living Ashford </w:t>
                  </w:r>
                </w:p>
                <w:p w:rsidR="00C6474A" w:rsidRPr="00C6474A" w:rsidRDefault="00C6474A" w:rsidP="005F455A">
                  <w:pPr>
                    <w:pStyle w:val="ListParagraph"/>
                    <w:framePr w:hSpace="180" w:wrap="around" w:hAnchor="margin" w:y="-315"/>
                    <w:numPr>
                      <w:ilvl w:val="0"/>
                      <w:numId w:val="4"/>
                    </w:numPr>
                    <w:rPr>
                      <w:rFonts w:ascii="Arial" w:hAnsi="Arial"/>
                    </w:rPr>
                  </w:pPr>
                  <w:r w:rsidRPr="00C6474A">
                    <w:rPr>
                      <w:rFonts w:ascii="Arial" w:hAnsi="Arial"/>
                      <w:bCs/>
                    </w:rPr>
                    <w:t xml:space="preserve">Active &amp; Creative Ashford </w:t>
                  </w:r>
                </w:p>
                <w:p w:rsidR="00C6474A" w:rsidRPr="00C6474A" w:rsidRDefault="00C6474A" w:rsidP="005F455A">
                  <w:pPr>
                    <w:pStyle w:val="ListParagraph"/>
                    <w:framePr w:hSpace="180" w:wrap="around" w:hAnchor="margin" w:y="-315"/>
                    <w:numPr>
                      <w:ilvl w:val="0"/>
                      <w:numId w:val="4"/>
                    </w:numPr>
                    <w:rPr>
                      <w:rFonts w:ascii="Arial" w:hAnsi="Arial"/>
                    </w:rPr>
                  </w:pPr>
                  <w:r w:rsidRPr="00C6474A">
                    <w:rPr>
                      <w:rFonts w:ascii="Arial" w:hAnsi="Arial"/>
                      <w:bCs/>
                    </w:rPr>
                    <w:t xml:space="preserve">Attractive Ashford </w:t>
                  </w:r>
                </w:p>
              </w:tc>
            </w:tr>
          </w:tbl>
          <w:p w:rsidR="00C6474A" w:rsidRPr="00C6474A" w:rsidRDefault="00C6474A" w:rsidP="00C6474A">
            <w:pPr>
              <w:rPr>
                <w:rFonts w:ascii="Arial" w:hAnsi="Arial"/>
              </w:rPr>
            </w:pP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Financial Implications:</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None specifically arising from this report</w:t>
            </w:r>
            <w:r w:rsidR="006E7E0A">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Risk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Not specifically applicable, but the report notes key frontline service information which is an important indicator of pressures (external and internal) on the council’s resources.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Impact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N/A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Other Material Implications: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N/A</w:t>
            </w:r>
          </w:p>
        </w:tc>
      </w:tr>
      <w:tr w:rsidR="00A554EE" w:rsidRPr="00657041" w:rsidTr="004A0942">
        <w:trPr>
          <w:trHeight w:val="382"/>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Background Papers: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None </w:t>
            </w:r>
          </w:p>
        </w:tc>
      </w:tr>
      <w:tr w:rsidR="00A554EE" w:rsidRPr="00D66AF7" w:rsidTr="004A0942">
        <w:tc>
          <w:tcPr>
            <w:tcW w:w="2448" w:type="dxa"/>
          </w:tcPr>
          <w:p w:rsidR="00A554EE" w:rsidRPr="007B6F05" w:rsidRDefault="00A554EE" w:rsidP="004A0942">
            <w:pPr>
              <w:rPr>
                <w:rFonts w:ascii="Arial" w:hAnsi="Arial"/>
              </w:rPr>
            </w:pPr>
          </w:p>
          <w:p w:rsidR="00A554EE" w:rsidRPr="007B6F05" w:rsidRDefault="00A554EE" w:rsidP="004A0942">
            <w:pPr>
              <w:rPr>
                <w:rFonts w:ascii="Arial" w:hAnsi="Arial"/>
              </w:rPr>
            </w:pPr>
            <w:r w:rsidRPr="007B6F05">
              <w:rPr>
                <w:rFonts w:ascii="Arial" w:hAnsi="Arial"/>
              </w:rPr>
              <w:t>Portfolio Holder’s Comments</w:t>
            </w:r>
          </w:p>
        </w:tc>
        <w:tc>
          <w:tcPr>
            <w:tcW w:w="6795" w:type="dxa"/>
          </w:tcPr>
          <w:p w:rsidR="0070248B" w:rsidRDefault="0070248B" w:rsidP="0070248B">
            <w:pPr>
              <w:spacing w:after="200" w:line="276" w:lineRule="auto"/>
              <w:rPr>
                <w:rFonts w:ascii="Arial" w:eastAsiaTheme="minorHAnsi" w:hAnsi="Arial" w:cs="Arial"/>
                <w:iCs/>
                <w:szCs w:val="26"/>
                <w:lang w:eastAsia="en-US"/>
              </w:rPr>
            </w:pPr>
          </w:p>
          <w:p w:rsidR="00B92C7D" w:rsidRPr="00AE657A" w:rsidRDefault="00B92C7D" w:rsidP="00B92C7D">
            <w:pPr>
              <w:spacing w:after="200" w:line="276" w:lineRule="auto"/>
              <w:rPr>
                <w:rFonts w:ascii="Arial" w:eastAsiaTheme="minorHAnsi" w:hAnsi="Arial" w:cs="Arial"/>
                <w:iCs/>
                <w:szCs w:val="26"/>
                <w:lang w:eastAsia="en-US"/>
              </w:rPr>
            </w:pPr>
            <w:r w:rsidRPr="00AE657A">
              <w:rPr>
                <w:rFonts w:ascii="Arial" w:eastAsiaTheme="minorHAnsi" w:hAnsi="Arial" w:cs="Arial"/>
                <w:iCs/>
                <w:szCs w:val="26"/>
                <w:lang w:eastAsia="en-US"/>
              </w:rPr>
              <w:t>The last quarter has been one of success and progress against the council’s overriding objectives for the borough. Not only have we received exciting plans to redevelop land along Elwick Road in the town centre, and approved a large-scale expansion of the Designer Outlet, but the council’s intervention in Park Mall is beginning to bear fruit – with new traders entering and a more welcoming feel being created by the work of our TCAT team and others.</w:t>
            </w:r>
          </w:p>
          <w:p w:rsidR="00B92C7D" w:rsidRDefault="00B92C7D" w:rsidP="00B92C7D">
            <w:pPr>
              <w:spacing w:after="200" w:line="276" w:lineRule="auto"/>
              <w:rPr>
                <w:rFonts w:ascii="Arial" w:eastAsiaTheme="minorHAnsi" w:hAnsi="Arial" w:cs="Arial"/>
                <w:iCs/>
                <w:szCs w:val="26"/>
                <w:lang w:eastAsia="en-US"/>
              </w:rPr>
            </w:pPr>
            <w:r w:rsidRPr="00AE657A">
              <w:rPr>
                <w:rFonts w:ascii="Arial" w:eastAsiaTheme="minorHAnsi" w:hAnsi="Arial" w:cs="Arial"/>
                <w:iCs/>
                <w:szCs w:val="26"/>
                <w:lang w:eastAsia="en-US"/>
              </w:rPr>
              <w:t xml:space="preserve">We have reviewed, considered and amended our approach to dealing with </w:t>
            </w:r>
            <w:r w:rsidR="00322C54">
              <w:rPr>
                <w:rFonts w:ascii="Arial" w:eastAsiaTheme="minorHAnsi" w:hAnsi="Arial" w:cs="Arial"/>
                <w:iCs/>
                <w:szCs w:val="26"/>
                <w:lang w:eastAsia="en-US"/>
              </w:rPr>
              <w:t>face to face enquiries</w:t>
            </w:r>
            <w:r w:rsidRPr="00AE657A">
              <w:rPr>
                <w:rFonts w:ascii="Arial" w:eastAsiaTheme="minorHAnsi" w:hAnsi="Arial" w:cs="Arial"/>
                <w:iCs/>
                <w:szCs w:val="26"/>
                <w:lang w:eastAsia="en-US"/>
              </w:rPr>
              <w:t xml:space="preserve"> – a change which has already led to significant improvements in the </w:t>
            </w:r>
            <w:r w:rsidR="0083170D">
              <w:rPr>
                <w:rFonts w:ascii="Arial" w:eastAsiaTheme="minorHAnsi" w:hAnsi="Arial" w:cs="Arial"/>
                <w:iCs/>
                <w:szCs w:val="26"/>
                <w:lang w:eastAsia="en-US"/>
              </w:rPr>
              <w:t>service offered</w:t>
            </w:r>
            <w:r w:rsidRPr="00AE657A">
              <w:rPr>
                <w:rFonts w:ascii="Arial" w:eastAsiaTheme="minorHAnsi" w:hAnsi="Arial" w:cs="Arial"/>
                <w:iCs/>
                <w:szCs w:val="26"/>
                <w:lang w:eastAsia="en-US"/>
              </w:rPr>
              <w:t xml:space="preserve"> at our Gateways. </w:t>
            </w:r>
            <w:r>
              <w:rPr>
                <w:rFonts w:ascii="Arial" w:eastAsiaTheme="minorHAnsi" w:hAnsi="Arial" w:cs="Arial"/>
                <w:iCs/>
                <w:szCs w:val="26"/>
                <w:lang w:eastAsia="en-US"/>
              </w:rPr>
              <w:t xml:space="preserve">The speed at which officers deal with </w:t>
            </w:r>
            <w:r w:rsidR="00322C54">
              <w:rPr>
                <w:rFonts w:ascii="Arial" w:eastAsiaTheme="minorHAnsi" w:hAnsi="Arial" w:cs="Arial"/>
                <w:iCs/>
                <w:szCs w:val="26"/>
                <w:lang w:eastAsia="en-US"/>
              </w:rPr>
              <w:t>other t</w:t>
            </w:r>
            <w:r>
              <w:rPr>
                <w:rFonts w:ascii="Arial" w:eastAsiaTheme="minorHAnsi" w:hAnsi="Arial" w:cs="Arial"/>
                <w:iCs/>
                <w:szCs w:val="26"/>
                <w:lang w:eastAsia="en-US"/>
              </w:rPr>
              <w:t>ransactions – from planning applications to benefit claims – remains solid.</w:t>
            </w:r>
          </w:p>
          <w:p w:rsidR="00A554EE" w:rsidRPr="007B6F05" w:rsidRDefault="00A554EE" w:rsidP="0080159E">
            <w:pPr>
              <w:spacing w:after="200" w:line="276" w:lineRule="auto"/>
              <w:rPr>
                <w:rFonts w:ascii="Arial" w:hAnsi="Arial" w:cs="Arial"/>
              </w:rPr>
            </w:pP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Contacts: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Nicholas.clayton@ashford.gov.uk – Tel: (01233 330208) </w:t>
            </w:r>
          </w:p>
        </w:tc>
      </w:tr>
    </w:tbl>
    <w:p w:rsidR="00A554EE" w:rsidRDefault="00A554EE">
      <w:pPr>
        <w:sectPr w:rsidR="00A554EE">
          <w:pgSz w:w="11906" w:h="16838"/>
          <w:pgMar w:top="1440" w:right="1440" w:bottom="1440" w:left="1440" w:header="708" w:footer="708" w:gutter="0"/>
          <w:cols w:space="708"/>
          <w:docGrid w:linePitch="360"/>
        </w:sectPr>
      </w:pPr>
    </w:p>
    <w:p w:rsidR="00633922" w:rsidRPr="00A554EE" w:rsidRDefault="00633922" w:rsidP="0063392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eastAsia="en-US"/>
        </w:rPr>
      </w:pPr>
      <w:r w:rsidRPr="00A554EE">
        <w:rPr>
          <w:rFonts w:asciiTheme="majorHAnsi" w:eastAsiaTheme="majorEastAsia" w:hAnsiTheme="majorHAnsi" w:cstheme="majorBidi"/>
          <w:color w:val="17365D" w:themeColor="text2" w:themeShade="BF"/>
          <w:spacing w:val="5"/>
          <w:kern w:val="28"/>
          <w:sz w:val="72"/>
          <w:szCs w:val="52"/>
          <w:lang w:eastAsia="en-US"/>
        </w:rPr>
        <w:lastRenderedPageBreak/>
        <w:t xml:space="preserve">Ashford Borough Council </w:t>
      </w:r>
      <w:r w:rsidRPr="00A554EE">
        <w:rPr>
          <w:rFonts w:asciiTheme="majorHAnsi" w:eastAsiaTheme="majorEastAsia" w:hAnsiTheme="majorHAnsi" w:cstheme="majorBidi"/>
          <w:b/>
          <w:color w:val="17365D" w:themeColor="text2" w:themeShade="BF"/>
          <w:spacing w:val="5"/>
          <w:kern w:val="28"/>
          <w:sz w:val="72"/>
          <w:szCs w:val="52"/>
          <w:lang w:eastAsia="en-US"/>
        </w:rPr>
        <w:t>Our Performance</w:t>
      </w:r>
    </w:p>
    <w:p w:rsidR="00633922" w:rsidRPr="00A554EE" w:rsidRDefault="0080159E" w:rsidP="00633922">
      <w:pPr>
        <w:pBdr>
          <w:bottom w:val="single" w:sz="8" w:space="4" w:color="4F81BD" w:themeColor="accent1"/>
        </w:pBdr>
        <w:spacing w:after="300"/>
        <w:contextualSpacing/>
        <w:rPr>
          <w:rFonts w:asciiTheme="majorHAnsi" w:eastAsiaTheme="majorEastAsia" w:hAnsiTheme="majorHAnsi" w:cstheme="majorBidi"/>
          <w:i/>
          <w:iCs/>
          <w:color w:val="808080" w:themeColor="text1" w:themeTint="7F"/>
          <w:spacing w:val="5"/>
          <w:kern w:val="28"/>
          <w:sz w:val="56"/>
          <w:szCs w:val="52"/>
          <w:lang w:eastAsia="en-US"/>
        </w:rPr>
      </w:pPr>
      <w:r>
        <w:rPr>
          <w:rFonts w:asciiTheme="majorHAnsi" w:eastAsiaTheme="majorEastAsia" w:hAnsiTheme="majorHAnsi" w:cstheme="majorBidi"/>
          <w:i/>
          <w:iCs/>
          <w:color w:val="808080" w:themeColor="text1" w:themeTint="7F"/>
          <w:spacing w:val="5"/>
          <w:kern w:val="28"/>
          <w:sz w:val="56"/>
          <w:szCs w:val="52"/>
          <w:lang w:eastAsia="en-US"/>
        </w:rPr>
        <w:t>July</w:t>
      </w:r>
      <w:r w:rsidR="00633922">
        <w:rPr>
          <w:rFonts w:asciiTheme="majorHAnsi" w:eastAsiaTheme="majorEastAsia" w:hAnsiTheme="majorHAnsi" w:cstheme="majorBidi"/>
          <w:i/>
          <w:iCs/>
          <w:color w:val="808080" w:themeColor="text1" w:themeTint="7F"/>
          <w:spacing w:val="5"/>
          <w:kern w:val="28"/>
          <w:sz w:val="56"/>
          <w:szCs w:val="52"/>
          <w:lang w:eastAsia="en-US"/>
        </w:rPr>
        <w:t xml:space="preserve"> to </w:t>
      </w:r>
      <w:r>
        <w:rPr>
          <w:rFonts w:asciiTheme="majorHAnsi" w:eastAsiaTheme="majorEastAsia" w:hAnsiTheme="majorHAnsi" w:cstheme="majorBidi"/>
          <w:i/>
          <w:iCs/>
          <w:color w:val="808080" w:themeColor="text1" w:themeTint="7F"/>
          <w:spacing w:val="5"/>
          <w:kern w:val="28"/>
          <w:sz w:val="56"/>
          <w:szCs w:val="52"/>
          <w:lang w:eastAsia="en-US"/>
        </w:rPr>
        <w:t>September</w:t>
      </w:r>
      <w:r w:rsidR="00633922">
        <w:rPr>
          <w:rFonts w:asciiTheme="majorHAnsi" w:eastAsiaTheme="majorEastAsia" w:hAnsiTheme="majorHAnsi" w:cstheme="majorBidi"/>
          <w:i/>
          <w:iCs/>
          <w:color w:val="808080" w:themeColor="text1" w:themeTint="7F"/>
          <w:spacing w:val="5"/>
          <w:kern w:val="28"/>
          <w:sz w:val="56"/>
          <w:szCs w:val="52"/>
          <w:lang w:eastAsia="en-US"/>
        </w:rPr>
        <w:t xml:space="preserve"> 2015</w:t>
      </w:r>
    </w:p>
    <w:p w:rsidR="00633922" w:rsidRPr="00A554EE" w:rsidRDefault="00633922" w:rsidP="00633922">
      <w:pPr>
        <w:spacing w:after="200" w:line="276" w:lineRule="auto"/>
        <w:jc w:val="right"/>
        <w:rPr>
          <w:rFonts w:asciiTheme="minorHAnsi" w:eastAsiaTheme="minorHAnsi" w:hAnsiTheme="minorHAnsi" w:cstheme="minorBidi"/>
          <w:sz w:val="22"/>
          <w:szCs w:val="22"/>
          <w:lang w:eastAsia="en-US"/>
        </w:rPr>
      </w:pP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t xml:space="preserve">Introduction from the Portfolio Holder </w:t>
      </w:r>
    </w:p>
    <w:p w:rsidR="00633922" w:rsidRPr="001B7036" w:rsidRDefault="00633922" w:rsidP="00633922">
      <w:pPr>
        <w:spacing w:after="200" w:line="276" w:lineRule="auto"/>
        <w:rPr>
          <w:rFonts w:asciiTheme="minorHAnsi" w:eastAsiaTheme="minorHAnsi" w:hAnsiTheme="minorHAnsi" w:cstheme="minorBidi"/>
          <w:i/>
          <w:iCs/>
          <w:sz w:val="28"/>
          <w:szCs w:val="22"/>
          <w:lang w:eastAsia="en-US"/>
        </w:rPr>
      </w:pPr>
      <w:r w:rsidRPr="001B7036">
        <w:rPr>
          <w:rFonts w:asciiTheme="minorHAnsi" w:eastAsiaTheme="minorHAnsi" w:hAnsiTheme="minorHAnsi" w:cstheme="minorBidi"/>
          <w:i/>
          <w:iCs/>
          <w:sz w:val="28"/>
          <w:szCs w:val="22"/>
          <w:lang w:eastAsia="en-US"/>
        </w:rPr>
        <w:t>Neil Shorter, Portfolio Holder for Finance, Budget &amp; Resource Management</w:t>
      </w:r>
    </w:p>
    <w:p w:rsidR="0080159E" w:rsidRDefault="0080159E" w:rsidP="00633922">
      <w:pPr>
        <w:spacing w:after="200" w:line="276" w:lineRule="auto"/>
        <w:rPr>
          <w:rFonts w:ascii="Arial" w:eastAsiaTheme="minorHAnsi" w:hAnsi="Arial" w:cs="Arial"/>
          <w:iCs/>
          <w:color w:val="FF0000"/>
          <w:szCs w:val="26"/>
          <w:lang w:eastAsia="en-US"/>
        </w:rPr>
      </w:pPr>
    </w:p>
    <w:p w:rsidR="00322C54" w:rsidRDefault="00322C54" w:rsidP="00322C54">
      <w:pPr>
        <w:spacing w:after="200" w:line="276" w:lineRule="auto"/>
        <w:rPr>
          <w:rFonts w:ascii="Arial" w:eastAsiaTheme="minorHAnsi" w:hAnsi="Arial" w:cs="Arial"/>
          <w:iCs/>
          <w:szCs w:val="26"/>
          <w:lang w:eastAsia="en-US"/>
        </w:rPr>
      </w:pPr>
      <w:r w:rsidRPr="00AE657A">
        <w:rPr>
          <w:rFonts w:ascii="Arial" w:eastAsiaTheme="minorHAnsi" w:hAnsi="Arial" w:cs="Arial"/>
          <w:iCs/>
          <w:szCs w:val="26"/>
          <w:lang w:eastAsia="en-US"/>
        </w:rPr>
        <w:t>The last quarter has been one of success and progress against the council’s overriding objectives for the borough. Not only have we received exciting plans to redevelop land along Elwick Road in the town centre, and approved a large-scale expansion of the Designer Outlet, but the council’s intervention in Park Mall is beginning to bear fruit – with new traders entering and a more welcoming feel being created by the work of our TCAT team and others.</w:t>
      </w:r>
    </w:p>
    <w:p w:rsidR="00322C54" w:rsidRPr="00AE657A" w:rsidRDefault="00322C54" w:rsidP="00322C54">
      <w:pPr>
        <w:spacing w:after="200" w:line="276" w:lineRule="auto"/>
        <w:rPr>
          <w:rFonts w:ascii="Arial" w:eastAsiaTheme="minorHAnsi" w:hAnsi="Arial" w:cs="Arial"/>
          <w:iCs/>
          <w:szCs w:val="26"/>
          <w:lang w:eastAsia="en-US"/>
        </w:rPr>
      </w:pPr>
    </w:p>
    <w:p w:rsidR="00322C54" w:rsidRDefault="00322C54" w:rsidP="00322C54">
      <w:pPr>
        <w:spacing w:after="200" w:line="276" w:lineRule="auto"/>
        <w:rPr>
          <w:rFonts w:ascii="Arial" w:eastAsiaTheme="minorHAnsi" w:hAnsi="Arial" w:cs="Arial"/>
          <w:iCs/>
          <w:szCs w:val="26"/>
          <w:lang w:eastAsia="en-US"/>
        </w:rPr>
      </w:pPr>
      <w:r w:rsidRPr="00AE657A">
        <w:rPr>
          <w:rFonts w:ascii="Arial" w:eastAsiaTheme="minorHAnsi" w:hAnsi="Arial" w:cs="Arial"/>
          <w:iCs/>
          <w:szCs w:val="26"/>
          <w:lang w:eastAsia="en-US"/>
        </w:rPr>
        <w:t xml:space="preserve">We have reviewed, considered and amended our approach to dealing with </w:t>
      </w:r>
      <w:r>
        <w:rPr>
          <w:rFonts w:ascii="Arial" w:eastAsiaTheme="minorHAnsi" w:hAnsi="Arial" w:cs="Arial"/>
          <w:iCs/>
          <w:szCs w:val="26"/>
          <w:lang w:eastAsia="en-US"/>
        </w:rPr>
        <w:t>face to face enquiries</w:t>
      </w:r>
      <w:r w:rsidRPr="00AE657A">
        <w:rPr>
          <w:rFonts w:ascii="Arial" w:eastAsiaTheme="minorHAnsi" w:hAnsi="Arial" w:cs="Arial"/>
          <w:iCs/>
          <w:szCs w:val="26"/>
          <w:lang w:eastAsia="en-US"/>
        </w:rPr>
        <w:t xml:space="preserve"> – a change which has already led to significant improvements in the </w:t>
      </w:r>
      <w:r w:rsidR="0083170D">
        <w:rPr>
          <w:rFonts w:ascii="Arial" w:eastAsiaTheme="minorHAnsi" w:hAnsi="Arial" w:cs="Arial"/>
          <w:iCs/>
          <w:szCs w:val="26"/>
          <w:lang w:eastAsia="en-US"/>
        </w:rPr>
        <w:t xml:space="preserve">service offered </w:t>
      </w:r>
      <w:r w:rsidRPr="00AE657A">
        <w:rPr>
          <w:rFonts w:ascii="Arial" w:eastAsiaTheme="minorHAnsi" w:hAnsi="Arial" w:cs="Arial"/>
          <w:iCs/>
          <w:szCs w:val="26"/>
          <w:lang w:eastAsia="en-US"/>
        </w:rPr>
        <w:t xml:space="preserve">at our Gateways. </w:t>
      </w:r>
      <w:r>
        <w:rPr>
          <w:rFonts w:ascii="Arial" w:eastAsiaTheme="minorHAnsi" w:hAnsi="Arial" w:cs="Arial"/>
          <w:iCs/>
          <w:szCs w:val="26"/>
          <w:lang w:eastAsia="en-US"/>
        </w:rPr>
        <w:t>The speed at which officers deal with other transactions – from planning applications to benefit claims – remains solid.</w:t>
      </w:r>
    </w:p>
    <w:p w:rsidR="00633922" w:rsidRDefault="00633922" w:rsidP="00633922">
      <w:pPr>
        <w:spacing w:after="200" w:line="276" w:lineRule="auto"/>
        <w:rPr>
          <w:rFonts w:ascii="Arial" w:eastAsiaTheme="minorHAnsi" w:hAnsi="Arial" w:cs="Arial"/>
          <w:iCs/>
          <w:szCs w:val="26"/>
          <w:lang w:eastAsia="en-US"/>
        </w:rPr>
      </w:pPr>
    </w:p>
    <w:p w:rsidR="00AE657A" w:rsidRDefault="00AE657A" w:rsidP="00633922">
      <w:pPr>
        <w:spacing w:after="200" w:line="276" w:lineRule="auto"/>
        <w:rPr>
          <w:rFonts w:asciiTheme="minorHAnsi" w:eastAsiaTheme="minorHAnsi" w:hAnsiTheme="minorHAnsi" w:cstheme="minorBidi"/>
          <w:sz w:val="22"/>
          <w:szCs w:val="22"/>
          <w:lang w:eastAsia="en-US"/>
        </w:rPr>
      </w:pPr>
    </w:p>
    <w:p w:rsidR="00633922" w:rsidRPr="00A554EE" w:rsidRDefault="00633922" w:rsidP="00633922">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 xml:space="preserve">                  </w:t>
      </w:r>
      <w:r w:rsidRPr="00A554EE">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sidRPr="00A554EE">
        <w:rPr>
          <w:rFonts w:asciiTheme="minorHAnsi" w:eastAsiaTheme="minorHAnsi" w:hAnsiTheme="minorHAnsi" w:cstheme="minorBidi"/>
          <w:noProof/>
          <w:sz w:val="22"/>
          <w:szCs w:val="22"/>
        </w:rPr>
        <w:drawing>
          <wp:inline distT="0" distB="0" distL="0" distR="0" wp14:anchorId="586E5D47" wp14:editId="1CFD5266">
            <wp:extent cx="1534084" cy="230728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084" cy="2307283"/>
                    </a:xfrm>
                    <a:prstGeom prst="rect">
                      <a:avLst/>
                    </a:prstGeom>
                    <a:noFill/>
                    <a:ln>
                      <a:noFill/>
                    </a:ln>
                  </pic:spPr>
                </pic:pic>
              </a:graphicData>
            </a:graphic>
          </wp:inline>
        </w:drawing>
      </w: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Helping to create jobs and economic growth</w:t>
      </w:r>
    </w:p>
    <w:p w:rsidR="00633922" w:rsidRPr="00A554EE" w:rsidRDefault="00633922" w:rsidP="00633922">
      <w:pPr>
        <w:spacing w:after="200" w:line="276" w:lineRule="auto"/>
        <w:rPr>
          <w:rFonts w:asciiTheme="minorHAnsi" w:eastAsiaTheme="minorHAnsi" w:hAnsiTheme="minorHAnsi" w:cstheme="minorBidi"/>
          <w:sz w:val="22"/>
          <w:szCs w:val="22"/>
          <w:lang w:eastAsia="en-US"/>
        </w:rPr>
      </w:pPr>
    </w:p>
    <w:p w:rsidR="00633922" w:rsidRDefault="005F35E1" w:rsidP="00633922">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An average of 315</w:t>
      </w:r>
      <w:r w:rsidR="00633922" w:rsidRPr="00A554EE">
        <w:rPr>
          <w:rFonts w:ascii="Arial" w:eastAsiaTheme="minorHAnsi" w:hAnsi="Arial" w:cs="Arial"/>
          <w:szCs w:val="22"/>
          <w:lang w:eastAsia="en-US"/>
        </w:rPr>
        <w:t>,000 people visited the town centre</w:t>
      </w:r>
      <w:r w:rsidR="00633922">
        <w:rPr>
          <w:rFonts w:ascii="Arial" w:eastAsiaTheme="minorHAnsi" w:hAnsi="Arial" w:cs="Arial"/>
          <w:szCs w:val="22"/>
          <w:lang w:eastAsia="en-US"/>
        </w:rPr>
        <w:t xml:space="preserve"> per month during the quarter</w:t>
      </w:r>
      <w:r w:rsidR="00633922" w:rsidRPr="00A554EE">
        <w:rPr>
          <w:rFonts w:ascii="Arial" w:eastAsiaTheme="minorHAnsi" w:hAnsi="Arial" w:cs="Arial"/>
          <w:szCs w:val="22"/>
          <w:lang w:eastAsia="en-US"/>
        </w:rPr>
        <w:t xml:space="preserve">, as calculated by the footfall counter installed on the high street </w:t>
      </w:r>
      <w:r w:rsidR="00D211F0">
        <w:rPr>
          <w:rFonts w:ascii="Arial" w:eastAsiaTheme="minorHAnsi" w:hAnsi="Arial" w:cs="Arial"/>
          <w:szCs w:val="22"/>
          <w:lang w:eastAsia="en-US"/>
        </w:rPr>
        <w:t>last</w:t>
      </w:r>
      <w:r w:rsidR="00633922" w:rsidRPr="00A554EE">
        <w:rPr>
          <w:rFonts w:ascii="Arial" w:eastAsiaTheme="minorHAnsi" w:hAnsi="Arial" w:cs="Arial"/>
          <w:szCs w:val="22"/>
          <w:lang w:eastAsia="en-US"/>
        </w:rPr>
        <w:t xml:space="preserve"> year.</w:t>
      </w:r>
      <w:r w:rsidR="00633922">
        <w:rPr>
          <w:rFonts w:ascii="Arial" w:eastAsiaTheme="minorHAnsi" w:hAnsi="Arial" w:cs="Arial"/>
          <w:szCs w:val="22"/>
          <w:lang w:eastAsia="en-US"/>
        </w:rPr>
        <w:t xml:space="preserve"> </w:t>
      </w:r>
      <w:r>
        <w:rPr>
          <w:rFonts w:ascii="Arial" w:eastAsiaTheme="minorHAnsi" w:hAnsi="Arial" w:cs="Arial"/>
          <w:szCs w:val="22"/>
          <w:lang w:eastAsia="en-US"/>
        </w:rPr>
        <w:t>This is an increase of around 5</w:t>
      </w:r>
      <w:r w:rsidR="00633922">
        <w:rPr>
          <w:rFonts w:ascii="Arial" w:eastAsiaTheme="minorHAnsi" w:hAnsi="Arial" w:cs="Arial"/>
          <w:szCs w:val="22"/>
          <w:lang w:eastAsia="en-US"/>
        </w:rPr>
        <w:t>,000 compared to the previous quarter.</w:t>
      </w:r>
    </w:p>
    <w:p w:rsidR="00633922" w:rsidRPr="00140530" w:rsidRDefault="00633922" w:rsidP="00633922">
      <w:pPr>
        <w:spacing w:after="200" w:line="276" w:lineRule="auto"/>
        <w:ind w:right="1985"/>
        <w:rPr>
          <w:rFonts w:ascii="Arial" w:eastAsiaTheme="minorHAnsi" w:hAnsi="Arial" w:cs="Arial"/>
          <w:sz w:val="16"/>
          <w:szCs w:val="22"/>
          <w:lang w:eastAsia="en-US"/>
        </w:rPr>
      </w:pPr>
      <w:r>
        <w:rPr>
          <w:rFonts w:ascii="Arial" w:eastAsiaTheme="minorHAnsi" w:hAnsi="Arial" w:cs="Arial"/>
          <w:sz w:val="16"/>
          <w:szCs w:val="22"/>
          <w:lang w:eastAsia="en-US"/>
        </w:rPr>
        <w:t>Source: Compiled by the Economic Development Team</w:t>
      </w:r>
    </w:p>
    <w:p w:rsidR="00633922" w:rsidRPr="00A554EE" w:rsidRDefault="00633922" w:rsidP="00633922">
      <w:pPr>
        <w:spacing w:after="200" w:line="276" w:lineRule="auto"/>
        <w:jc w:val="right"/>
        <w:rPr>
          <w:rFonts w:asciiTheme="minorHAnsi" w:eastAsiaTheme="minorHAnsi" w:hAnsiTheme="minorHAnsi" w:cstheme="minorBidi"/>
          <w:sz w:val="22"/>
          <w:szCs w:val="22"/>
          <w:lang w:eastAsia="en-US"/>
        </w:rPr>
      </w:pPr>
    </w:p>
    <w:p w:rsidR="00633922" w:rsidRDefault="005F35E1" w:rsidP="00633922">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An average of just over</w:t>
      </w:r>
      <w:r w:rsidR="00633922">
        <w:rPr>
          <w:rFonts w:ascii="Arial" w:eastAsiaTheme="minorHAnsi" w:hAnsi="Arial" w:cs="Arial"/>
          <w:szCs w:val="22"/>
          <w:lang w:eastAsia="en-US"/>
        </w:rPr>
        <w:t xml:space="preserve"> 100,000</w:t>
      </w:r>
      <w:r w:rsidR="00633922" w:rsidRPr="001F20EF">
        <w:rPr>
          <w:rFonts w:ascii="Arial" w:eastAsiaTheme="minorHAnsi" w:hAnsi="Arial" w:cs="Arial"/>
          <w:szCs w:val="22"/>
          <w:lang w:eastAsia="en-US"/>
        </w:rPr>
        <w:t xml:space="preserve"> people </w:t>
      </w:r>
      <w:r w:rsidR="00633922">
        <w:rPr>
          <w:rFonts w:ascii="Arial" w:eastAsiaTheme="minorHAnsi" w:hAnsi="Arial" w:cs="Arial"/>
          <w:szCs w:val="22"/>
          <w:lang w:eastAsia="en-US"/>
        </w:rPr>
        <w:t xml:space="preserve">per month </w:t>
      </w:r>
      <w:r w:rsidR="00633922" w:rsidRPr="001F20EF">
        <w:rPr>
          <w:rFonts w:ascii="Arial" w:eastAsiaTheme="minorHAnsi" w:hAnsi="Arial" w:cs="Arial"/>
          <w:szCs w:val="22"/>
          <w:lang w:eastAsia="en-US"/>
        </w:rPr>
        <w:t xml:space="preserve">used the council’s car parks during the </w:t>
      </w:r>
      <w:r w:rsidR="00633922">
        <w:rPr>
          <w:rFonts w:ascii="Arial" w:eastAsiaTheme="minorHAnsi" w:hAnsi="Arial" w:cs="Arial"/>
          <w:szCs w:val="22"/>
          <w:lang w:eastAsia="en-US"/>
        </w:rPr>
        <w:t>quarter</w:t>
      </w:r>
      <w:r w:rsidR="00633922" w:rsidRPr="001F20EF">
        <w:rPr>
          <w:rFonts w:ascii="Arial" w:eastAsiaTheme="minorHAnsi" w:hAnsi="Arial" w:cs="Arial"/>
          <w:szCs w:val="22"/>
          <w:lang w:eastAsia="en-US"/>
        </w:rPr>
        <w:t xml:space="preserve">. </w:t>
      </w:r>
      <w:r w:rsidR="00633922">
        <w:rPr>
          <w:rFonts w:ascii="Arial" w:eastAsiaTheme="minorHAnsi" w:hAnsi="Arial" w:cs="Arial"/>
          <w:szCs w:val="22"/>
          <w:lang w:eastAsia="en-US"/>
        </w:rPr>
        <w:t>This is similar to the previous quarter</w:t>
      </w:r>
      <w:r w:rsidR="00633922" w:rsidRPr="001F20EF">
        <w:rPr>
          <w:rFonts w:ascii="Arial" w:eastAsiaTheme="minorHAnsi" w:hAnsi="Arial" w:cs="Arial"/>
          <w:szCs w:val="22"/>
          <w:lang w:eastAsia="en-US"/>
        </w:rPr>
        <w:t>.</w:t>
      </w:r>
    </w:p>
    <w:p w:rsidR="00633922" w:rsidRDefault="00633922" w:rsidP="00633922">
      <w:pPr>
        <w:spacing w:after="200" w:line="276" w:lineRule="auto"/>
        <w:ind w:left="1985"/>
        <w:jc w:val="right"/>
        <w:rPr>
          <w:rFonts w:ascii="Arial" w:eastAsiaTheme="minorHAnsi" w:hAnsi="Arial" w:cs="Arial"/>
          <w:sz w:val="16"/>
          <w:szCs w:val="22"/>
          <w:lang w:eastAsia="en-US"/>
        </w:rPr>
      </w:pPr>
      <w:r w:rsidRPr="00574477">
        <w:rPr>
          <w:rFonts w:ascii="Arial" w:eastAsiaTheme="minorHAnsi" w:hAnsi="Arial" w:cs="Arial"/>
          <w:sz w:val="16"/>
          <w:szCs w:val="22"/>
          <w:lang w:eastAsia="en-US"/>
        </w:rPr>
        <w:t>Source: Compiled by the Parking Services Team</w:t>
      </w:r>
    </w:p>
    <w:p w:rsidR="005C6059" w:rsidRDefault="005C6059" w:rsidP="005C6059">
      <w:pPr>
        <w:spacing w:after="200" w:line="276" w:lineRule="auto"/>
        <w:rPr>
          <w:rFonts w:ascii="Arial" w:eastAsiaTheme="minorHAnsi" w:hAnsi="Arial" w:cs="Arial"/>
          <w:sz w:val="16"/>
          <w:szCs w:val="22"/>
          <w:lang w:eastAsia="en-US"/>
        </w:rPr>
      </w:pPr>
    </w:p>
    <w:p w:rsidR="005C6059" w:rsidRPr="005C6059" w:rsidRDefault="005C6059" w:rsidP="005C6059">
      <w:pPr>
        <w:spacing w:after="200" w:line="276" w:lineRule="auto"/>
        <w:ind w:right="2080"/>
        <w:rPr>
          <w:rFonts w:ascii="Arial" w:eastAsiaTheme="minorHAnsi" w:hAnsi="Arial" w:cs="Arial"/>
          <w:szCs w:val="22"/>
          <w:lang w:eastAsia="en-US"/>
        </w:rPr>
      </w:pPr>
      <w:r>
        <w:rPr>
          <w:rFonts w:ascii="Arial" w:eastAsiaTheme="minorHAnsi" w:hAnsi="Arial" w:cs="Arial"/>
          <w:szCs w:val="22"/>
          <w:lang w:eastAsia="en-US"/>
        </w:rPr>
        <w:t xml:space="preserve">Following public exhibition of the plans in July, the council received an application to develop land along Elwick Road from </w:t>
      </w:r>
      <w:r w:rsidRPr="005C6059">
        <w:rPr>
          <w:rFonts w:ascii="Arial" w:eastAsiaTheme="minorHAnsi" w:hAnsi="Arial" w:cs="Arial"/>
          <w:szCs w:val="22"/>
          <w:lang w:eastAsia="en-US"/>
        </w:rPr>
        <w:t>the leading UK developer Stanhope</w:t>
      </w:r>
      <w:r>
        <w:rPr>
          <w:rFonts w:ascii="Arial" w:eastAsiaTheme="minorHAnsi" w:hAnsi="Arial" w:cs="Arial"/>
          <w:szCs w:val="22"/>
          <w:lang w:eastAsia="en-US"/>
        </w:rPr>
        <w:t>. R</w:t>
      </w:r>
      <w:r w:rsidRPr="005C6059">
        <w:rPr>
          <w:rFonts w:ascii="Arial" w:eastAsiaTheme="minorHAnsi" w:hAnsi="Arial" w:cs="Arial"/>
          <w:szCs w:val="22"/>
          <w:lang w:eastAsia="en-US"/>
        </w:rPr>
        <w:t>epresent</w:t>
      </w:r>
      <w:r>
        <w:rPr>
          <w:rFonts w:ascii="Arial" w:eastAsiaTheme="minorHAnsi" w:hAnsi="Arial" w:cs="Arial"/>
          <w:szCs w:val="22"/>
          <w:lang w:eastAsia="en-US"/>
        </w:rPr>
        <w:t>ing</w:t>
      </w:r>
      <w:r w:rsidRPr="005C6059">
        <w:rPr>
          <w:rFonts w:ascii="Arial" w:eastAsiaTheme="minorHAnsi" w:hAnsi="Arial" w:cs="Arial"/>
          <w:szCs w:val="22"/>
          <w:lang w:eastAsia="en-US"/>
        </w:rPr>
        <w:t xml:space="preserve"> in excess of £75 million of private investment into Ashford, </w:t>
      </w:r>
      <w:r>
        <w:rPr>
          <w:rFonts w:ascii="Arial" w:eastAsiaTheme="minorHAnsi" w:hAnsi="Arial" w:cs="Arial"/>
          <w:szCs w:val="22"/>
          <w:lang w:eastAsia="en-US"/>
        </w:rPr>
        <w:t xml:space="preserve">the plans include </w:t>
      </w:r>
      <w:r w:rsidRPr="005C6059">
        <w:rPr>
          <w:rFonts w:ascii="Arial" w:eastAsiaTheme="minorHAnsi" w:hAnsi="Arial" w:cs="Arial"/>
          <w:szCs w:val="22"/>
          <w:lang w:eastAsia="en-US"/>
        </w:rPr>
        <w:t>–</w:t>
      </w:r>
    </w:p>
    <w:p w:rsidR="005C6059"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5C6059">
        <w:rPr>
          <w:rFonts w:ascii="Arial" w:eastAsiaTheme="minorHAnsi" w:hAnsi="Arial" w:cs="Arial"/>
          <w:szCs w:val="22"/>
          <w:lang w:eastAsia="en-US"/>
        </w:rPr>
        <w:t>A multi-screen Cinema</w:t>
      </w:r>
    </w:p>
    <w:p w:rsidR="005C6059"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5C6059">
        <w:rPr>
          <w:rFonts w:ascii="Arial" w:eastAsiaTheme="minorHAnsi" w:hAnsi="Arial" w:cs="Arial"/>
          <w:szCs w:val="22"/>
          <w:lang w:eastAsia="en-US"/>
        </w:rPr>
        <w:t>A hotel to support the borough’s growing tourist economy</w:t>
      </w:r>
    </w:p>
    <w:p w:rsidR="005C6059"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Pr>
          <w:rFonts w:ascii="Arial" w:eastAsiaTheme="minorHAnsi" w:hAnsi="Arial" w:cs="Arial"/>
          <w:szCs w:val="22"/>
          <w:lang w:eastAsia="en-US"/>
        </w:rPr>
        <w:t>Restaurant space</w:t>
      </w:r>
    </w:p>
    <w:p w:rsidR="005C6059"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5C6059">
        <w:rPr>
          <w:rFonts w:ascii="Arial" w:eastAsiaTheme="minorHAnsi" w:hAnsi="Arial" w:cs="Arial"/>
          <w:szCs w:val="22"/>
          <w:lang w:eastAsia="en-US"/>
        </w:rPr>
        <w:t>Home</w:t>
      </w:r>
      <w:r w:rsidR="0092396B">
        <w:rPr>
          <w:rFonts w:ascii="Arial" w:eastAsiaTheme="minorHAnsi" w:hAnsi="Arial" w:cs="Arial"/>
          <w:szCs w:val="22"/>
          <w:lang w:eastAsia="en-US"/>
        </w:rPr>
        <w:t>s, including private apartments and</w:t>
      </w:r>
      <w:r w:rsidRPr="005C6059">
        <w:rPr>
          <w:rFonts w:ascii="Arial" w:eastAsiaTheme="minorHAnsi" w:hAnsi="Arial" w:cs="Arial"/>
          <w:szCs w:val="22"/>
          <w:lang w:eastAsia="en-US"/>
        </w:rPr>
        <w:t xml:space="preserve"> rental properties</w:t>
      </w:r>
    </w:p>
    <w:p w:rsidR="005C6059" w:rsidRPr="005C6059"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5C6059">
        <w:rPr>
          <w:rFonts w:ascii="Arial" w:eastAsiaTheme="minorHAnsi" w:hAnsi="Arial" w:cs="Arial"/>
          <w:szCs w:val="22"/>
          <w:lang w:eastAsia="en-US"/>
        </w:rPr>
        <w:t>Attractive public space and landscaping</w:t>
      </w:r>
    </w:p>
    <w:p w:rsidR="00633922" w:rsidRPr="00A554EE" w:rsidRDefault="00633922" w:rsidP="00633922">
      <w:pPr>
        <w:spacing w:after="200" w:line="276" w:lineRule="auto"/>
        <w:rPr>
          <w:rFonts w:ascii="Arial" w:eastAsiaTheme="minorHAnsi" w:hAnsi="Arial" w:cs="Arial"/>
          <w:color w:val="FF0000"/>
          <w:szCs w:val="22"/>
          <w:lang w:eastAsia="en-US"/>
        </w:rPr>
      </w:pPr>
    </w:p>
    <w:p w:rsidR="00633922" w:rsidRPr="0040102F" w:rsidRDefault="00633922" w:rsidP="00633922">
      <w:pPr>
        <w:tabs>
          <w:tab w:val="left" w:pos="2552"/>
        </w:tabs>
        <w:autoSpaceDE w:val="0"/>
        <w:autoSpaceDN w:val="0"/>
        <w:adjustRightInd w:val="0"/>
        <w:ind w:left="2552" w:right="-46"/>
        <w:jc w:val="right"/>
        <w:rPr>
          <w:rFonts w:ascii="Arial" w:eastAsiaTheme="minorHAnsi" w:hAnsi="Arial" w:cs="Arial"/>
          <w:sz w:val="16"/>
          <w:szCs w:val="26"/>
          <w:lang w:eastAsia="en-US"/>
        </w:rPr>
      </w:pPr>
      <w:r w:rsidRPr="0040102F">
        <w:rPr>
          <w:rFonts w:ascii="Arial" w:eastAsiaTheme="minorHAnsi" w:hAnsi="Arial" w:cs="Arial"/>
          <w:szCs w:val="26"/>
          <w:lang w:eastAsia="en-US"/>
        </w:rPr>
        <w:t xml:space="preserve">We received </w:t>
      </w:r>
      <w:r w:rsidR="0040102F" w:rsidRPr="0040102F">
        <w:rPr>
          <w:rFonts w:ascii="Arial" w:eastAsiaTheme="minorHAnsi" w:hAnsi="Arial" w:cs="Arial"/>
          <w:szCs w:val="26"/>
          <w:lang w:eastAsia="en-US"/>
        </w:rPr>
        <w:t>220</w:t>
      </w:r>
      <w:r w:rsidRPr="0040102F">
        <w:rPr>
          <w:rFonts w:ascii="Arial" w:eastAsiaTheme="minorHAnsi" w:hAnsi="Arial" w:cs="Arial"/>
          <w:szCs w:val="26"/>
          <w:lang w:eastAsia="en-US"/>
        </w:rPr>
        <w:t xml:space="preserve"> applications from householders to develop their homes over the quarter – around </w:t>
      </w:r>
      <w:r w:rsidR="0040102F" w:rsidRPr="0040102F">
        <w:rPr>
          <w:rFonts w:ascii="Arial" w:eastAsiaTheme="minorHAnsi" w:hAnsi="Arial" w:cs="Arial"/>
          <w:szCs w:val="26"/>
          <w:lang w:eastAsia="en-US"/>
        </w:rPr>
        <w:t>1</w:t>
      </w:r>
      <w:r w:rsidRPr="0040102F">
        <w:rPr>
          <w:rFonts w:ascii="Arial" w:eastAsiaTheme="minorHAnsi" w:hAnsi="Arial" w:cs="Arial"/>
          <w:szCs w:val="26"/>
          <w:lang w:eastAsia="en-US"/>
        </w:rPr>
        <w:t xml:space="preserve">0 less than the previous quarter. Our latest response rates showed that we decided </w:t>
      </w:r>
      <w:r w:rsidR="0040102F" w:rsidRPr="0040102F">
        <w:rPr>
          <w:rFonts w:ascii="Arial" w:eastAsiaTheme="minorHAnsi" w:hAnsi="Arial" w:cs="Arial"/>
          <w:szCs w:val="26"/>
          <w:lang w:eastAsia="en-US"/>
        </w:rPr>
        <w:t>92</w:t>
      </w:r>
      <w:r w:rsidRPr="0040102F">
        <w:rPr>
          <w:rFonts w:ascii="Arial" w:eastAsiaTheme="minorHAnsi" w:hAnsi="Arial" w:cs="Arial"/>
          <w:szCs w:val="26"/>
          <w:lang w:eastAsia="en-US"/>
        </w:rPr>
        <w:t xml:space="preserve">% within eight weeks while approving around </w:t>
      </w:r>
      <w:r w:rsidR="004F3ACE" w:rsidRPr="0040102F">
        <w:rPr>
          <w:rFonts w:ascii="Arial" w:eastAsiaTheme="minorHAnsi" w:hAnsi="Arial" w:cs="Arial"/>
          <w:szCs w:val="26"/>
          <w:lang w:eastAsia="en-US"/>
        </w:rPr>
        <w:t>93</w:t>
      </w:r>
      <w:r w:rsidRPr="0040102F">
        <w:rPr>
          <w:rFonts w:ascii="Arial" w:eastAsiaTheme="minorHAnsi" w:hAnsi="Arial" w:cs="Arial"/>
          <w:szCs w:val="26"/>
          <w:lang w:eastAsia="en-US"/>
        </w:rPr>
        <w:t>%.</w:t>
      </w:r>
      <w:r w:rsidRPr="0040102F">
        <w:rPr>
          <w:rFonts w:ascii="Arial" w:eastAsiaTheme="minorHAnsi" w:hAnsi="Arial" w:cs="Arial"/>
          <w:szCs w:val="26"/>
          <w:lang w:eastAsia="en-US"/>
        </w:rPr>
        <w:br/>
      </w:r>
    </w:p>
    <w:p w:rsidR="00633922" w:rsidRPr="0040102F" w:rsidRDefault="00633922" w:rsidP="00633922">
      <w:pPr>
        <w:tabs>
          <w:tab w:val="left" w:pos="2552"/>
        </w:tabs>
        <w:autoSpaceDE w:val="0"/>
        <w:autoSpaceDN w:val="0"/>
        <w:adjustRightInd w:val="0"/>
        <w:ind w:left="2552" w:right="-46"/>
        <w:jc w:val="right"/>
        <w:rPr>
          <w:rFonts w:ascii="Arial" w:eastAsiaTheme="minorHAnsi" w:hAnsi="Arial" w:cs="Arial"/>
          <w:sz w:val="16"/>
          <w:szCs w:val="26"/>
          <w:lang w:eastAsia="en-US"/>
        </w:rPr>
      </w:pPr>
      <w:r w:rsidRPr="0040102F">
        <w:rPr>
          <w:rFonts w:ascii="Arial" w:eastAsiaTheme="minorHAnsi" w:hAnsi="Arial" w:cs="Arial"/>
          <w:sz w:val="16"/>
          <w:szCs w:val="26"/>
          <w:lang w:eastAsia="en-US"/>
        </w:rPr>
        <w:t>Source: Compiled by the Planning and Development Service</w:t>
      </w:r>
    </w:p>
    <w:p w:rsidR="00633922" w:rsidRPr="005F35E1" w:rsidRDefault="00633922" w:rsidP="00633922">
      <w:pPr>
        <w:autoSpaceDE w:val="0"/>
        <w:autoSpaceDN w:val="0"/>
        <w:adjustRightInd w:val="0"/>
        <w:rPr>
          <w:rFonts w:ascii="Arial" w:eastAsiaTheme="minorHAnsi" w:hAnsi="Arial" w:cs="Arial"/>
          <w:color w:val="FF0000"/>
          <w:szCs w:val="26"/>
          <w:lang w:eastAsia="en-US"/>
        </w:rPr>
      </w:pPr>
    </w:p>
    <w:p w:rsidR="00633922" w:rsidRPr="005F35E1" w:rsidRDefault="00633922" w:rsidP="00633922">
      <w:pPr>
        <w:autoSpaceDE w:val="0"/>
        <w:autoSpaceDN w:val="0"/>
        <w:adjustRightInd w:val="0"/>
        <w:rPr>
          <w:rFonts w:ascii="Arial" w:eastAsiaTheme="minorHAnsi" w:hAnsi="Arial" w:cs="Arial"/>
          <w:color w:val="FF0000"/>
          <w:szCs w:val="26"/>
          <w:lang w:eastAsia="en-US"/>
        </w:rPr>
      </w:pPr>
    </w:p>
    <w:p w:rsidR="00633922" w:rsidRPr="005F35E1" w:rsidRDefault="0040102F" w:rsidP="0034070D">
      <w:pPr>
        <w:autoSpaceDE w:val="0"/>
        <w:autoSpaceDN w:val="0"/>
        <w:adjustRightInd w:val="0"/>
        <w:ind w:right="2268"/>
        <w:rPr>
          <w:rFonts w:ascii="Arial" w:eastAsiaTheme="minorHAnsi" w:hAnsi="Arial" w:cs="Arial"/>
          <w:color w:val="FF0000"/>
          <w:szCs w:val="26"/>
          <w:lang w:eastAsia="en-US"/>
        </w:rPr>
      </w:pPr>
      <w:r w:rsidRPr="0040102F">
        <w:rPr>
          <w:rFonts w:ascii="Arial" w:eastAsiaTheme="minorHAnsi" w:hAnsi="Arial" w:cs="Arial"/>
          <w:szCs w:val="26"/>
          <w:lang w:eastAsia="en-US"/>
        </w:rPr>
        <w:t>We received around 80</w:t>
      </w:r>
      <w:r w:rsidR="00633922" w:rsidRPr="0040102F">
        <w:rPr>
          <w:rFonts w:ascii="Arial" w:eastAsiaTheme="minorHAnsi" w:hAnsi="Arial" w:cs="Arial"/>
          <w:szCs w:val="26"/>
          <w:lang w:eastAsia="en-US"/>
        </w:rPr>
        <w:t xml:space="preserve"> applications from small business and others to develop their properties over the quarter – around 20 less than the previous quarter. Our latest response rates showed that we decided just </w:t>
      </w:r>
      <w:r w:rsidRPr="0040102F">
        <w:rPr>
          <w:rFonts w:ascii="Arial" w:eastAsiaTheme="minorHAnsi" w:hAnsi="Arial" w:cs="Arial"/>
          <w:szCs w:val="26"/>
          <w:lang w:eastAsia="en-US"/>
        </w:rPr>
        <w:t>over</w:t>
      </w:r>
      <w:r w:rsidR="00633922" w:rsidRPr="0040102F">
        <w:rPr>
          <w:rFonts w:ascii="Arial" w:eastAsiaTheme="minorHAnsi" w:hAnsi="Arial" w:cs="Arial"/>
          <w:szCs w:val="26"/>
          <w:lang w:eastAsia="en-US"/>
        </w:rPr>
        <w:t xml:space="preserve"> </w:t>
      </w:r>
      <w:r w:rsidR="0091749C" w:rsidRPr="0040102F">
        <w:rPr>
          <w:rFonts w:ascii="Arial" w:eastAsiaTheme="minorHAnsi" w:hAnsi="Arial" w:cs="Arial"/>
          <w:szCs w:val="26"/>
          <w:lang w:eastAsia="en-US"/>
        </w:rPr>
        <w:t>8</w:t>
      </w:r>
      <w:r w:rsidR="00633922" w:rsidRPr="0040102F">
        <w:rPr>
          <w:rFonts w:ascii="Arial" w:eastAsiaTheme="minorHAnsi" w:hAnsi="Arial" w:cs="Arial"/>
          <w:szCs w:val="26"/>
          <w:lang w:eastAsia="en-US"/>
        </w:rPr>
        <w:t>0% within eight weeks while approving around 8</w:t>
      </w:r>
      <w:r w:rsidR="004F3ACE" w:rsidRPr="0040102F">
        <w:rPr>
          <w:rFonts w:ascii="Arial" w:eastAsiaTheme="minorHAnsi" w:hAnsi="Arial" w:cs="Arial"/>
          <w:szCs w:val="26"/>
          <w:lang w:eastAsia="en-US"/>
        </w:rPr>
        <w:t>5</w:t>
      </w:r>
      <w:r w:rsidR="00633922" w:rsidRPr="0040102F">
        <w:rPr>
          <w:rFonts w:ascii="Arial" w:eastAsiaTheme="minorHAnsi" w:hAnsi="Arial" w:cs="Arial"/>
          <w:szCs w:val="26"/>
          <w:lang w:eastAsia="en-US"/>
        </w:rPr>
        <w:t>%. This represents</w:t>
      </w:r>
      <w:r w:rsidR="0091749C" w:rsidRPr="0040102F">
        <w:rPr>
          <w:rFonts w:ascii="Arial" w:eastAsiaTheme="minorHAnsi" w:hAnsi="Arial" w:cs="Arial"/>
          <w:szCs w:val="26"/>
          <w:lang w:eastAsia="en-US"/>
        </w:rPr>
        <w:t xml:space="preserve"> </w:t>
      </w:r>
      <w:r w:rsidRPr="0040102F">
        <w:rPr>
          <w:rFonts w:ascii="Arial" w:eastAsiaTheme="minorHAnsi" w:hAnsi="Arial" w:cs="Arial"/>
          <w:szCs w:val="26"/>
          <w:lang w:eastAsia="en-US"/>
        </w:rPr>
        <w:t>stable</w:t>
      </w:r>
      <w:r w:rsidR="0091749C" w:rsidRPr="0040102F">
        <w:rPr>
          <w:rFonts w:ascii="Arial" w:eastAsiaTheme="minorHAnsi" w:hAnsi="Arial" w:cs="Arial"/>
          <w:szCs w:val="26"/>
          <w:lang w:eastAsia="en-US"/>
        </w:rPr>
        <w:t xml:space="preserve"> performance compared to</w:t>
      </w:r>
      <w:r w:rsidR="00633922" w:rsidRPr="0040102F">
        <w:rPr>
          <w:rFonts w:ascii="Arial" w:eastAsiaTheme="minorHAnsi" w:hAnsi="Arial" w:cs="Arial"/>
          <w:szCs w:val="26"/>
          <w:lang w:eastAsia="en-US"/>
        </w:rPr>
        <w:t xml:space="preserve"> previous months.</w:t>
      </w:r>
      <w:r w:rsidR="00633922" w:rsidRPr="005F35E1">
        <w:rPr>
          <w:rFonts w:ascii="Arial" w:eastAsiaTheme="minorHAnsi" w:hAnsi="Arial" w:cs="Arial"/>
          <w:color w:val="FF0000"/>
          <w:szCs w:val="26"/>
          <w:lang w:eastAsia="en-US"/>
        </w:rPr>
        <w:br/>
      </w:r>
    </w:p>
    <w:p w:rsidR="00633922" w:rsidRPr="00140530" w:rsidRDefault="00633922" w:rsidP="00633922">
      <w:pPr>
        <w:autoSpaceDE w:val="0"/>
        <w:autoSpaceDN w:val="0"/>
        <w:adjustRightInd w:val="0"/>
        <w:ind w:right="2222"/>
        <w:rPr>
          <w:rFonts w:ascii="Arial" w:eastAsiaTheme="minorHAnsi" w:hAnsi="Arial" w:cs="Arial"/>
          <w:sz w:val="16"/>
          <w:szCs w:val="26"/>
          <w:lang w:eastAsia="en-US"/>
        </w:rPr>
      </w:pPr>
      <w:r w:rsidRPr="00140530">
        <w:rPr>
          <w:rFonts w:ascii="Arial" w:eastAsiaTheme="minorHAnsi" w:hAnsi="Arial" w:cs="Arial"/>
          <w:sz w:val="16"/>
          <w:szCs w:val="26"/>
          <w:lang w:eastAsia="en-US"/>
        </w:rPr>
        <w:t>Source: Compiled by the Planning and Development Service</w:t>
      </w:r>
    </w:p>
    <w:p w:rsidR="00633922" w:rsidRPr="004A0942" w:rsidRDefault="00633922" w:rsidP="00633922">
      <w:pPr>
        <w:autoSpaceDE w:val="0"/>
        <w:autoSpaceDN w:val="0"/>
        <w:adjustRightInd w:val="0"/>
        <w:rPr>
          <w:rFonts w:ascii="Sylfaen" w:eastAsiaTheme="minorHAnsi" w:hAnsi="Sylfaen" w:cs="Sylfaen"/>
          <w:sz w:val="26"/>
          <w:szCs w:val="26"/>
          <w:lang w:eastAsia="en-US"/>
        </w:rPr>
      </w:pPr>
    </w:p>
    <w:p w:rsidR="00633922" w:rsidRPr="00A71E0F" w:rsidRDefault="00633922" w:rsidP="00633922">
      <w:pPr>
        <w:spacing w:after="200" w:line="276" w:lineRule="auto"/>
        <w:ind w:left="2694" w:right="-46"/>
        <w:jc w:val="right"/>
        <w:rPr>
          <w:rFonts w:ascii="Arial" w:eastAsiaTheme="minorHAnsi" w:hAnsi="Arial" w:cs="Arial"/>
          <w:szCs w:val="22"/>
          <w:lang w:eastAsia="en-US"/>
        </w:rPr>
      </w:pPr>
      <w:r w:rsidRPr="00A71E0F">
        <w:rPr>
          <w:rFonts w:ascii="Arial" w:eastAsiaTheme="minorHAnsi" w:hAnsi="Arial" w:cs="Arial"/>
          <w:szCs w:val="22"/>
          <w:lang w:eastAsia="en-US"/>
        </w:rPr>
        <w:lastRenderedPageBreak/>
        <w:t xml:space="preserve">The number of residents claiming Job-Seekers Allowance </w:t>
      </w:r>
      <w:r w:rsidR="00A71E0F" w:rsidRPr="00A71E0F">
        <w:rPr>
          <w:rFonts w:ascii="Arial" w:eastAsiaTheme="minorHAnsi" w:hAnsi="Arial" w:cs="Arial"/>
          <w:szCs w:val="22"/>
          <w:lang w:eastAsia="en-US"/>
        </w:rPr>
        <w:t>continues to fall, and now stands at around 80</w:t>
      </w:r>
      <w:r w:rsidRPr="00A71E0F">
        <w:rPr>
          <w:rFonts w:ascii="Arial" w:eastAsiaTheme="minorHAnsi" w:hAnsi="Arial" w:cs="Arial"/>
          <w:szCs w:val="22"/>
          <w:lang w:eastAsia="en-US"/>
        </w:rPr>
        <w:t>0</w:t>
      </w:r>
      <w:r w:rsidR="00E21A2C" w:rsidRPr="00A71E0F">
        <w:rPr>
          <w:rStyle w:val="FootnoteReference"/>
          <w:rFonts w:ascii="Arial" w:eastAsiaTheme="minorHAnsi" w:hAnsi="Arial" w:cs="Arial"/>
          <w:szCs w:val="22"/>
          <w:lang w:eastAsia="en-US"/>
        </w:rPr>
        <w:footnoteReference w:id="1"/>
      </w:r>
      <w:r w:rsidRPr="00A71E0F">
        <w:rPr>
          <w:rFonts w:ascii="Arial" w:eastAsiaTheme="minorHAnsi" w:hAnsi="Arial" w:cs="Arial"/>
          <w:szCs w:val="22"/>
          <w:lang w:eastAsia="en-US"/>
        </w:rPr>
        <w:t>. This is around 30% less than at the same time last year and constitutes around 1.1% of Ashford’s working age population. Ashford is below the Kent</w:t>
      </w:r>
      <w:r w:rsidR="00A71E0F" w:rsidRPr="00A71E0F">
        <w:rPr>
          <w:rFonts w:ascii="Arial" w:eastAsiaTheme="minorHAnsi" w:hAnsi="Arial" w:cs="Arial"/>
          <w:szCs w:val="22"/>
          <w:lang w:eastAsia="en-US"/>
        </w:rPr>
        <w:t xml:space="preserve"> average, currently</w:t>
      </w:r>
      <w:r w:rsidR="005C6059">
        <w:rPr>
          <w:rFonts w:ascii="Arial" w:eastAsiaTheme="minorHAnsi" w:hAnsi="Arial" w:cs="Arial"/>
          <w:szCs w:val="22"/>
          <w:lang w:eastAsia="en-US"/>
        </w:rPr>
        <w:t xml:space="preserve"> at</w:t>
      </w:r>
      <w:r w:rsidR="00A71E0F" w:rsidRPr="00A71E0F">
        <w:rPr>
          <w:rFonts w:ascii="Arial" w:eastAsiaTheme="minorHAnsi" w:hAnsi="Arial" w:cs="Arial"/>
          <w:szCs w:val="22"/>
          <w:lang w:eastAsia="en-US"/>
        </w:rPr>
        <w:t xml:space="preserve"> 1.3</w:t>
      </w:r>
      <w:r w:rsidRPr="00A71E0F">
        <w:rPr>
          <w:rFonts w:ascii="Arial" w:eastAsiaTheme="minorHAnsi" w:hAnsi="Arial" w:cs="Arial"/>
          <w:szCs w:val="22"/>
          <w:lang w:eastAsia="en-US"/>
        </w:rPr>
        <w:t>%. The number of young people (18-24) claiming JSA long-term (over 12 months) remains steady at 30.</w:t>
      </w:r>
    </w:p>
    <w:p w:rsidR="00633922" w:rsidRDefault="00633922" w:rsidP="00633922">
      <w:pPr>
        <w:spacing w:after="200" w:line="276" w:lineRule="auto"/>
        <w:ind w:left="2694" w:right="-46"/>
        <w:jc w:val="right"/>
        <w:rPr>
          <w:rFonts w:ascii="Arial" w:eastAsiaTheme="minorHAnsi" w:hAnsi="Arial" w:cs="Arial"/>
          <w:szCs w:val="22"/>
          <w:lang w:eastAsia="en-US"/>
        </w:rPr>
      </w:pPr>
      <w:r>
        <w:rPr>
          <w:rFonts w:ascii="Arial" w:eastAsiaTheme="minorHAnsi" w:hAnsi="Arial" w:cs="Arial"/>
          <w:szCs w:val="22"/>
          <w:lang w:eastAsia="en-US"/>
        </w:rPr>
        <w:t>Just over 100 claimants a month either returned to work or increasing their employment hours, whilst the circumstances of around 5 per month meant a switch to another type of benefit.</w:t>
      </w:r>
    </w:p>
    <w:p w:rsidR="00633922" w:rsidRDefault="00633922" w:rsidP="00633922">
      <w:pPr>
        <w:spacing w:after="200" w:line="276" w:lineRule="auto"/>
        <w:ind w:left="2694" w:right="-46"/>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NOMIS</w:t>
      </w:r>
    </w:p>
    <w:p w:rsidR="00EA5E9E" w:rsidRDefault="00EA5E9E" w:rsidP="00633922">
      <w:pPr>
        <w:spacing w:after="200" w:line="276" w:lineRule="auto"/>
        <w:ind w:left="2694" w:right="-46"/>
        <w:jc w:val="right"/>
        <w:rPr>
          <w:rFonts w:ascii="Arial" w:eastAsiaTheme="minorHAnsi" w:hAnsi="Arial" w:cs="Arial"/>
          <w:sz w:val="16"/>
          <w:szCs w:val="22"/>
          <w:lang w:eastAsia="en-US"/>
        </w:rPr>
      </w:pPr>
    </w:p>
    <w:p w:rsidR="0062599A" w:rsidRDefault="0062599A" w:rsidP="0062599A">
      <w:pPr>
        <w:spacing w:after="200" w:line="276" w:lineRule="auto"/>
        <w:ind w:right="2268"/>
        <w:rPr>
          <w:rFonts w:ascii="Arial" w:eastAsiaTheme="minorHAnsi" w:hAnsi="Arial" w:cs="Arial"/>
          <w:szCs w:val="22"/>
          <w:lang w:eastAsia="en-US"/>
        </w:rPr>
      </w:pPr>
      <w:r w:rsidRPr="0062599A">
        <w:rPr>
          <w:rFonts w:ascii="Arial" w:eastAsiaTheme="minorHAnsi" w:hAnsi="Arial" w:cs="Arial"/>
          <w:szCs w:val="22"/>
          <w:lang w:eastAsia="en-US"/>
        </w:rPr>
        <w:t xml:space="preserve">In September 2015 the council announced </w:t>
      </w:r>
      <w:r>
        <w:rPr>
          <w:rFonts w:ascii="Arial" w:eastAsiaTheme="minorHAnsi" w:hAnsi="Arial" w:cs="Arial"/>
          <w:szCs w:val="22"/>
          <w:lang w:eastAsia="en-US"/>
        </w:rPr>
        <w:t xml:space="preserve">that </w:t>
      </w:r>
      <w:r w:rsidRPr="0062599A">
        <w:rPr>
          <w:rFonts w:ascii="Arial" w:eastAsiaTheme="minorHAnsi" w:hAnsi="Arial" w:cs="Arial"/>
          <w:szCs w:val="22"/>
          <w:lang w:eastAsia="en-US"/>
        </w:rPr>
        <w:t>it ha</w:t>
      </w:r>
      <w:r>
        <w:rPr>
          <w:rFonts w:ascii="Arial" w:eastAsiaTheme="minorHAnsi" w:hAnsi="Arial" w:cs="Arial"/>
          <w:szCs w:val="22"/>
          <w:lang w:eastAsia="en-US"/>
        </w:rPr>
        <w:t>d</w:t>
      </w:r>
      <w:r w:rsidRPr="0062599A">
        <w:rPr>
          <w:rFonts w:ascii="Arial" w:eastAsiaTheme="minorHAnsi" w:hAnsi="Arial" w:cs="Arial"/>
          <w:szCs w:val="22"/>
          <w:lang w:eastAsia="en-US"/>
        </w:rPr>
        <w:t xml:space="preserve"> triggered the delivery of the f</w:t>
      </w:r>
      <w:r>
        <w:rPr>
          <w:rFonts w:ascii="Arial" w:eastAsiaTheme="minorHAnsi" w:hAnsi="Arial" w:cs="Arial"/>
          <w:szCs w:val="22"/>
          <w:lang w:eastAsia="en-US"/>
        </w:rPr>
        <w:t>irst new office building in the C</w:t>
      </w:r>
      <w:r w:rsidRPr="0062599A">
        <w:rPr>
          <w:rFonts w:ascii="Arial" w:eastAsiaTheme="minorHAnsi" w:hAnsi="Arial" w:cs="Arial"/>
          <w:szCs w:val="22"/>
          <w:lang w:eastAsia="en-US"/>
        </w:rPr>
        <w:t xml:space="preserve">ommercial </w:t>
      </w:r>
      <w:r>
        <w:rPr>
          <w:rFonts w:ascii="Arial" w:eastAsiaTheme="minorHAnsi" w:hAnsi="Arial" w:cs="Arial"/>
          <w:szCs w:val="22"/>
          <w:lang w:eastAsia="en-US"/>
        </w:rPr>
        <w:t>Q</w:t>
      </w:r>
      <w:r w:rsidRPr="0062599A">
        <w:rPr>
          <w:rFonts w:ascii="Arial" w:eastAsiaTheme="minorHAnsi" w:hAnsi="Arial" w:cs="Arial"/>
          <w:szCs w:val="22"/>
          <w:lang w:eastAsia="en-US"/>
        </w:rPr>
        <w:t>uarter with developers Quinn Estates Ltd and George Wilson Holdings Ltd.</w:t>
      </w:r>
    </w:p>
    <w:p w:rsidR="0062599A" w:rsidRPr="0062599A" w:rsidRDefault="0062599A" w:rsidP="0062599A">
      <w:pPr>
        <w:spacing w:after="200" w:line="276" w:lineRule="auto"/>
        <w:ind w:right="2268"/>
        <w:rPr>
          <w:rFonts w:ascii="Arial" w:eastAsiaTheme="minorHAnsi" w:hAnsi="Arial" w:cs="Arial"/>
          <w:szCs w:val="22"/>
          <w:lang w:eastAsia="en-US"/>
        </w:rPr>
      </w:pPr>
    </w:p>
    <w:p w:rsidR="0034070D" w:rsidRDefault="0034070D" w:rsidP="0034070D">
      <w:pPr>
        <w:spacing w:after="200" w:line="276" w:lineRule="auto"/>
        <w:ind w:right="1985"/>
        <w:rPr>
          <w:rFonts w:ascii="Arial" w:eastAsiaTheme="minorHAnsi" w:hAnsi="Arial" w:cs="Arial"/>
          <w:sz w:val="16"/>
          <w:szCs w:val="22"/>
          <w:lang w:eastAsia="en-US"/>
        </w:rPr>
      </w:pPr>
    </w:p>
    <w:p w:rsidR="0034070D" w:rsidRDefault="0034070D" w:rsidP="0034070D">
      <w:pPr>
        <w:spacing w:after="200" w:line="276" w:lineRule="auto"/>
        <w:ind w:left="2268"/>
        <w:jc w:val="right"/>
        <w:rPr>
          <w:rFonts w:ascii="Arial" w:eastAsiaTheme="minorHAnsi" w:hAnsi="Arial" w:cs="Arial"/>
          <w:szCs w:val="22"/>
          <w:lang w:eastAsia="en-US"/>
        </w:rPr>
      </w:pPr>
      <w:r>
        <w:rPr>
          <w:rFonts w:ascii="Arial" w:eastAsiaTheme="minorHAnsi" w:hAnsi="Arial" w:cs="Arial"/>
          <w:szCs w:val="22"/>
          <w:lang w:eastAsia="en-US"/>
        </w:rPr>
        <w:t xml:space="preserve">In September Cabinet received a review of the current situation regarding development in the town centre, and endorsed an approach to help deliver key private sector investments in </w:t>
      </w:r>
      <w:r w:rsidR="00D211F0">
        <w:rPr>
          <w:rFonts w:ascii="Arial" w:eastAsiaTheme="minorHAnsi" w:hAnsi="Arial" w:cs="Arial"/>
          <w:szCs w:val="22"/>
          <w:lang w:eastAsia="en-US"/>
        </w:rPr>
        <w:t>this area</w:t>
      </w:r>
      <w:r>
        <w:rPr>
          <w:rFonts w:ascii="Arial" w:eastAsiaTheme="minorHAnsi" w:hAnsi="Arial" w:cs="Arial"/>
          <w:szCs w:val="22"/>
          <w:lang w:eastAsia="en-US"/>
        </w:rPr>
        <w:t xml:space="preserve">. </w:t>
      </w:r>
    </w:p>
    <w:p w:rsidR="0034070D" w:rsidRPr="0034070D" w:rsidRDefault="0034070D" w:rsidP="0034070D">
      <w:pPr>
        <w:spacing w:after="200" w:line="276" w:lineRule="auto"/>
        <w:ind w:left="2268"/>
        <w:jc w:val="right"/>
        <w:rPr>
          <w:rFonts w:ascii="Arial" w:eastAsiaTheme="minorHAnsi" w:hAnsi="Arial" w:cs="Arial"/>
          <w:sz w:val="16"/>
          <w:szCs w:val="22"/>
          <w:lang w:eastAsia="en-US"/>
        </w:rPr>
      </w:pPr>
      <w:r>
        <w:rPr>
          <w:rFonts w:ascii="Arial" w:eastAsiaTheme="minorHAnsi" w:hAnsi="Arial" w:cs="Arial"/>
          <w:sz w:val="16"/>
          <w:szCs w:val="22"/>
          <w:lang w:eastAsia="en-US"/>
        </w:rPr>
        <w:t xml:space="preserve">Source: Cabinet 10/09/15 minute </w:t>
      </w:r>
      <w:r w:rsidR="00F5388C">
        <w:rPr>
          <w:rFonts w:ascii="Arial" w:eastAsiaTheme="minorHAnsi" w:hAnsi="Arial" w:cs="Arial"/>
          <w:sz w:val="16"/>
          <w:szCs w:val="22"/>
          <w:lang w:eastAsia="en-US"/>
        </w:rPr>
        <w:t>124</w:t>
      </w:r>
    </w:p>
    <w:p w:rsidR="0034070D" w:rsidRDefault="0034070D" w:rsidP="0034070D">
      <w:pPr>
        <w:spacing w:after="200" w:line="276" w:lineRule="auto"/>
        <w:ind w:right="2268"/>
        <w:rPr>
          <w:rFonts w:ascii="Arial" w:eastAsiaTheme="minorHAnsi" w:hAnsi="Arial" w:cs="Arial"/>
          <w:szCs w:val="26"/>
          <w:lang w:eastAsia="en-US"/>
        </w:rPr>
      </w:pPr>
    </w:p>
    <w:p w:rsidR="005C6059" w:rsidRDefault="005C6059" w:rsidP="005C6059">
      <w:pPr>
        <w:spacing w:after="200" w:line="276" w:lineRule="auto"/>
        <w:ind w:right="2268"/>
        <w:rPr>
          <w:rFonts w:ascii="Arial" w:eastAsiaTheme="minorHAnsi" w:hAnsi="Arial" w:cs="Arial"/>
          <w:szCs w:val="26"/>
          <w:lang w:eastAsia="en-US"/>
        </w:rPr>
      </w:pPr>
      <w:r>
        <w:rPr>
          <w:rFonts w:ascii="Arial" w:eastAsiaTheme="minorHAnsi" w:hAnsi="Arial" w:cs="Arial"/>
          <w:szCs w:val="26"/>
          <w:lang w:eastAsia="en-US"/>
        </w:rPr>
        <w:t xml:space="preserve">In September the Planning Committee approved plans </w:t>
      </w:r>
      <w:r w:rsidRPr="005C6059">
        <w:rPr>
          <w:rFonts w:ascii="Arial" w:eastAsiaTheme="minorHAnsi" w:hAnsi="Arial" w:cs="Arial"/>
          <w:szCs w:val="26"/>
          <w:lang w:eastAsia="en-US"/>
        </w:rPr>
        <w:t>to expand the Ashford Designer Outlet</w:t>
      </w:r>
      <w:r>
        <w:rPr>
          <w:rFonts w:ascii="Arial" w:eastAsiaTheme="minorHAnsi" w:hAnsi="Arial" w:cs="Arial"/>
          <w:szCs w:val="26"/>
          <w:lang w:eastAsia="en-US"/>
        </w:rPr>
        <w:t xml:space="preserve">. </w:t>
      </w:r>
      <w:r w:rsidRPr="005C6059">
        <w:rPr>
          <w:rFonts w:ascii="Arial" w:eastAsiaTheme="minorHAnsi" w:hAnsi="Arial" w:cs="Arial"/>
          <w:szCs w:val="26"/>
          <w:lang w:eastAsia="en-US"/>
        </w:rPr>
        <w:t>The 100,000 sq ft extension will add nearly 40 new stores, six restaurants and cafes as well as creating up to an additional 700 jobs – building on the existing 90 stores which already attract nearly three million visitors a year</w:t>
      </w:r>
      <w:r>
        <w:rPr>
          <w:rFonts w:ascii="Arial" w:eastAsiaTheme="minorHAnsi" w:hAnsi="Arial" w:cs="Arial"/>
          <w:szCs w:val="26"/>
          <w:lang w:eastAsia="en-US"/>
        </w:rPr>
        <w:t>.</w:t>
      </w:r>
    </w:p>
    <w:p w:rsidR="005C6059" w:rsidRPr="005C6059" w:rsidRDefault="005C6059" w:rsidP="005C6059">
      <w:pPr>
        <w:spacing w:after="200" w:line="276" w:lineRule="auto"/>
        <w:ind w:right="2268"/>
        <w:rPr>
          <w:rFonts w:ascii="Arial" w:eastAsiaTheme="minorHAnsi" w:hAnsi="Arial" w:cs="Arial"/>
          <w:szCs w:val="26"/>
          <w:lang w:eastAsia="en-US"/>
        </w:rPr>
      </w:pPr>
      <w:r>
        <w:rPr>
          <w:rFonts w:ascii="Arial" w:eastAsiaTheme="minorHAnsi" w:hAnsi="Arial" w:cs="Arial"/>
          <w:sz w:val="16"/>
          <w:szCs w:val="26"/>
          <w:lang w:eastAsia="en-US"/>
        </w:rPr>
        <w:t>Source: Planning Committee</w:t>
      </w:r>
      <w:r w:rsidR="00B45413">
        <w:rPr>
          <w:rFonts w:ascii="Arial" w:eastAsiaTheme="minorHAnsi" w:hAnsi="Arial" w:cs="Arial"/>
          <w:sz w:val="16"/>
          <w:szCs w:val="26"/>
          <w:lang w:eastAsia="en-US"/>
        </w:rPr>
        <w:t xml:space="preserve"> 23/09/2015</w:t>
      </w:r>
      <w:r>
        <w:rPr>
          <w:rFonts w:ascii="Arial" w:eastAsiaTheme="minorHAnsi" w:hAnsi="Arial" w:cs="Arial"/>
          <w:sz w:val="16"/>
          <w:szCs w:val="26"/>
          <w:lang w:eastAsia="en-US"/>
        </w:rPr>
        <w:t xml:space="preserve">, Application number </w:t>
      </w:r>
      <w:hyperlink r:id="rId10" w:history="1">
        <w:r w:rsidRPr="005C6059">
          <w:rPr>
            <w:rStyle w:val="Hyperlink"/>
            <w:rFonts w:ascii="Arial" w:eastAsiaTheme="minorHAnsi" w:hAnsi="Arial" w:cs="Arial"/>
            <w:sz w:val="16"/>
            <w:szCs w:val="26"/>
            <w:lang w:eastAsia="en-US"/>
          </w:rPr>
          <w:t>14/01402/AS</w:t>
        </w:r>
      </w:hyperlink>
    </w:p>
    <w:p w:rsidR="00633922" w:rsidRDefault="00633922" w:rsidP="00633922">
      <w:pPr>
        <w:spacing w:after="200" w:line="276" w:lineRule="auto"/>
        <w:rPr>
          <w:rFonts w:ascii="Arial" w:eastAsiaTheme="minorHAnsi" w:hAnsi="Arial" w:cs="Arial"/>
          <w:sz w:val="16"/>
          <w:szCs w:val="22"/>
          <w:lang w:eastAsia="en-US"/>
        </w:rPr>
      </w:pPr>
      <w:r>
        <w:rPr>
          <w:rFonts w:ascii="Arial" w:eastAsiaTheme="minorHAnsi" w:hAnsi="Arial" w:cs="Arial"/>
          <w:sz w:val="16"/>
          <w:szCs w:val="22"/>
          <w:lang w:eastAsia="en-US"/>
        </w:rPr>
        <w:br w:type="page"/>
      </w: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Creating quality homes &amp; places to live</w:t>
      </w:r>
    </w:p>
    <w:p w:rsidR="00633922" w:rsidRDefault="00633922" w:rsidP="00633922">
      <w:pPr>
        <w:spacing w:after="200" w:line="276" w:lineRule="auto"/>
        <w:rPr>
          <w:rFonts w:ascii="Arial" w:eastAsiaTheme="minorHAnsi" w:hAnsi="Arial" w:cs="Arial"/>
          <w:szCs w:val="22"/>
          <w:lang w:eastAsia="en-US"/>
        </w:rPr>
      </w:pPr>
    </w:p>
    <w:p w:rsidR="00633922" w:rsidRPr="00A554EE" w:rsidRDefault="00633922" w:rsidP="00633922">
      <w:pPr>
        <w:spacing w:after="200" w:line="276" w:lineRule="auto"/>
        <w:jc w:val="right"/>
        <w:rPr>
          <w:rFonts w:ascii="Arial" w:eastAsiaTheme="minorHAnsi" w:hAnsi="Arial" w:cs="Arial"/>
          <w:szCs w:val="22"/>
          <w:lang w:eastAsia="en-US"/>
        </w:rPr>
      </w:pPr>
    </w:p>
    <w:p w:rsidR="00633922" w:rsidRDefault="00633922" w:rsidP="00633922">
      <w:pPr>
        <w:spacing w:after="200" w:line="276" w:lineRule="auto"/>
        <w:ind w:left="1985"/>
        <w:jc w:val="right"/>
        <w:rPr>
          <w:rFonts w:ascii="Arial" w:eastAsiaTheme="minorHAnsi" w:hAnsi="Arial" w:cs="Arial"/>
          <w:szCs w:val="26"/>
          <w:lang w:eastAsia="en-US"/>
        </w:rPr>
      </w:pPr>
      <w:r w:rsidRPr="00A554EE">
        <w:rPr>
          <w:rFonts w:ascii="Arial" w:eastAsiaTheme="minorHAnsi" w:hAnsi="Arial" w:cs="Arial"/>
          <w:szCs w:val="26"/>
          <w:lang w:eastAsia="en-US"/>
        </w:rPr>
        <w:t xml:space="preserve">The average selling price of homes in Ashford (to </w:t>
      </w:r>
      <w:r w:rsidR="005F35E1">
        <w:rPr>
          <w:rFonts w:ascii="Arial" w:eastAsiaTheme="minorHAnsi" w:hAnsi="Arial" w:cs="Arial"/>
          <w:szCs w:val="26"/>
          <w:lang w:eastAsia="en-US"/>
        </w:rPr>
        <w:t>July) was around 4</w:t>
      </w:r>
      <w:r w:rsidRPr="00A554EE">
        <w:rPr>
          <w:rFonts w:ascii="Arial" w:eastAsiaTheme="minorHAnsi" w:hAnsi="Arial" w:cs="Arial"/>
          <w:szCs w:val="26"/>
          <w:lang w:eastAsia="en-US"/>
        </w:rPr>
        <w:t xml:space="preserve">% </w:t>
      </w:r>
      <w:r>
        <w:rPr>
          <w:rFonts w:ascii="Arial" w:eastAsiaTheme="minorHAnsi" w:hAnsi="Arial" w:cs="Arial"/>
          <w:szCs w:val="26"/>
          <w:lang w:eastAsia="en-US"/>
        </w:rPr>
        <w:t>more</w:t>
      </w:r>
      <w:r w:rsidRPr="00A554EE">
        <w:rPr>
          <w:rFonts w:ascii="Arial" w:eastAsiaTheme="minorHAnsi" w:hAnsi="Arial" w:cs="Arial"/>
          <w:szCs w:val="26"/>
          <w:lang w:eastAsia="en-US"/>
        </w:rPr>
        <w:t xml:space="preserve"> than at the same time last year.</w:t>
      </w:r>
    </w:p>
    <w:p w:rsidR="00633922" w:rsidRPr="00140530" w:rsidRDefault="00633922" w:rsidP="00633922">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6"/>
          <w:lang w:eastAsia="en-US"/>
        </w:rPr>
        <w:t>Source: Home.co.uk</w:t>
      </w:r>
    </w:p>
    <w:p w:rsidR="00633922" w:rsidRDefault="00633922" w:rsidP="00633922">
      <w:pPr>
        <w:spacing w:after="200" w:line="276" w:lineRule="auto"/>
        <w:rPr>
          <w:rFonts w:ascii="Arial" w:eastAsiaTheme="minorHAnsi" w:hAnsi="Arial" w:cs="Arial"/>
          <w:szCs w:val="22"/>
          <w:lang w:eastAsia="en-US"/>
        </w:rPr>
      </w:pPr>
    </w:p>
    <w:p w:rsidR="00633922" w:rsidRPr="00140530" w:rsidRDefault="00633922" w:rsidP="00633922">
      <w:pPr>
        <w:spacing w:after="200" w:line="276" w:lineRule="auto"/>
        <w:ind w:right="1985"/>
        <w:rPr>
          <w:rFonts w:ascii="Arial" w:eastAsiaTheme="minorHAnsi" w:hAnsi="Arial" w:cs="Arial"/>
          <w:color w:val="FF0000"/>
          <w:szCs w:val="22"/>
          <w:lang w:eastAsia="en-US"/>
        </w:rPr>
      </w:pPr>
      <w:r w:rsidRPr="00B56172">
        <w:rPr>
          <w:rFonts w:ascii="Arial" w:eastAsiaTheme="minorHAnsi" w:hAnsi="Arial" w:cs="Arial"/>
          <w:szCs w:val="22"/>
          <w:lang w:eastAsia="en-US"/>
        </w:rPr>
        <w:t>The building of 1</w:t>
      </w:r>
      <w:r w:rsidR="005F35E1">
        <w:rPr>
          <w:rFonts w:ascii="Arial" w:eastAsiaTheme="minorHAnsi" w:hAnsi="Arial" w:cs="Arial"/>
          <w:szCs w:val="22"/>
          <w:lang w:eastAsia="en-US"/>
        </w:rPr>
        <w:t>2</w:t>
      </w:r>
      <w:r w:rsidRPr="00B56172">
        <w:rPr>
          <w:rFonts w:ascii="Arial" w:eastAsiaTheme="minorHAnsi" w:hAnsi="Arial" w:cs="Arial"/>
          <w:szCs w:val="22"/>
          <w:lang w:eastAsia="en-US"/>
        </w:rPr>
        <w:t xml:space="preserve">0 new homes was started during quarter </w:t>
      </w:r>
      <w:r w:rsidR="00D211F0">
        <w:rPr>
          <w:rFonts w:ascii="Arial" w:eastAsiaTheme="minorHAnsi" w:hAnsi="Arial" w:cs="Arial"/>
          <w:szCs w:val="22"/>
          <w:lang w:eastAsia="en-US"/>
        </w:rPr>
        <w:t>1</w:t>
      </w:r>
      <w:r>
        <w:rPr>
          <w:rFonts w:ascii="Arial" w:eastAsiaTheme="minorHAnsi" w:hAnsi="Arial" w:cs="Arial"/>
          <w:szCs w:val="22"/>
          <w:lang w:eastAsia="en-US"/>
        </w:rPr>
        <w:t>, an increase of 2</w:t>
      </w:r>
      <w:r w:rsidRPr="00B56172">
        <w:rPr>
          <w:rFonts w:ascii="Arial" w:eastAsiaTheme="minorHAnsi" w:hAnsi="Arial" w:cs="Arial"/>
          <w:szCs w:val="22"/>
          <w:lang w:eastAsia="en-US"/>
        </w:rPr>
        <w:t>0 on the previous three months</w:t>
      </w:r>
      <w:r>
        <w:rPr>
          <w:rFonts w:ascii="Arial" w:eastAsiaTheme="minorHAnsi" w:hAnsi="Arial" w:cs="Arial"/>
          <w:szCs w:val="22"/>
          <w:lang w:eastAsia="en-US"/>
        </w:rPr>
        <w:t xml:space="preserve"> – with the vast majority of these coming from private enterprises</w:t>
      </w:r>
      <w:r w:rsidRPr="00B56172">
        <w:rPr>
          <w:rFonts w:ascii="Arial" w:eastAsiaTheme="minorHAnsi" w:hAnsi="Arial" w:cs="Arial"/>
          <w:szCs w:val="22"/>
          <w:lang w:eastAsia="en-US"/>
        </w:rPr>
        <w:t xml:space="preserve">. The number of homes completed also </w:t>
      </w:r>
      <w:r>
        <w:rPr>
          <w:rFonts w:ascii="Arial" w:eastAsiaTheme="minorHAnsi" w:hAnsi="Arial" w:cs="Arial"/>
          <w:szCs w:val="22"/>
          <w:lang w:eastAsia="en-US"/>
        </w:rPr>
        <w:t>remained steady at around 80</w:t>
      </w:r>
      <w:r w:rsidRPr="00B56172">
        <w:rPr>
          <w:rFonts w:ascii="Arial" w:eastAsiaTheme="minorHAnsi" w:hAnsi="Arial" w:cs="Arial"/>
          <w:szCs w:val="22"/>
          <w:lang w:eastAsia="en-US"/>
        </w:rPr>
        <w:t xml:space="preserve">. </w:t>
      </w:r>
      <w:r w:rsidRPr="00B56172">
        <w:rPr>
          <w:rFonts w:ascii="Arial" w:eastAsiaTheme="minorHAnsi" w:hAnsi="Arial" w:cs="Arial"/>
          <w:i/>
          <w:szCs w:val="22"/>
          <w:lang w:eastAsia="en-US"/>
        </w:rPr>
        <w:t xml:space="preserve">(Quarter </w:t>
      </w:r>
      <w:r w:rsidR="00D211F0">
        <w:rPr>
          <w:rFonts w:ascii="Arial" w:eastAsiaTheme="minorHAnsi" w:hAnsi="Arial" w:cs="Arial"/>
          <w:i/>
          <w:szCs w:val="22"/>
          <w:lang w:eastAsia="en-US"/>
        </w:rPr>
        <w:t>2</w:t>
      </w:r>
      <w:r w:rsidRPr="00B56172">
        <w:rPr>
          <w:rFonts w:ascii="Arial" w:eastAsiaTheme="minorHAnsi" w:hAnsi="Arial" w:cs="Arial"/>
          <w:i/>
          <w:szCs w:val="22"/>
          <w:lang w:eastAsia="en-US"/>
        </w:rPr>
        <w:t xml:space="preserve"> figures yet to be released by DCLG)</w:t>
      </w:r>
    </w:p>
    <w:p w:rsidR="00633922" w:rsidRDefault="00633922" w:rsidP="00633922">
      <w:pPr>
        <w:spacing w:after="200" w:line="276" w:lineRule="auto"/>
        <w:ind w:right="1985"/>
        <w:rPr>
          <w:rFonts w:ascii="Arial" w:eastAsiaTheme="minorHAnsi" w:hAnsi="Arial" w:cs="Arial"/>
          <w:szCs w:val="22"/>
          <w:lang w:eastAsia="en-US"/>
        </w:rPr>
      </w:pPr>
      <w:r w:rsidRPr="00140530">
        <w:rPr>
          <w:rFonts w:ascii="Arial" w:eastAsiaTheme="minorHAnsi" w:hAnsi="Arial" w:cs="Arial"/>
          <w:sz w:val="16"/>
          <w:szCs w:val="22"/>
          <w:lang w:eastAsia="en-US"/>
        </w:rPr>
        <w:t xml:space="preserve">Source: </w:t>
      </w:r>
      <w:r>
        <w:rPr>
          <w:rFonts w:ascii="Arial" w:eastAsiaTheme="minorHAnsi" w:hAnsi="Arial" w:cs="Arial"/>
          <w:sz w:val="16"/>
          <w:szCs w:val="22"/>
          <w:lang w:eastAsia="en-US"/>
        </w:rPr>
        <w:t xml:space="preserve">Department for Communities and Local Government) </w:t>
      </w:r>
    </w:p>
    <w:p w:rsidR="00633922" w:rsidRDefault="00633922" w:rsidP="00633922">
      <w:pPr>
        <w:autoSpaceDE w:val="0"/>
        <w:autoSpaceDN w:val="0"/>
        <w:adjustRightInd w:val="0"/>
        <w:ind w:right="1985"/>
        <w:rPr>
          <w:rFonts w:ascii="Arial" w:eastAsiaTheme="minorHAnsi" w:hAnsi="Arial" w:cs="Arial"/>
          <w:lang w:eastAsia="en-US"/>
        </w:rPr>
      </w:pPr>
    </w:p>
    <w:p w:rsidR="00633922" w:rsidRPr="00A554EE" w:rsidRDefault="00633922" w:rsidP="00633922">
      <w:pPr>
        <w:spacing w:after="200" w:line="276" w:lineRule="auto"/>
        <w:rPr>
          <w:rFonts w:ascii="Arial" w:eastAsiaTheme="minorHAnsi" w:hAnsi="Arial" w:cs="Arial"/>
          <w:szCs w:val="22"/>
          <w:lang w:eastAsia="en-US"/>
        </w:rPr>
      </w:pPr>
    </w:p>
    <w:p w:rsidR="00633922" w:rsidRDefault="00633922" w:rsidP="00633922">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100</w:t>
      </w:r>
      <w:r w:rsidRPr="00A554EE">
        <w:rPr>
          <w:rFonts w:ascii="Arial" w:eastAsiaTheme="minorHAnsi" w:hAnsi="Arial" w:cs="Arial"/>
          <w:szCs w:val="22"/>
          <w:lang w:eastAsia="en-US"/>
        </w:rPr>
        <w:t xml:space="preserve">% of </w:t>
      </w:r>
      <w:r>
        <w:rPr>
          <w:rFonts w:ascii="Arial" w:eastAsiaTheme="minorHAnsi" w:hAnsi="Arial" w:cs="Arial"/>
          <w:szCs w:val="22"/>
          <w:lang w:eastAsia="en-US"/>
        </w:rPr>
        <w:t xml:space="preserve">council-owned </w:t>
      </w:r>
      <w:r w:rsidRPr="00A554EE">
        <w:rPr>
          <w:rFonts w:ascii="Arial" w:eastAsiaTheme="minorHAnsi" w:hAnsi="Arial" w:cs="Arial"/>
          <w:szCs w:val="22"/>
          <w:lang w:eastAsia="en-US"/>
        </w:rPr>
        <w:t xml:space="preserve">properties </w:t>
      </w:r>
      <w:r>
        <w:rPr>
          <w:rFonts w:ascii="Arial" w:eastAsiaTheme="minorHAnsi" w:hAnsi="Arial" w:cs="Arial"/>
          <w:szCs w:val="22"/>
          <w:lang w:eastAsia="en-US"/>
        </w:rPr>
        <w:t>had</w:t>
      </w:r>
      <w:r w:rsidRPr="00A554EE">
        <w:rPr>
          <w:rFonts w:ascii="Arial" w:eastAsiaTheme="minorHAnsi" w:hAnsi="Arial" w:cs="Arial"/>
          <w:szCs w:val="22"/>
          <w:lang w:eastAsia="en-US"/>
        </w:rPr>
        <w:t xml:space="preserve"> a current gas safety certificate</w:t>
      </w:r>
      <w:r>
        <w:rPr>
          <w:rFonts w:ascii="Arial" w:eastAsiaTheme="minorHAnsi" w:hAnsi="Arial" w:cs="Arial"/>
          <w:szCs w:val="22"/>
          <w:lang w:eastAsia="en-US"/>
        </w:rPr>
        <w:t xml:space="preserve"> at the end of the quarter</w:t>
      </w:r>
      <w:r w:rsidRPr="00A554EE">
        <w:rPr>
          <w:rFonts w:ascii="Arial" w:eastAsiaTheme="minorHAnsi" w:hAnsi="Arial" w:cs="Arial"/>
          <w:szCs w:val="22"/>
          <w:lang w:eastAsia="en-US"/>
        </w:rPr>
        <w:t>, a number comparable with both last quarter</w:t>
      </w:r>
      <w:r w:rsidR="00D52919">
        <w:rPr>
          <w:rFonts w:ascii="Arial" w:eastAsiaTheme="minorHAnsi" w:hAnsi="Arial" w:cs="Arial"/>
          <w:szCs w:val="22"/>
          <w:lang w:eastAsia="en-US"/>
        </w:rPr>
        <w:t>’s and last year’s performance.</w:t>
      </w:r>
    </w:p>
    <w:p w:rsidR="00633922" w:rsidRPr="00140530" w:rsidRDefault="00633922" w:rsidP="00633922">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633922" w:rsidRPr="00A554EE" w:rsidRDefault="00633922" w:rsidP="00633922">
      <w:pPr>
        <w:spacing w:after="200" w:line="276" w:lineRule="auto"/>
        <w:jc w:val="right"/>
        <w:rPr>
          <w:rFonts w:ascii="Arial" w:eastAsiaTheme="minorHAnsi" w:hAnsi="Arial" w:cs="Arial"/>
          <w:szCs w:val="22"/>
          <w:lang w:eastAsia="en-US"/>
        </w:rPr>
      </w:pPr>
    </w:p>
    <w:p w:rsidR="00633922" w:rsidRPr="007E0589" w:rsidRDefault="007E0589" w:rsidP="00633922">
      <w:pPr>
        <w:spacing w:after="200" w:line="276" w:lineRule="auto"/>
        <w:ind w:right="1985"/>
        <w:rPr>
          <w:rFonts w:ascii="Arial" w:eastAsiaTheme="minorHAnsi" w:hAnsi="Arial" w:cs="Arial"/>
          <w:szCs w:val="22"/>
          <w:lang w:eastAsia="en-US"/>
        </w:rPr>
      </w:pPr>
      <w:r w:rsidRPr="007E0589">
        <w:rPr>
          <w:rFonts w:ascii="Arial" w:eastAsiaTheme="minorHAnsi" w:hAnsi="Arial" w:cs="Arial"/>
          <w:szCs w:val="22"/>
          <w:lang w:eastAsia="en-US"/>
        </w:rPr>
        <w:t>In September Cabinet received a review of the Allotment service, carried out between May and July 2015. It approved a number of changes, aimed at ensuring that the council’s approach to allotment provision remains fair and cost neutral.</w:t>
      </w:r>
    </w:p>
    <w:p w:rsidR="00633922" w:rsidRPr="0062599A" w:rsidRDefault="00633922" w:rsidP="00633922">
      <w:pPr>
        <w:spacing w:after="200" w:line="276" w:lineRule="auto"/>
        <w:ind w:right="1985"/>
        <w:rPr>
          <w:rFonts w:ascii="Arial" w:eastAsiaTheme="minorHAnsi" w:hAnsi="Arial" w:cs="Arial"/>
          <w:sz w:val="16"/>
          <w:szCs w:val="22"/>
          <w:lang w:eastAsia="en-US"/>
        </w:rPr>
      </w:pPr>
      <w:r w:rsidRPr="00B920E4">
        <w:rPr>
          <w:rFonts w:ascii="Arial" w:eastAsiaTheme="minorHAnsi" w:hAnsi="Arial" w:cs="Arial"/>
          <w:sz w:val="16"/>
          <w:szCs w:val="22"/>
          <w:lang w:eastAsia="en-US"/>
        </w:rPr>
        <w:t xml:space="preserve">Source: </w:t>
      </w:r>
      <w:r w:rsidR="007E0589">
        <w:rPr>
          <w:rFonts w:ascii="Arial" w:eastAsiaTheme="minorHAnsi" w:hAnsi="Arial" w:cs="Arial"/>
          <w:sz w:val="16"/>
          <w:szCs w:val="22"/>
          <w:lang w:eastAsia="en-US"/>
        </w:rPr>
        <w:t>Cabinet 10/09</w:t>
      </w:r>
      <w:r>
        <w:rPr>
          <w:rFonts w:ascii="Arial" w:eastAsiaTheme="minorHAnsi" w:hAnsi="Arial" w:cs="Arial"/>
          <w:sz w:val="16"/>
          <w:szCs w:val="22"/>
          <w:lang w:eastAsia="en-US"/>
        </w:rPr>
        <w:t xml:space="preserve">/15 minute </w:t>
      </w:r>
      <w:r w:rsidR="007E0589">
        <w:rPr>
          <w:rFonts w:ascii="Arial" w:eastAsiaTheme="minorHAnsi" w:hAnsi="Arial" w:cs="Arial"/>
          <w:sz w:val="16"/>
          <w:szCs w:val="22"/>
          <w:lang w:eastAsia="en-US"/>
        </w:rPr>
        <w:t>119</w:t>
      </w:r>
    </w:p>
    <w:p w:rsidR="0062599A" w:rsidRPr="00B61986" w:rsidRDefault="0062599A" w:rsidP="00633922">
      <w:pPr>
        <w:spacing w:after="200" w:line="276" w:lineRule="auto"/>
        <w:ind w:right="1985"/>
        <w:rPr>
          <w:rFonts w:ascii="Arial" w:eastAsiaTheme="minorHAnsi" w:hAnsi="Arial" w:cs="Arial"/>
          <w:color w:val="FF0000"/>
          <w:szCs w:val="22"/>
          <w:lang w:eastAsia="en-US"/>
        </w:rPr>
      </w:pPr>
    </w:p>
    <w:p w:rsidR="00633922" w:rsidRDefault="00633922" w:rsidP="00633922">
      <w:pPr>
        <w:spacing w:after="200" w:line="276" w:lineRule="auto"/>
        <w:ind w:left="1985"/>
        <w:rPr>
          <w:rFonts w:ascii="Arial" w:eastAsiaTheme="minorHAnsi" w:hAnsi="Arial" w:cs="Arial"/>
          <w:szCs w:val="22"/>
          <w:lang w:eastAsia="en-US"/>
        </w:rPr>
      </w:pPr>
      <w:r>
        <w:rPr>
          <w:rFonts w:ascii="Arial" w:eastAsiaTheme="minorHAnsi" w:hAnsi="Arial" w:cs="Arial"/>
          <w:szCs w:val="22"/>
          <w:lang w:eastAsia="en-US"/>
        </w:rPr>
        <w:t xml:space="preserve">The average number of families requiring temporary Bed and Breakfast accommodation during the quarter </w:t>
      </w:r>
      <w:r w:rsidR="005F35E1">
        <w:rPr>
          <w:rFonts w:ascii="Arial" w:eastAsiaTheme="minorHAnsi" w:hAnsi="Arial" w:cs="Arial"/>
          <w:szCs w:val="22"/>
          <w:lang w:eastAsia="en-US"/>
        </w:rPr>
        <w:t>rose slightly</w:t>
      </w:r>
      <w:r>
        <w:rPr>
          <w:rFonts w:ascii="Arial" w:eastAsiaTheme="minorHAnsi" w:hAnsi="Arial" w:cs="Arial"/>
          <w:szCs w:val="22"/>
          <w:lang w:eastAsia="en-US"/>
        </w:rPr>
        <w:t xml:space="preserve"> to just </w:t>
      </w:r>
      <w:r w:rsidR="005F35E1">
        <w:rPr>
          <w:rFonts w:ascii="Arial" w:eastAsiaTheme="minorHAnsi" w:hAnsi="Arial" w:cs="Arial"/>
          <w:szCs w:val="22"/>
          <w:lang w:eastAsia="en-US"/>
        </w:rPr>
        <w:t>under</w:t>
      </w:r>
      <w:r>
        <w:rPr>
          <w:rFonts w:ascii="Arial" w:eastAsiaTheme="minorHAnsi" w:hAnsi="Arial" w:cs="Arial"/>
          <w:szCs w:val="22"/>
          <w:lang w:eastAsia="en-US"/>
        </w:rPr>
        <w:t xml:space="preserve"> </w:t>
      </w:r>
      <w:r w:rsidR="00D52919">
        <w:rPr>
          <w:rFonts w:ascii="Arial" w:eastAsiaTheme="minorHAnsi" w:hAnsi="Arial" w:cs="Arial"/>
          <w:szCs w:val="22"/>
          <w:lang w:eastAsia="en-US"/>
        </w:rPr>
        <w:t>1</w:t>
      </w:r>
      <w:r w:rsidR="005F35E1">
        <w:rPr>
          <w:rFonts w:ascii="Arial" w:eastAsiaTheme="minorHAnsi" w:hAnsi="Arial" w:cs="Arial"/>
          <w:szCs w:val="22"/>
          <w:lang w:eastAsia="en-US"/>
        </w:rPr>
        <w:t>5</w:t>
      </w:r>
      <w:r>
        <w:rPr>
          <w:rFonts w:ascii="Arial" w:eastAsiaTheme="minorHAnsi" w:hAnsi="Arial" w:cs="Arial"/>
          <w:szCs w:val="22"/>
          <w:lang w:eastAsia="en-US"/>
        </w:rPr>
        <w:t xml:space="preserve"> a month</w:t>
      </w:r>
      <w:r w:rsidRPr="00A554EE">
        <w:rPr>
          <w:rFonts w:ascii="Arial" w:eastAsiaTheme="minorHAnsi" w:hAnsi="Arial" w:cs="Arial"/>
          <w:szCs w:val="22"/>
          <w:lang w:eastAsia="en-US"/>
        </w:rPr>
        <w:t xml:space="preserve">. </w:t>
      </w:r>
      <w:r w:rsidRPr="00DD6FE5">
        <w:rPr>
          <w:rFonts w:ascii="Arial" w:eastAsiaTheme="minorHAnsi" w:hAnsi="Arial" w:cs="Arial"/>
          <w:szCs w:val="22"/>
          <w:lang w:eastAsia="en-US"/>
        </w:rPr>
        <w:t xml:space="preserve">The </w:t>
      </w:r>
      <w:r>
        <w:rPr>
          <w:rFonts w:ascii="Arial" w:eastAsiaTheme="minorHAnsi" w:hAnsi="Arial" w:cs="Arial"/>
          <w:szCs w:val="22"/>
          <w:lang w:eastAsia="en-US"/>
        </w:rPr>
        <w:t>number of</w:t>
      </w:r>
      <w:r w:rsidRPr="00DD6FE5">
        <w:rPr>
          <w:rFonts w:ascii="Arial" w:eastAsiaTheme="minorHAnsi" w:hAnsi="Arial" w:cs="Arial"/>
          <w:szCs w:val="22"/>
          <w:lang w:eastAsia="en-US"/>
        </w:rPr>
        <w:t xml:space="preserve"> homeless applications </w:t>
      </w:r>
      <w:r w:rsidR="005F35E1">
        <w:rPr>
          <w:rFonts w:ascii="Arial" w:eastAsiaTheme="minorHAnsi" w:hAnsi="Arial" w:cs="Arial"/>
          <w:szCs w:val="22"/>
          <w:lang w:eastAsia="en-US"/>
        </w:rPr>
        <w:t>remains at</w:t>
      </w:r>
      <w:r>
        <w:rPr>
          <w:rFonts w:ascii="Arial" w:eastAsiaTheme="minorHAnsi" w:hAnsi="Arial" w:cs="Arial"/>
          <w:szCs w:val="22"/>
          <w:lang w:eastAsia="en-US"/>
        </w:rPr>
        <w:t xml:space="preserve"> around 4</w:t>
      </w:r>
      <w:r w:rsidRPr="00DD6FE5">
        <w:rPr>
          <w:rFonts w:ascii="Arial" w:eastAsiaTheme="minorHAnsi" w:hAnsi="Arial" w:cs="Arial"/>
          <w:szCs w:val="22"/>
          <w:lang w:eastAsia="en-US"/>
        </w:rPr>
        <w:t>0</w:t>
      </w:r>
      <w:r w:rsidR="005F35E1">
        <w:rPr>
          <w:rFonts w:ascii="Arial" w:eastAsiaTheme="minorHAnsi" w:hAnsi="Arial" w:cs="Arial"/>
          <w:szCs w:val="22"/>
          <w:lang w:eastAsia="en-US"/>
        </w:rPr>
        <w:t xml:space="preserve"> per quarter</w:t>
      </w:r>
      <w:r>
        <w:rPr>
          <w:rFonts w:ascii="Arial" w:eastAsiaTheme="minorHAnsi" w:hAnsi="Arial" w:cs="Arial"/>
          <w:szCs w:val="22"/>
          <w:lang w:eastAsia="en-US"/>
        </w:rPr>
        <w:t xml:space="preserve"> </w:t>
      </w:r>
      <w:r w:rsidRPr="00DD6FE5">
        <w:rPr>
          <w:rFonts w:ascii="Arial" w:eastAsiaTheme="minorHAnsi" w:hAnsi="Arial" w:cs="Arial"/>
          <w:szCs w:val="22"/>
          <w:lang w:eastAsia="en-US"/>
        </w:rPr>
        <w:t xml:space="preserve">(with </w:t>
      </w:r>
      <w:r>
        <w:rPr>
          <w:rFonts w:ascii="Arial" w:eastAsiaTheme="minorHAnsi" w:hAnsi="Arial" w:cs="Arial"/>
          <w:szCs w:val="22"/>
          <w:lang w:eastAsia="en-US"/>
        </w:rPr>
        <w:t>just over</w:t>
      </w:r>
      <w:r w:rsidRPr="00DD6FE5">
        <w:rPr>
          <w:rFonts w:ascii="Arial" w:eastAsiaTheme="minorHAnsi" w:hAnsi="Arial" w:cs="Arial"/>
          <w:szCs w:val="22"/>
          <w:lang w:eastAsia="en-US"/>
        </w:rPr>
        <w:t xml:space="preserve"> half of these being accepted)</w:t>
      </w:r>
      <w:r>
        <w:rPr>
          <w:rFonts w:ascii="Arial" w:eastAsiaTheme="minorHAnsi" w:hAnsi="Arial" w:cs="Arial"/>
          <w:szCs w:val="22"/>
          <w:lang w:eastAsia="en-US"/>
        </w:rPr>
        <w:t>.</w:t>
      </w:r>
    </w:p>
    <w:p w:rsidR="00633922" w:rsidRPr="00140530" w:rsidRDefault="00633922" w:rsidP="00633922">
      <w:pPr>
        <w:spacing w:after="200" w:line="276" w:lineRule="auto"/>
        <w:ind w:lef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B27365" w:rsidRDefault="00B27365" w:rsidP="00633922">
      <w:pPr>
        <w:spacing w:after="200" w:line="276" w:lineRule="auto"/>
        <w:rPr>
          <w:rFonts w:ascii="Arial" w:eastAsiaTheme="minorHAnsi" w:hAnsi="Arial" w:cs="Arial"/>
          <w:szCs w:val="22"/>
          <w:lang w:eastAsia="en-US"/>
        </w:rPr>
      </w:pPr>
    </w:p>
    <w:p w:rsidR="0062599A" w:rsidRDefault="0062599A" w:rsidP="00633922">
      <w:pPr>
        <w:spacing w:after="200" w:line="276" w:lineRule="auto"/>
        <w:rPr>
          <w:rFonts w:ascii="Arial" w:eastAsiaTheme="minorHAnsi" w:hAnsi="Arial" w:cs="Arial"/>
          <w:szCs w:val="22"/>
          <w:lang w:eastAsia="en-US"/>
        </w:rPr>
      </w:pPr>
    </w:p>
    <w:p w:rsidR="00B27365" w:rsidRDefault="00B27365" w:rsidP="00B27365">
      <w:pPr>
        <w:spacing w:after="200" w:line="276" w:lineRule="auto"/>
        <w:ind w:right="2268"/>
        <w:rPr>
          <w:rFonts w:ascii="Arial" w:eastAsiaTheme="minorHAnsi" w:hAnsi="Arial" w:cs="Arial"/>
          <w:bCs/>
          <w:szCs w:val="22"/>
          <w:lang w:eastAsia="en-US"/>
        </w:rPr>
      </w:pPr>
      <w:r w:rsidRPr="00B27365">
        <w:rPr>
          <w:rFonts w:ascii="Arial" w:eastAsiaTheme="minorHAnsi" w:hAnsi="Arial" w:cs="Arial"/>
          <w:szCs w:val="22"/>
          <w:lang w:eastAsia="en-US"/>
        </w:rPr>
        <w:lastRenderedPageBreak/>
        <w:t xml:space="preserve">Ashford’s newest country park, Conningbrook Lakes, </w:t>
      </w:r>
      <w:r>
        <w:rPr>
          <w:rFonts w:ascii="Arial" w:eastAsiaTheme="minorHAnsi" w:hAnsi="Arial" w:cs="Arial"/>
          <w:szCs w:val="22"/>
          <w:lang w:eastAsia="en-US"/>
        </w:rPr>
        <w:t xml:space="preserve">held </w:t>
      </w:r>
      <w:r w:rsidRPr="00B27365">
        <w:rPr>
          <w:rFonts w:ascii="Arial" w:eastAsiaTheme="minorHAnsi" w:hAnsi="Arial" w:cs="Arial"/>
          <w:szCs w:val="22"/>
          <w:lang w:eastAsia="en-US"/>
        </w:rPr>
        <w:t xml:space="preserve">a family open day </w:t>
      </w:r>
      <w:r>
        <w:rPr>
          <w:rFonts w:ascii="Arial" w:eastAsiaTheme="minorHAnsi" w:hAnsi="Arial" w:cs="Arial"/>
          <w:szCs w:val="22"/>
          <w:lang w:eastAsia="en-US"/>
        </w:rPr>
        <w:t xml:space="preserve">in </w:t>
      </w:r>
      <w:r w:rsidRPr="00B27365">
        <w:rPr>
          <w:rFonts w:ascii="Arial" w:eastAsiaTheme="minorHAnsi" w:hAnsi="Arial" w:cs="Arial"/>
          <w:szCs w:val="22"/>
          <w:lang w:eastAsia="en-US"/>
        </w:rPr>
        <w:t xml:space="preserve">September. This </w:t>
      </w:r>
      <w:r>
        <w:rPr>
          <w:rFonts w:ascii="Arial" w:eastAsiaTheme="minorHAnsi" w:hAnsi="Arial" w:cs="Arial"/>
          <w:szCs w:val="22"/>
          <w:lang w:eastAsia="en-US"/>
        </w:rPr>
        <w:t>gave</w:t>
      </w:r>
      <w:r w:rsidRPr="00B27365">
        <w:rPr>
          <w:rFonts w:ascii="Arial" w:eastAsiaTheme="minorHAnsi" w:hAnsi="Arial" w:cs="Arial"/>
          <w:szCs w:val="22"/>
          <w:lang w:eastAsia="en-US"/>
        </w:rPr>
        <w:t xml:space="preserve"> the local community a fantastic opportunity to try out the exciting range of activities which wil</w:t>
      </w:r>
      <w:r>
        <w:rPr>
          <w:rFonts w:ascii="Arial" w:eastAsiaTheme="minorHAnsi" w:hAnsi="Arial" w:cs="Arial"/>
          <w:szCs w:val="22"/>
          <w:lang w:eastAsia="en-US"/>
        </w:rPr>
        <w:t xml:space="preserve">l be available across the site </w:t>
      </w:r>
      <w:r w:rsidRPr="00B27365">
        <w:rPr>
          <w:rFonts w:ascii="Arial" w:eastAsiaTheme="minorHAnsi" w:hAnsi="Arial" w:cs="Arial"/>
          <w:szCs w:val="22"/>
          <w:lang w:eastAsia="en-US"/>
        </w:rPr>
        <w:t>–</w:t>
      </w:r>
      <w:r>
        <w:rPr>
          <w:rFonts w:ascii="Arial" w:eastAsiaTheme="minorHAnsi" w:hAnsi="Arial" w:cs="Arial"/>
          <w:szCs w:val="22"/>
          <w:lang w:eastAsia="en-US"/>
        </w:rPr>
        <w:t xml:space="preserve"> </w:t>
      </w:r>
      <w:r w:rsidRPr="00B27365">
        <w:rPr>
          <w:rFonts w:ascii="Arial" w:eastAsiaTheme="minorHAnsi" w:hAnsi="Arial" w:cs="Arial"/>
          <w:szCs w:val="22"/>
          <w:lang w:eastAsia="en-US"/>
        </w:rPr>
        <w:t>including canoeing, paddle-boarding, rowing</w:t>
      </w:r>
      <w:r>
        <w:rPr>
          <w:rFonts w:ascii="Arial" w:eastAsiaTheme="minorHAnsi" w:hAnsi="Arial" w:cs="Arial"/>
          <w:szCs w:val="22"/>
          <w:lang w:eastAsia="en-US"/>
        </w:rPr>
        <w:t xml:space="preserve"> and water zorbing</w:t>
      </w:r>
      <w:r w:rsidRPr="00B27365">
        <w:rPr>
          <w:rFonts w:ascii="Arial" w:eastAsiaTheme="minorHAnsi" w:hAnsi="Arial" w:cs="Arial"/>
          <w:szCs w:val="22"/>
          <w:lang w:eastAsia="en-US"/>
        </w:rPr>
        <w:t xml:space="preserve">. The day also </w:t>
      </w:r>
      <w:r>
        <w:rPr>
          <w:rFonts w:ascii="Arial" w:eastAsiaTheme="minorHAnsi" w:hAnsi="Arial" w:cs="Arial"/>
          <w:szCs w:val="22"/>
          <w:lang w:eastAsia="en-US"/>
        </w:rPr>
        <w:t>saw</w:t>
      </w:r>
      <w:r w:rsidRPr="00B27365">
        <w:rPr>
          <w:rFonts w:ascii="Arial" w:eastAsiaTheme="minorHAnsi" w:hAnsi="Arial" w:cs="Arial"/>
          <w:szCs w:val="22"/>
          <w:lang w:eastAsia="en-US"/>
        </w:rPr>
        <w:t xml:space="preserve"> </w:t>
      </w:r>
      <w:r w:rsidRPr="00B27365">
        <w:rPr>
          <w:rFonts w:ascii="Arial" w:eastAsiaTheme="minorHAnsi" w:hAnsi="Arial" w:cs="Arial"/>
          <w:bCs/>
          <w:szCs w:val="22"/>
          <w:lang w:eastAsia="en-US"/>
        </w:rPr>
        <w:t>the unveiling of a plaque at the Black Poplar tree planted earlier in the year to mark the 800</w:t>
      </w:r>
      <w:r w:rsidRPr="00B27365">
        <w:rPr>
          <w:rFonts w:ascii="Arial" w:eastAsiaTheme="minorHAnsi" w:hAnsi="Arial" w:cs="Arial"/>
          <w:bCs/>
          <w:szCs w:val="22"/>
          <w:vertAlign w:val="superscript"/>
          <w:lang w:eastAsia="en-US"/>
        </w:rPr>
        <w:t>th</w:t>
      </w:r>
      <w:r w:rsidRPr="00B27365">
        <w:rPr>
          <w:rFonts w:ascii="Arial" w:eastAsiaTheme="minorHAnsi" w:hAnsi="Arial" w:cs="Arial"/>
          <w:bCs/>
          <w:szCs w:val="22"/>
          <w:lang w:eastAsia="en-US"/>
        </w:rPr>
        <w:t xml:space="preserve"> anniversary of the signing of the Magna Carta.</w:t>
      </w:r>
    </w:p>
    <w:p w:rsidR="00B45413" w:rsidRDefault="00B45413" w:rsidP="00B27365">
      <w:pPr>
        <w:spacing w:after="200" w:line="276" w:lineRule="auto"/>
        <w:ind w:right="2268"/>
        <w:rPr>
          <w:rFonts w:ascii="Arial" w:eastAsiaTheme="minorHAnsi" w:hAnsi="Arial" w:cs="Arial"/>
          <w:bCs/>
          <w:szCs w:val="22"/>
          <w:lang w:eastAsia="en-US"/>
        </w:rPr>
      </w:pPr>
    </w:p>
    <w:p w:rsidR="00B45413" w:rsidRDefault="00B45413" w:rsidP="00B45413">
      <w:pPr>
        <w:spacing w:after="200" w:line="276" w:lineRule="auto"/>
        <w:ind w:left="2268"/>
        <w:jc w:val="right"/>
        <w:rPr>
          <w:rFonts w:ascii="Arial" w:eastAsiaTheme="minorHAnsi" w:hAnsi="Arial" w:cs="Arial"/>
          <w:bCs/>
          <w:szCs w:val="22"/>
          <w:lang w:eastAsia="en-US"/>
        </w:rPr>
      </w:pPr>
      <w:r>
        <w:rPr>
          <w:rFonts w:ascii="Arial" w:eastAsiaTheme="minorHAnsi" w:hAnsi="Arial" w:cs="Arial"/>
          <w:bCs/>
          <w:szCs w:val="22"/>
          <w:lang w:eastAsia="en-US"/>
        </w:rPr>
        <w:t>In July the Planning Committee granted (subject to a legal agreement and request for additional information) for the erection of 83 new dwellings on the Godinton Way Industrial Estate.</w:t>
      </w:r>
    </w:p>
    <w:p w:rsidR="00B45413" w:rsidRPr="00B45413" w:rsidRDefault="00B45413" w:rsidP="00B45413">
      <w:pPr>
        <w:spacing w:after="200" w:line="276" w:lineRule="auto"/>
        <w:ind w:left="2268"/>
        <w:jc w:val="right"/>
        <w:rPr>
          <w:rFonts w:ascii="Arial" w:eastAsiaTheme="minorHAnsi" w:hAnsi="Arial" w:cs="Arial"/>
          <w:sz w:val="16"/>
          <w:szCs w:val="22"/>
          <w:lang w:eastAsia="en-US"/>
        </w:rPr>
      </w:pPr>
      <w:r w:rsidRPr="00B45413">
        <w:rPr>
          <w:rFonts w:ascii="Arial" w:eastAsiaTheme="minorHAnsi" w:hAnsi="Arial" w:cs="Arial"/>
          <w:bCs/>
          <w:sz w:val="16"/>
          <w:szCs w:val="22"/>
          <w:lang w:eastAsia="en-US"/>
        </w:rPr>
        <w:t>Source: Planning Committee</w:t>
      </w:r>
      <w:r>
        <w:rPr>
          <w:rFonts w:ascii="Arial" w:eastAsiaTheme="minorHAnsi" w:hAnsi="Arial" w:cs="Arial"/>
          <w:bCs/>
          <w:sz w:val="16"/>
          <w:szCs w:val="22"/>
          <w:lang w:eastAsia="en-US"/>
        </w:rPr>
        <w:t xml:space="preserve"> 01/07/2015</w:t>
      </w:r>
      <w:r w:rsidRPr="00B45413">
        <w:rPr>
          <w:rFonts w:ascii="Arial" w:eastAsiaTheme="minorHAnsi" w:hAnsi="Arial" w:cs="Arial"/>
          <w:bCs/>
          <w:sz w:val="16"/>
          <w:szCs w:val="22"/>
          <w:lang w:eastAsia="en-US"/>
        </w:rPr>
        <w:t>, Application</w:t>
      </w:r>
      <w:r>
        <w:rPr>
          <w:rFonts w:ascii="Arial" w:eastAsiaTheme="minorHAnsi" w:hAnsi="Arial" w:cs="Arial"/>
          <w:bCs/>
          <w:sz w:val="16"/>
          <w:szCs w:val="22"/>
          <w:lang w:eastAsia="en-US"/>
        </w:rPr>
        <w:t xml:space="preserve"> number</w:t>
      </w:r>
      <w:r w:rsidRPr="00B45413">
        <w:rPr>
          <w:rFonts w:ascii="Arial" w:eastAsiaTheme="minorHAnsi" w:hAnsi="Arial" w:cs="Arial"/>
          <w:bCs/>
          <w:sz w:val="16"/>
          <w:szCs w:val="22"/>
          <w:lang w:eastAsia="en-US"/>
        </w:rPr>
        <w:t xml:space="preserve"> </w:t>
      </w:r>
      <w:hyperlink r:id="rId11" w:history="1">
        <w:r w:rsidRPr="00B45413">
          <w:rPr>
            <w:rStyle w:val="Hyperlink"/>
            <w:rFonts w:ascii="Arial" w:eastAsiaTheme="minorHAnsi" w:hAnsi="Arial" w:cs="Arial"/>
            <w:bCs/>
            <w:sz w:val="16"/>
            <w:szCs w:val="22"/>
            <w:lang w:eastAsia="en-US"/>
          </w:rPr>
          <w:t>14/01305/AS</w:t>
        </w:r>
      </w:hyperlink>
    </w:p>
    <w:p w:rsidR="00633922" w:rsidRPr="000C1A6E" w:rsidRDefault="00633922" w:rsidP="00633922">
      <w:pPr>
        <w:spacing w:after="200" w:line="276" w:lineRule="auto"/>
        <w:rPr>
          <w:rFonts w:ascii="Arial" w:eastAsiaTheme="minorHAnsi" w:hAnsi="Arial" w:cs="Arial"/>
          <w:szCs w:val="22"/>
          <w:lang w:eastAsia="en-US"/>
        </w:rPr>
      </w:pPr>
      <w:r>
        <w:rPr>
          <w:rFonts w:ascii="Arial" w:eastAsiaTheme="minorHAnsi" w:hAnsi="Arial" w:cs="Arial"/>
          <w:szCs w:val="22"/>
          <w:lang w:eastAsia="en-US"/>
        </w:rPr>
        <w:br w:type="page"/>
      </w:r>
      <w:r w:rsidRPr="00A554EE">
        <w:rPr>
          <w:rFonts w:asciiTheme="majorHAnsi" w:eastAsiaTheme="majorEastAsia" w:hAnsiTheme="majorHAnsi" w:cstheme="majorBidi"/>
          <w:b/>
          <w:bCs/>
          <w:color w:val="365F91" w:themeColor="accent1" w:themeShade="BF"/>
          <w:sz w:val="40"/>
          <w:szCs w:val="28"/>
          <w:lang w:eastAsia="en-US"/>
        </w:rPr>
        <w:lastRenderedPageBreak/>
        <w:t>Giving residents value for money services</w:t>
      </w:r>
    </w:p>
    <w:p w:rsidR="00633922" w:rsidRPr="00A554EE" w:rsidRDefault="00633922" w:rsidP="00633922">
      <w:pPr>
        <w:spacing w:after="200" w:line="276" w:lineRule="auto"/>
        <w:rPr>
          <w:rFonts w:asciiTheme="minorHAnsi" w:eastAsiaTheme="minorHAnsi" w:hAnsiTheme="minorHAnsi" w:cstheme="minorBidi"/>
          <w:sz w:val="22"/>
          <w:szCs w:val="22"/>
          <w:lang w:eastAsia="en-US"/>
        </w:rPr>
      </w:pPr>
    </w:p>
    <w:p w:rsidR="00633922" w:rsidRPr="00F357FD" w:rsidRDefault="00633922" w:rsidP="00633922">
      <w:pPr>
        <w:spacing w:after="200" w:line="276" w:lineRule="auto"/>
        <w:rPr>
          <w:rFonts w:asciiTheme="minorHAnsi" w:eastAsiaTheme="minorHAnsi" w:hAnsiTheme="minorHAnsi" w:cstheme="minorBidi"/>
          <w:sz w:val="22"/>
          <w:szCs w:val="22"/>
          <w:lang w:eastAsia="en-US"/>
        </w:rPr>
      </w:pPr>
    </w:p>
    <w:p w:rsidR="00633922" w:rsidRPr="00F357FD" w:rsidRDefault="00633922" w:rsidP="00633922">
      <w:pPr>
        <w:spacing w:after="200" w:line="276" w:lineRule="auto"/>
        <w:ind w:right="1985"/>
        <w:rPr>
          <w:rFonts w:ascii="Arial" w:eastAsiaTheme="minorHAnsi" w:hAnsi="Arial" w:cs="Arial"/>
          <w:szCs w:val="22"/>
          <w:lang w:eastAsia="en-US"/>
        </w:rPr>
      </w:pPr>
      <w:r w:rsidRPr="00F357FD">
        <w:rPr>
          <w:rFonts w:ascii="Arial" w:eastAsiaTheme="minorHAnsi" w:hAnsi="Arial" w:cs="Arial"/>
          <w:szCs w:val="22"/>
          <w:lang w:eastAsia="en-US"/>
        </w:rPr>
        <w:t xml:space="preserve">Our Customer Service Agents at the Gateway +, Civic Centre and elsewhere dealt with an average of just over 7,000 visitors per month – </w:t>
      </w:r>
      <w:r w:rsidR="00123E27" w:rsidRPr="00F357FD">
        <w:rPr>
          <w:rFonts w:ascii="Arial" w:eastAsiaTheme="minorHAnsi" w:hAnsi="Arial" w:cs="Arial"/>
          <w:szCs w:val="22"/>
          <w:lang w:eastAsia="en-US"/>
        </w:rPr>
        <w:t>the same as in</w:t>
      </w:r>
      <w:r w:rsidRPr="00F357FD">
        <w:rPr>
          <w:rFonts w:ascii="Arial" w:eastAsiaTheme="minorHAnsi" w:hAnsi="Arial" w:cs="Arial"/>
          <w:szCs w:val="22"/>
          <w:lang w:eastAsia="en-US"/>
        </w:rPr>
        <w:t xml:space="preserve"> the previous quarter. </w:t>
      </w:r>
      <w:r w:rsidR="00123E27" w:rsidRPr="00F357FD">
        <w:rPr>
          <w:rFonts w:ascii="Arial" w:eastAsiaTheme="minorHAnsi" w:hAnsi="Arial" w:cs="Arial"/>
          <w:szCs w:val="22"/>
          <w:lang w:eastAsia="en-US"/>
        </w:rPr>
        <w:t>A fully appointment-only service now runs five days a week, a change which is working really well – with the need for face to face appointments reducing and the numbers using our ‘fast track’ service increasing.  This has meant that overall w</w:t>
      </w:r>
      <w:r w:rsidRPr="00F357FD">
        <w:rPr>
          <w:rFonts w:ascii="Arial" w:eastAsiaTheme="minorHAnsi" w:hAnsi="Arial" w:cs="Arial"/>
          <w:szCs w:val="22"/>
          <w:lang w:eastAsia="en-US"/>
        </w:rPr>
        <w:t xml:space="preserve">ait times </w:t>
      </w:r>
      <w:r w:rsidR="00123E27" w:rsidRPr="00F357FD">
        <w:rPr>
          <w:rFonts w:ascii="Arial" w:eastAsiaTheme="minorHAnsi" w:hAnsi="Arial" w:cs="Arial"/>
          <w:szCs w:val="22"/>
          <w:lang w:eastAsia="en-US"/>
        </w:rPr>
        <w:t>have also improved</w:t>
      </w:r>
      <w:r w:rsidRPr="00F357FD">
        <w:rPr>
          <w:rFonts w:ascii="Arial" w:eastAsiaTheme="minorHAnsi" w:hAnsi="Arial" w:cs="Arial"/>
          <w:szCs w:val="22"/>
          <w:lang w:eastAsia="en-US"/>
        </w:rPr>
        <w:t xml:space="preserve">, with just </w:t>
      </w:r>
      <w:r w:rsidR="00123E27" w:rsidRPr="00F357FD">
        <w:rPr>
          <w:rFonts w:ascii="Arial" w:eastAsiaTheme="minorHAnsi" w:hAnsi="Arial" w:cs="Arial"/>
          <w:szCs w:val="22"/>
          <w:lang w:eastAsia="en-US"/>
        </w:rPr>
        <w:t>under 99</w:t>
      </w:r>
      <w:r w:rsidRPr="00F357FD">
        <w:rPr>
          <w:rFonts w:ascii="Arial" w:eastAsiaTheme="minorHAnsi" w:hAnsi="Arial" w:cs="Arial"/>
          <w:szCs w:val="22"/>
          <w:lang w:eastAsia="en-US"/>
        </w:rPr>
        <w:t xml:space="preserve">% of face-to-face queries seen within our target of 15 minutes. </w:t>
      </w:r>
    </w:p>
    <w:p w:rsidR="00633922" w:rsidRPr="00F357FD" w:rsidRDefault="00633922" w:rsidP="00633922">
      <w:pPr>
        <w:spacing w:after="200" w:line="276" w:lineRule="auto"/>
        <w:ind w:right="1985"/>
        <w:rPr>
          <w:rFonts w:ascii="Arial" w:eastAsiaTheme="minorHAnsi" w:hAnsi="Arial" w:cs="Arial"/>
          <w:szCs w:val="22"/>
          <w:lang w:eastAsia="en-US"/>
        </w:rPr>
      </w:pPr>
      <w:r w:rsidRPr="00F357FD">
        <w:rPr>
          <w:rFonts w:ascii="Arial" w:eastAsiaTheme="minorHAnsi" w:hAnsi="Arial" w:cs="Arial"/>
          <w:szCs w:val="22"/>
          <w:lang w:eastAsia="en-US"/>
        </w:rPr>
        <w:t xml:space="preserve">The proportion of customers using ‘self-service’ provision </w:t>
      </w:r>
      <w:r w:rsidR="00123E27" w:rsidRPr="00F357FD">
        <w:rPr>
          <w:rFonts w:ascii="Arial" w:eastAsiaTheme="minorHAnsi" w:hAnsi="Arial" w:cs="Arial"/>
          <w:szCs w:val="22"/>
          <w:lang w:eastAsia="en-US"/>
        </w:rPr>
        <w:t>is increasing slightly</w:t>
      </w:r>
      <w:r w:rsidRPr="00F357FD">
        <w:rPr>
          <w:rFonts w:ascii="Arial" w:eastAsiaTheme="minorHAnsi" w:hAnsi="Arial" w:cs="Arial"/>
          <w:szCs w:val="22"/>
          <w:lang w:eastAsia="en-US"/>
        </w:rPr>
        <w:t xml:space="preserve"> to </w:t>
      </w:r>
      <w:r w:rsidR="00F357FD" w:rsidRPr="00F357FD">
        <w:rPr>
          <w:rFonts w:ascii="Arial" w:eastAsiaTheme="minorHAnsi" w:hAnsi="Arial" w:cs="Arial"/>
          <w:szCs w:val="22"/>
          <w:lang w:eastAsia="en-US"/>
        </w:rPr>
        <w:t>around</w:t>
      </w:r>
      <w:r w:rsidRPr="00F357FD">
        <w:rPr>
          <w:rFonts w:ascii="Arial" w:eastAsiaTheme="minorHAnsi" w:hAnsi="Arial" w:cs="Arial"/>
          <w:szCs w:val="22"/>
          <w:lang w:eastAsia="en-US"/>
        </w:rPr>
        <w:t xml:space="preserve"> </w:t>
      </w:r>
      <w:r w:rsidR="00F357FD" w:rsidRPr="00F357FD">
        <w:rPr>
          <w:rFonts w:ascii="Arial" w:eastAsiaTheme="minorHAnsi" w:hAnsi="Arial" w:cs="Arial"/>
          <w:szCs w:val="22"/>
          <w:lang w:eastAsia="en-US"/>
        </w:rPr>
        <w:t>20</w:t>
      </w:r>
      <w:r w:rsidRPr="00F357FD">
        <w:rPr>
          <w:rFonts w:ascii="Arial" w:eastAsiaTheme="minorHAnsi" w:hAnsi="Arial" w:cs="Arial"/>
          <w:szCs w:val="22"/>
          <w:lang w:eastAsia="en-US"/>
        </w:rPr>
        <w:t>%</w:t>
      </w:r>
      <w:r w:rsidR="00D211F0">
        <w:rPr>
          <w:rFonts w:ascii="Arial" w:eastAsiaTheme="minorHAnsi" w:hAnsi="Arial" w:cs="Arial"/>
          <w:szCs w:val="22"/>
          <w:lang w:eastAsia="en-US"/>
        </w:rPr>
        <w:t xml:space="preserve"> each month</w:t>
      </w:r>
      <w:r w:rsidRPr="00F357FD">
        <w:rPr>
          <w:rFonts w:ascii="Arial" w:eastAsiaTheme="minorHAnsi" w:hAnsi="Arial" w:cs="Arial"/>
          <w:szCs w:val="22"/>
          <w:lang w:eastAsia="en-US"/>
        </w:rPr>
        <w:t>, and it remains above our target of 10% -</w:t>
      </w:r>
      <w:r w:rsidR="00F357FD" w:rsidRPr="00F357FD">
        <w:rPr>
          <w:rFonts w:ascii="Arial" w:eastAsiaTheme="minorHAnsi" w:hAnsi="Arial" w:cs="Arial"/>
          <w:szCs w:val="22"/>
          <w:lang w:eastAsia="en-US"/>
        </w:rPr>
        <w:t xml:space="preserve"> </w:t>
      </w:r>
      <w:r w:rsidRPr="00F357FD">
        <w:rPr>
          <w:rFonts w:ascii="Arial" w:eastAsiaTheme="minorHAnsi" w:hAnsi="Arial" w:cs="Arial"/>
          <w:szCs w:val="22"/>
          <w:lang w:eastAsia="en-US"/>
        </w:rPr>
        <w:t>meaning that customers didn’t need to speak to a member of staff and freeing up officers to deal with more complex queries.</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Customer Services Team</w:t>
      </w:r>
    </w:p>
    <w:p w:rsidR="00633922" w:rsidRDefault="00633922" w:rsidP="00633922">
      <w:pPr>
        <w:spacing w:after="200" w:line="276" w:lineRule="auto"/>
        <w:ind w:right="1985"/>
        <w:rPr>
          <w:rFonts w:ascii="Arial" w:eastAsiaTheme="minorHAnsi" w:hAnsi="Arial" w:cs="Arial"/>
          <w:szCs w:val="22"/>
          <w:lang w:eastAsia="en-US"/>
        </w:rPr>
      </w:pPr>
    </w:p>
    <w:p w:rsidR="00633922" w:rsidRPr="009A685D" w:rsidRDefault="00633922" w:rsidP="00633922">
      <w:pPr>
        <w:spacing w:after="200" w:line="276" w:lineRule="auto"/>
        <w:ind w:left="1985"/>
        <w:jc w:val="right"/>
        <w:rPr>
          <w:rFonts w:ascii="Arial" w:eastAsiaTheme="minorHAnsi" w:hAnsi="Arial" w:cs="Arial"/>
          <w:szCs w:val="22"/>
          <w:lang w:eastAsia="en-US"/>
        </w:rPr>
      </w:pPr>
      <w:r w:rsidRPr="009A685D">
        <w:rPr>
          <w:rFonts w:ascii="Arial" w:eastAsiaTheme="minorHAnsi" w:hAnsi="Arial" w:cs="Arial"/>
          <w:szCs w:val="22"/>
          <w:lang w:eastAsia="en-US"/>
        </w:rPr>
        <w:t xml:space="preserve">By the end of </w:t>
      </w:r>
      <w:r w:rsidR="009A685D" w:rsidRPr="009A685D">
        <w:rPr>
          <w:rFonts w:ascii="Arial" w:eastAsiaTheme="minorHAnsi" w:hAnsi="Arial" w:cs="Arial"/>
          <w:szCs w:val="22"/>
          <w:lang w:eastAsia="en-US"/>
        </w:rPr>
        <w:t>September</w:t>
      </w:r>
      <w:r w:rsidRPr="009A685D">
        <w:rPr>
          <w:rFonts w:ascii="Arial" w:eastAsiaTheme="minorHAnsi" w:hAnsi="Arial" w:cs="Arial"/>
          <w:szCs w:val="22"/>
          <w:lang w:eastAsia="en-US"/>
        </w:rPr>
        <w:t xml:space="preserve"> we had collected </w:t>
      </w:r>
      <w:r w:rsidR="009A685D" w:rsidRPr="009A685D">
        <w:rPr>
          <w:rFonts w:ascii="Arial" w:eastAsiaTheme="minorHAnsi" w:hAnsi="Arial" w:cs="Arial"/>
          <w:szCs w:val="22"/>
          <w:lang w:eastAsia="en-US"/>
        </w:rPr>
        <w:t>around</w:t>
      </w:r>
      <w:r w:rsidRPr="009A685D">
        <w:rPr>
          <w:rFonts w:ascii="Arial" w:eastAsiaTheme="minorHAnsi" w:hAnsi="Arial" w:cs="Arial"/>
          <w:szCs w:val="22"/>
          <w:lang w:eastAsia="en-US"/>
        </w:rPr>
        <w:t xml:space="preserve"> </w:t>
      </w:r>
      <w:r w:rsidR="009A685D" w:rsidRPr="009A685D">
        <w:rPr>
          <w:rFonts w:ascii="Arial" w:eastAsiaTheme="minorHAnsi" w:hAnsi="Arial" w:cs="Arial"/>
          <w:szCs w:val="22"/>
          <w:lang w:eastAsia="en-US"/>
        </w:rPr>
        <w:t>6</w:t>
      </w:r>
      <w:r w:rsidRPr="009A685D">
        <w:rPr>
          <w:rFonts w:ascii="Arial" w:eastAsiaTheme="minorHAnsi" w:hAnsi="Arial" w:cs="Arial"/>
          <w:szCs w:val="22"/>
          <w:lang w:eastAsia="en-US"/>
        </w:rPr>
        <w:t>0% of council tax and business rates, around the same as at this point last year. Around 67% of residents chose to use direct debit for paying council tax, a figure which remains broadly constant compared to last year.</w:t>
      </w:r>
    </w:p>
    <w:p w:rsidR="00633922" w:rsidRPr="00B61986" w:rsidRDefault="00633922" w:rsidP="00633922">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Pr="00A554EE" w:rsidRDefault="00633922" w:rsidP="00633922">
      <w:pPr>
        <w:spacing w:after="200" w:line="276" w:lineRule="auto"/>
        <w:rPr>
          <w:rFonts w:ascii="Arial" w:eastAsiaTheme="minorHAnsi" w:hAnsi="Arial" w:cs="Arial"/>
          <w:szCs w:val="22"/>
          <w:lang w:eastAsia="en-US"/>
        </w:rPr>
      </w:pPr>
    </w:p>
    <w:p w:rsidR="00633922" w:rsidRDefault="00633922" w:rsidP="00633922">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The benefits c</w:t>
      </w:r>
      <w:r w:rsidR="005F35E1">
        <w:rPr>
          <w:rFonts w:ascii="Arial" w:eastAsiaTheme="minorHAnsi" w:hAnsi="Arial" w:cs="Arial"/>
          <w:szCs w:val="22"/>
          <w:lang w:eastAsia="en-US"/>
        </w:rPr>
        <w:t>aseload has fallen to around 9,7</w:t>
      </w:r>
      <w:r>
        <w:rPr>
          <w:rFonts w:ascii="Arial" w:eastAsiaTheme="minorHAnsi" w:hAnsi="Arial" w:cs="Arial"/>
          <w:szCs w:val="22"/>
          <w:lang w:eastAsia="en-US"/>
        </w:rPr>
        <w:t>00</w:t>
      </w:r>
      <w:r w:rsidRPr="00A554EE">
        <w:rPr>
          <w:rFonts w:ascii="Arial" w:eastAsiaTheme="minorHAnsi" w:hAnsi="Arial" w:cs="Arial"/>
          <w:szCs w:val="22"/>
          <w:lang w:eastAsia="en-US"/>
        </w:rPr>
        <w:t xml:space="preserve"> throughout the quarter. This in turn has meant that the average time taken to process new claims and changes in circumstances has</w:t>
      </w:r>
      <w:r>
        <w:rPr>
          <w:rFonts w:ascii="Arial" w:eastAsiaTheme="minorHAnsi" w:hAnsi="Arial" w:cs="Arial"/>
          <w:szCs w:val="22"/>
          <w:lang w:eastAsia="en-US"/>
        </w:rPr>
        <w:t xml:space="preserve"> levelled-out at around</w:t>
      </w:r>
      <w:r w:rsidRPr="00A554EE">
        <w:rPr>
          <w:rFonts w:ascii="Arial" w:eastAsiaTheme="minorHAnsi" w:hAnsi="Arial" w:cs="Arial"/>
          <w:szCs w:val="22"/>
          <w:lang w:eastAsia="en-US"/>
        </w:rPr>
        <w:t xml:space="preserve"> 5</w:t>
      </w:r>
      <w:r>
        <w:rPr>
          <w:rFonts w:ascii="Arial" w:eastAsiaTheme="minorHAnsi" w:hAnsi="Arial" w:cs="Arial"/>
          <w:szCs w:val="22"/>
          <w:lang w:eastAsia="en-US"/>
        </w:rPr>
        <w:t xml:space="preserve"> </w:t>
      </w:r>
      <w:r w:rsidRPr="00A554EE">
        <w:rPr>
          <w:rFonts w:ascii="Arial" w:eastAsiaTheme="minorHAnsi" w:hAnsi="Arial" w:cs="Arial"/>
          <w:szCs w:val="22"/>
          <w:lang w:eastAsia="en-US"/>
        </w:rPr>
        <w:t>days.</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Pr="00F1636C" w:rsidRDefault="00633922" w:rsidP="00633922">
      <w:pPr>
        <w:spacing w:after="200" w:line="276" w:lineRule="auto"/>
        <w:rPr>
          <w:rFonts w:ascii="Arial" w:eastAsiaTheme="minorHAnsi" w:hAnsi="Arial" w:cs="Arial"/>
          <w:szCs w:val="22"/>
          <w:lang w:eastAsia="en-US"/>
        </w:rPr>
      </w:pPr>
    </w:p>
    <w:p w:rsidR="00633922" w:rsidRPr="007E0589" w:rsidRDefault="00633922" w:rsidP="00633922">
      <w:pPr>
        <w:spacing w:after="200" w:line="276" w:lineRule="auto"/>
        <w:ind w:left="1985"/>
        <w:jc w:val="right"/>
        <w:rPr>
          <w:rFonts w:ascii="Arial" w:eastAsiaTheme="minorHAnsi" w:hAnsi="Arial" w:cs="Arial"/>
          <w:szCs w:val="22"/>
          <w:lang w:eastAsia="en-US"/>
        </w:rPr>
      </w:pPr>
      <w:r w:rsidRPr="007E0589">
        <w:rPr>
          <w:rFonts w:ascii="Arial" w:eastAsiaTheme="minorHAnsi" w:hAnsi="Arial" w:cs="Arial"/>
          <w:szCs w:val="22"/>
          <w:lang w:eastAsia="en-US"/>
        </w:rPr>
        <w:t>In</w:t>
      </w:r>
      <w:r w:rsidR="007E0589" w:rsidRPr="007E0589">
        <w:rPr>
          <w:rFonts w:ascii="Arial" w:eastAsiaTheme="minorHAnsi" w:hAnsi="Arial" w:cs="Arial"/>
          <w:szCs w:val="22"/>
          <w:lang w:eastAsia="en-US"/>
        </w:rPr>
        <w:t xml:space="preserve"> September Cabinet received a progress report on the implementation of the Customer Service Strategy (approved in December 2014), and agreed to the relocation of face to face services</w:t>
      </w:r>
      <w:r w:rsidRPr="007E0589">
        <w:rPr>
          <w:rFonts w:ascii="Arial" w:eastAsiaTheme="minorHAnsi" w:hAnsi="Arial" w:cs="Arial"/>
          <w:szCs w:val="22"/>
          <w:lang w:eastAsia="en-US"/>
        </w:rPr>
        <w:t>.</w:t>
      </w:r>
    </w:p>
    <w:p w:rsidR="00633922" w:rsidRPr="007E0589" w:rsidRDefault="00633922" w:rsidP="00633922">
      <w:pPr>
        <w:spacing w:after="200" w:line="276" w:lineRule="auto"/>
        <w:ind w:left="1985"/>
        <w:jc w:val="right"/>
        <w:rPr>
          <w:rFonts w:ascii="Arial" w:eastAsiaTheme="minorHAnsi" w:hAnsi="Arial" w:cs="Arial"/>
          <w:sz w:val="16"/>
          <w:szCs w:val="22"/>
          <w:lang w:eastAsia="en-US"/>
        </w:rPr>
      </w:pPr>
      <w:r w:rsidRPr="007E0589">
        <w:rPr>
          <w:rFonts w:ascii="Arial" w:eastAsiaTheme="minorHAnsi" w:hAnsi="Arial" w:cs="Arial"/>
          <w:sz w:val="16"/>
          <w:szCs w:val="22"/>
          <w:lang w:eastAsia="en-US"/>
        </w:rPr>
        <w:t>Source: Cabi</w:t>
      </w:r>
      <w:r w:rsidR="007E0589">
        <w:rPr>
          <w:rFonts w:ascii="Arial" w:eastAsiaTheme="minorHAnsi" w:hAnsi="Arial" w:cs="Arial"/>
          <w:sz w:val="16"/>
          <w:szCs w:val="22"/>
          <w:lang w:eastAsia="en-US"/>
        </w:rPr>
        <w:t>net 10</w:t>
      </w:r>
      <w:r w:rsidRPr="007E0589">
        <w:rPr>
          <w:rFonts w:ascii="Arial" w:eastAsiaTheme="minorHAnsi" w:hAnsi="Arial" w:cs="Arial"/>
          <w:sz w:val="16"/>
          <w:szCs w:val="22"/>
          <w:lang w:eastAsia="en-US"/>
        </w:rPr>
        <w:t>/0</w:t>
      </w:r>
      <w:r w:rsidR="007E0589">
        <w:rPr>
          <w:rFonts w:ascii="Arial" w:eastAsiaTheme="minorHAnsi" w:hAnsi="Arial" w:cs="Arial"/>
          <w:sz w:val="16"/>
          <w:szCs w:val="22"/>
          <w:lang w:eastAsia="en-US"/>
        </w:rPr>
        <w:t>9</w:t>
      </w:r>
      <w:r w:rsidRPr="007E0589">
        <w:rPr>
          <w:rFonts w:ascii="Arial" w:eastAsiaTheme="minorHAnsi" w:hAnsi="Arial" w:cs="Arial"/>
          <w:sz w:val="16"/>
          <w:szCs w:val="22"/>
          <w:lang w:eastAsia="en-US"/>
        </w:rPr>
        <w:t xml:space="preserve">/15 minute </w:t>
      </w:r>
      <w:r w:rsidR="007E0589">
        <w:rPr>
          <w:rFonts w:ascii="Arial" w:eastAsiaTheme="minorHAnsi" w:hAnsi="Arial" w:cs="Arial"/>
          <w:sz w:val="16"/>
          <w:szCs w:val="22"/>
          <w:lang w:eastAsia="en-US"/>
        </w:rPr>
        <w:t>123</w:t>
      </w:r>
    </w:p>
    <w:p w:rsidR="00633922" w:rsidRPr="00A554EE" w:rsidRDefault="00633922" w:rsidP="00633922">
      <w:pPr>
        <w:spacing w:after="200" w:line="276" w:lineRule="auto"/>
        <w:jc w:val="right"/>
        <w:rPr>
          <w:rFonts w:ascii="Arial" w:eastAsiaTheme="minorHAnsi" w:hAnsi="Arial" w:cs="Arial"/>
          <w:szCs w:val="22"/>
          <w:lang w:eastAsia="en-US"/>
        </w:rPr>
      </w:pPr>
    </w:p>
    <w:p w:rsidR="00633922" w:rsidRPr="009A685D" w:rsidRDefault="00633922" w:rsidP="00633922">
      <w:pPr>
        <w:spacing w:after="200" w:line="276" w:lineRule="auto"/>
        <w:ind w:right="1985"/>
        <w:rPr>
          <w:rFonts w:ascii="Arial" w:eastAsiaTheme="minorHAnsi" w:hAnsi="Arial" w:cs="Arial"/>
          <w:szCs w:val="22"/>
          <w:lang w:eastAsia="en-US"/>
        </w:rPr>
      </w:pPr>
      <w:r w:rsidRPr="009A685D">
        <w:rPr>
          <w:rFonts w:ascii="Arial" w:eastAsiaTheme="minorHAnsi" w:hAnsi="Arial" w:cs="Arial"/>
          <w:szCs w:val="22"/>
          <w:lang w:eastAsia="en-US"/>
        </w:rPr>
        <w:t>The percentage of sundry debtor income received – small payments from residents who don’t usually interact with the council (parking fines, pest control s</w:t>
      </w:r>
      <w:r w:rsidR="009A685D" w:rsidRPr="009A685D">
        <w:rPr>
          <w:rFonts w:ascii="Arial" w:eastAsiaTheme="minorHAnsi" w:hAnsi="Arial" w:cs="Arial"/>
          <w:szCs w:val="22"/>
          <w:lang w:eastAsia="en-US"/>
        </w:rPr>
        <w:t>ervices etc) - averaged around 85</w:t>
      </w:r>
      <w:r w:rsidRPr="009A685D">
        <w:rPr>
          <w:rFonts w:ascii="Arial" w:eastAsiaTheme="minorHAnsi" w:hAnsi="Arial" w:cs="Arial"/>
          <w:szCs w:val="22"/>
          <w:lang w:eastAsia="en-US"/>
        </w:rPr>
        <w:t>%, slightly less than the previous quarter.</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Default="00633922" w:rsidP="00633922">
      <w:pPr>
        <w:spacing w:after="200" w:line="276" w:lineRule="auto"/>
        <w:ind w:right="1985"/>
        <w:rPr>
          <w:rFonts w:ascii="Arial" w:eastAsiaTheme="minorHAnsi" w:hAnsi="Arial" w:cs="Arial"/>
          <w:szCs w:val="22"/>
          <w:lang w:eastAsia="en-US"/>
        </w:rPr>
      </w:pPr>
    </w:p>
    <w:p w:rsidR="00633922" w:rsidRPr="005C52D9" w:rsidRDefault="00633922" w:rsidP="00633922">
      <w:pPr>
        <w:spacing w:after="200" w:line="276" w:lineRule="auto"/>
        <w:ind w:left="1985"/>
        <w:jc w:val="right"/>
        <w:rPr>
          <w:rFonts w:ascii="Arial" w:eastAsiaTheme="minorHAnsi" w:hAnsi="Arial" w:cs="Arial"/>
          <w:szCs w:val="22"/>
          <w:lang w:eastAsia="en-US"/>
        </w:rPr>
      </w:pPr>
      <w:r w:rsidRPr="005C52D9">
        <w:rPr>
          <w:rFonts w:ascii="Arial" w:eastAsiaTheme="minorHAnsi" w:hAnsi="Arial" w:cs="Arial"/>
          <w:szCs w:val="22"/>
          <w:lang w:eastAsia="en-US"/>
        </w:rPr>
        <w:t xml:space="preserve">Working with colleagues from Kent County Council’s occupational health, we completed </w:t>
      </w:r>
      <w:r w:rsidR="005F35E1">
        <w:rPr>
          <w:rFonts w:ascii="Arial" w:eastAsiaTheme="minorHAnsi" w:hAnsi="Arial" w:cs="Arial"/>
          <w:szCs w:val="22"/>
          <w:lang w:eastAsia="en-US"/>
        </w:rPr>
        <w:t>around 65</w:t>
      </w:r>
      <w:r w:rsidRPr="005C52D9">
        <w:rPr>
          <w:rFonts w:ascii="Arial" w:eastAsiaTheme="minorHAnsi" w:hAnsi="Arial" w:cs="Arial"/>
          <w:szCs w:val="22"/>
          <w:lang w:eastAsia="en-US"/>
        </w:rPr>
        <w:t xml:space="preserve"> disabled adaptations - from grab rails to flush floor showers - to private and public sector homes during the </w:t>
      </w:r>
      <w:r>
        <w:rPr>
          <w:rFonts w:ascii="Arial" w:eastAsiaTheme="minorHAnsi" w:hAnsi="Arial" w:cs="Arial"/>
          <w:szCs w:val="22"/>
          <w:lang w:eastAsia="en-US"/>
        </w:rPr>
        <w:t>last three months.</w:t>
      </w:r>
      <w:r w:rsidRPr="005C52D9">
        <w:rPr>
          <w:rFonts w:ascii="Arial" w:eastAsiaTheme="minorHAnsi" w:hAnsi="Arial" w:cs="Arial"/>
          <w:szCs w:val="22"/>
          <w:lang w:eastAsia="en-US"/>
        </w:rPr>
        <w:t xml:space="preserve"> This is </w:t>
      </w:r>
      <w:r w:rsidR="005F35E1">
        <w:rPr>
          <w:rFonts w:ascii="Arial" w:eastAsiaTheme="minorHAnsi" w:hAnsi="Arial" w:cs="Arial"/>
          <w:szCs w:val="22"/>
          <w:lang w:eastAsia="en-US"/>
        </w:rPr>
        <w:t>slightly higher than</w:t>
      </w:r>
      <w:r>
        <w:rPr>
          <w:rFonts w:ascii="Arial" w:eastAsiaTheme="minorHAnsi" w:hAnsi="Arial" w:cs="Arial"/>
          <w:szCs w:val="22"/>
          <w:lang w:eastAsia="en-US"/>
        </w:rPr>
        <w:t xml:space="preserve"> during the previous quarter</w:t>
      </w:r>
      <w:r w:rsidRPr="005C52D9">
        <w:rPr>
          <w:rFonts w:ascii="Arial" w:eastAsiaTheme="minorHAnsi" w:hAnsi="Arial" w:cs="Arial"/>
          <w:szCs w:val="22"/>
          <w:lang w:eastAsia="en-US"/>
        </w:rPr>
        <w:t>, and comparable to the same time last year.</w:t>
      </w:r>
    </w:p>
    <w:p w:rsidR="00633922" w:rsidRDefault="00633922" w:rsidP="00633922">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Community and Housing Services</w:t>
      </w:r>
    </w:p>
    <w:p w:rsidR="007E0589" w:rsidRDefault="007E0589" w:rsidP="00633922">
      <w:pPr>
        <w:spacing w:after="200" w:line="276" w:lineRule="auto"/>
        <w:ind w:left="1985"/>
        <w:jc w:val="right"/>
        <w:rPr>
          <w:rFonts w:ascii="Arial" w:eastAsiaTheme="minorHAnsi" w:hAnsi="Arial" w:cs="Arial"/>
          <w:sz w:val="16"/>
          <w:szCs w:val="22"/>
          <w:lang w:eastAsia="en-US"/>
        </w:rPr>
      </w:pPr>
    </w:p>
    <w:p w:rsidR="007E0589" w:rsidRDefault="007E0589" w:rsidP="007E0589">
      <w:pPr>
        <w:spacing w:after="200" w:line="276" w:lineRule="auto"/>
        <w:ind w:right="2268"/>
        <w:rPr>
          <w:rFonts w:ascii="Arial" w:eastAsiaTheme="minorHAnsi" w:hAnsi="Arial" w:cs="Arial"/>
          <w:szCs w:val="22"/>
          <w:lang w:eastAsia="en-US"/>
        </w:rPr>
      </w:pPr>
      <w:r>
        <w:rPr>
          <w:rFonts w:ascii="Arial" w:eastAsiaTheme="minorHAnsi" w:hAnsi="Arial" w:cs="Arial"/>
          <w:szCs w:val="22"/>
          <w:lang w:eastAsia="en-US"/>
        </w:rPr>
        <w:t>In September the Audit Committee received an update on progress in reviewing the council’s risk management processes, and agreed a new set of parameters and criteria for assessing risk in a balanced manner whilst making sure the organisation is not risk averse.</w:t>
      </w:r>
    </w:p>
    <w:p w:rsidR="007E0589" w:rsidRDefault="007E0589" w:rsidP="007E0589">
      <w:pPr>
        <w:spacing w:after="200" w:line="276" w:lineRule="auto"/>
        <w:ind w:right="2268"/>
        <w:rPr>
          <w:rFonts w:ascii="Arial" w:eastAsiaTheme="minorHAnsi" w:hAnsi="Arial" w:cs="Arial"/>
          <w:sz w:val="16"/>
          <w:szCs w:val="22"/>
          <w:lang w:eastAsia="en-US"/>
        </w:rPr>
      </w:pPr>
      <w:r>
        <w:rPr>
          <w:rFonts w:ascii="Arial" w:eastAsiaTheme="minorHAnsi" w:hAnsi="Arial" w:cs="Arial"/>
          <w:sz w:val="16"/>
          <w:szCs w:val="22"/>
          <w:lang w:eastAsia="en-US"/>
        </w:rPr>
        <w:t>Source: Audit Committee 29/09/15 minute 150</w:t>
      </w:r>
    </w:p>
    <w:p w:rsidR="00B05150" w:rsidRDefault="00B05150" w:rsidP="007E0589">
      <w:pPr>
        <w:spacing w:after="200" w:line="276" w:lineRule="auto"/>
        <w:ind w:right="2268"/>
        <w:rPr>
          <w:rFonts w:ascii="Arial" w:eastAsiaTheme="minorHAnsi" w:hAnsi="Arial" w:cs="Arial"/>
          <w:sz w:val="16"/>
          <w:szCs w:val="22"/>
          <w:lang w:eastAsia="en-US"/>
        </w:rPr>
      </w:pPr>
    </w:p>
    <w:p w:rsidR="0062599A" w:rsidRDefault="0062599A" w:rsidP="0062599A">
      <w:pPr>
        <w:spacing w:after="200" w:line="276" w:lineRule="auto"/>
        <w:ind w:left="2268"/>
        <w:jc w:val="right"/>
        <w:rPr>
          <w:rFonts w:ascii="Arial" w:eastAsiaTheme="minorHAnsi" w:hAnsi="Arial" w:cs="Arial"/>
          <w:szCs w:val="26"/>
          <w:lang w:eastAsia="en-US"/>
        </w:rPr>
      </w:pPr>
      <w:r w:rsidRPr="0034070D">
        <w:rPr>
          <w:rFonts w:ascii="Arial" w:eastAsiaTheme="minorHAnsi" w:hAnsi="Arial" w:cs="Arial"/>
          <w:szCs w:val="26"/>
          <w:lang w:eastAsia="en-US"/>
        </w:rPr>
        <w:t xml:space="preserve">In September Cabinet endorsed an Ashford Borough Council / Kent County Council Delivery Deal. This deal offers a short, clear statement of the two councils’ shared commitment to work together to deliver the council’s key priorities and better quality outcomes – including the ‘Big 8’ projects and </w:t>
      </w:r>
      <w:r>
        <w:rPr>
          <w:rFonts w:ascii="Arial" w:eastAsiaTheme="minorHAnsi" w:hAnsi="Arial" w:cs="Arial"/>
          <w:szCs w:val="26"/>
          <w:lang w:eastAsia="en-US"/>
        </w:rPr>
        <w:t xml:space="preserve">future </w:t>
      </w:r>
      <w:r w:rsidRPr="0034070D">
        <w:rPr>
          <w:rFonts w:ascii="Arial" w:eastAsiaTheme="minorHAnsi" w:hAnsi="Arial" w:cs="Arial"/>
          <w:szCs w:val="26"/>
          <w:lang w:eastAsia="en-US"/>
        </w:rPr>
        <w:t>service improvements.</w:t>
      </w:r>
    </w:p>
    <w:p w:rsidR="0062599A" w:rsidRDefault="0062599A" w:rsidP="0062599A">
      <w:pPr>
        <w:spacing w:after="200" w:line="276" w:lineRule="auto"/>
        <w:ind w:left="2268"/>
        <w:jc w:val="right"/>
        <w:rPr>
          <w:rFonts w:ascii="Arial" w:eastAsiaTheme="minorHAnsi" w:hAnsi="Arial" w:cs="Arial"/>
          <w:sz w:val="16"/>
          <w:szCs w:val="22"/>
          <w:lang w:eastAsia="en-US"/>
        </w:rPr>
      </w:pPr>
      <w:r w:rsidRPr="00B920E4">
        <w:rPr>
          <w:rFonts w:ascii="Arial" w:eastAsiaTheme="minorHAnsi" w:hAnsi="Arial" w:cs="Arial"/>
          <w:sz w:val="16"/>
          <w:szCs w:val="22"/>
          <w:lang w:eastAsia="en-US"/>
        </w:rPr>
        <w:t xml:space="preserve">Source: </w:t>
      </w:r>
      <w:r>
        <w:rPr>
          <w:rFonts w:ascii="Arial" w:eastAsiaTheme="minorHAnsi" w:hAnsi="Arial" w:cs="Arial"/>
          <w:sz w:val="16"/>
          <w:szCs w:val="22"/>
          <w:lang w:eastAsia="en-US"/>
        </w:rPr>
        <w:t>Cabinet 10/09/15 minute 120</w:t>
      </w:r>
    </w:p>
    <w:p w:rsidR="00B05150" w:rsidRDefault="00B05150" w:rsidP="007E0589">
      <w:pPr>
        <w:spacing w:after="200" w:line="276" w:lineRule="auto"/>
        <w:ind w:right="2268"/>
        <w:rPr>
          <w:rFonts w:ascii="Arial" w:eastAsiaTheme="minorHAnsi" w:hAnsi="Arial" w:cs="Arial"/>
          <w:sz w:val="16"/>
          <w:szCs w:val="22"/>
          <w:lang w:eastAsia="en-US"/>
        </w:rPr>
      </w:pPr>
    </w:p>
    <w:p w:rsidR="00B05150" w:rsidRDefault="00B05150" w:rsidP="00B05150">
      <w:pPr>
        <w:spacing w:after="200" w:line="276" w:lineRule="auto"/>
        <w:ind w:right="2222"/>
        <w:rPr>
          <w:rFonts w:ascii="Arial" w:eastAsiaTheme="minorHAnsi" w:hAnsi="Arial" w:cs="Arial"/>
          <w:szCs w:val="22"/>
          <w:lang w:eastAsia="en-US"/>
        </w:rPr>
      </w:pPr>
      <w:r>
        <w:rPr>
          <w:rFonts w:ascii="Arial" w:eastAsiaTheme="minorHAnsi" w:hAnsi="Arial" w:cs="Arial"/>
          <w:szCs w:val="22"/>
          <w:lang w:eastAsia="en-US"/>
        </w:rPr>
        <w:t>97</w:t>
      </w:r>
      <w:r w:rsidRPr="00A554EE">
        <w:rPr>
          <w:rFonts w:ascii="Arial" w:eastAsiaTheme="minorHAnsi" w:hAnsi="Arial" w:cs="Arial"/>
          <w:szCs w:val="22"/>
          <w:lang w:eastAsia="en-US"/>
        </w:rPr>
        <w:t>.</w:t>
      </w:r>
      <w:r>
        <w:rPr>
          <w:rFonts w:ascii="Arial" w:eastAsiaTheme="minorHAnsi" w:hAnsi="Arial" w:cs="Arial"/>
          <w:szCs w:val="22"/>
          <w:lang w:eastAsia="en-US"/>
        </w:rPr>
        <w:t>2</w:t>
      </w:r>
      <w:r w:rsidRPr="00A554EE">
        <w:rPr>
          <w:rFonts w:ascii="Arial" w:eastAsiaTheme="minorHAnsi" w:hAnsi="Arial" w:cs="Arial"/>
          <w:szCs w:val="22"/>
          <w:lang w:eastAsia="en-US"/>
        </w:rPr>
        <w:t xml:space="preserve">% of food premises comply with environmental health standards. </w:t>
      </w:r>
      <w:r>
        <w:rPr>
          <w:rFonts w:ascii="Arial" w:eastAsiaTheme="minorHAnsi" w:hAnsi="Arial" w:cs="Arial"/>
          <w:szCs w:val="22"/>
          <w:lang w:eastAsia="en-US"/>
        </w:rPr>
        <w:t xml:space="preserve">The council has maintained its effort in this area, with a continued focus and resources. The percentage </w:t>
      </w:r>
      <w:r w:rsidRPr="00A554EE">
        <w:rPr>
          <w:rFonts w:ascii="Arial" w:eastAsiaTheme="minorHAnsi" w:hAnsi="Arial" w:cs="Arial"/>
          <w:szCs w:val="22"/>
          <w:lang w:eastAsia="en-US"/>
        </w:rPr>
        <w:t>has remained steady over the last year.</w:t>
      </w:r>
      <w:r>
        <w:rPr>
          <w:rFonts w:ascii="Arial" w:eastAsiaTheme="minorHAnsi" w:hAnsi="Arial" w:cs="Arial"/>
          <w:szCs w:val="22"/>
          <w:lang w:eastAsia="en-US"/>
        </w:rPr>
        <w:t xml:space="preserve"> Any</w:t>
      </w:r>
      <w:r w:rsidRPr="00FD380A">
        <w:rPr>
          <w:rFonts w:ascii="Arial" w:eastAsiaTheme="minorHAnsi" w:hAnsi="Arial" w:cs="Arial"/>
          <w:szCs w:val="22"/>
          <w:lang w:eastAsia="en-US"/>
        </w:rPr>
        <w:t xml:space="preserve"> food premises found to be non-compliant either </w:t>
      </w:r>
      <w:r>
        <w:rPr>
          <w:rFonts w:ascii="Arial" w:eastAsiaTheme="minorHAnsi" w:hAnsi="Arial" w:cs="Arial"/>
          <w:szCs w:val="22"/>
          <w:lang w:eastAsia="en-US"/>
        </w:rPr>
        <w:t>receive</w:t>
      </w:r>
      <w:r w:rsidRPr="00FD380A">
        <w:rPr>
          <w:rFonts w:ascii="Arial" w:eastAsiaTheme="minorHAnsi" w:hAnsi="Arial" w:cs="Arial"/>
          <w:szCs w:val="22"/>
          <w:lang w:eastAsia="en-US"/>
        </w:rPr>
        <w:t xml:space="preserve"> a formal letter or</w:t>
      </w:r>
      <w:r>
        <w:rPr>
          <w:rFonts w:ascii="Arial" w:eastAsiaTheme="minorHAnsi" w:hAnsi="Arial" w:cs="Arial"/>
          <w:szCs w:val="22"/>
          <w:lang w:eastAsia="en-US"/>
        </w:rPr>
        <w:t xml:space="preserve"> a</w:t>
      </w:r>
      <w:r w:rsidRPr="00FD380A">
        <w:rPr>
          <w:rFonts w:ascii="Arial" w:eastAsiaTheme="minorHAnsi" w:hAnsi="Arial" w:cs="Arial"/>
          <w:szCs w:val="22"/>
          <w:lang w:eastAsia="en-US"/>
        </w:rPr>
        <w:t xml:space="preserve"> revisit</w:t>
      </w:r>
      <w:r>
        <w:rPr>
          <w:rFonts w:ascii="Arial" w:eastAsiaTheme="minorHAnsi" w:hAnsi="Arial" w:cs="Arial"/>
          <w:szCs w:val="22"/>
          <w:lang w:eastAsia="en-US"/>
        </w:rPr>
        <w:t xml:space="preserve">, and officers </w:t>
      </w:r>
      <w:r w:rsidRPr="00FD380A">
        <w:rPr>
          <w:rFonts w:ascii="Arial" w:eastAsiaTheme="minorHAnsi" w:hAnsi="Arial" w:cs="Arial"/>
          <w:szCs w:val="22"/>
          <w:lang w:eastAsia="en-US"/>
        </w:rPr>
        <w:t xml:space="preserve">always </w:t>
      </w:r>
      <w:r>
        <w:rPr>
          <w:rFonts w:ascii="Arial" w:eastAsiaTheme="minorHAnsi" w:hAnsi="Arial" w:cs="Arial"/>
          <w:szCs w:val="22"/>
          <w:lang w:eastAsia="en-US"/>
        </w:rPr>
        <w:t>seek</w:t>
      </w:r>
      <w:r w:rsidRPr="00FD380A">
        <w:rPr>
          <w:rFonts w:ascii="Arial" w:eastAsiaTheme="minorHAnsi" w:hAnsi="Arial" w:cs="Arial"/>
          <w:szCs w:val="22"/>
          <w:lang w:eastAsia="en-US"/>
        </w:rPr>
        <w:t xml:space="preserve"> to work with the premises in the first instance.  If non-compliance </w:t>
      </w:r>
      <w:r>
        <w:rPr>
          <w:rFonts w:ascii="Arial" w:eastAsiaTheme="minorHAnsi" w:hAnsi="Arial" w:cs="Arial"/>
          <w:szCs w:val="22"/>
          <w:lang w:eastAsia="en-US"/>
        </w:rPr>
        <w:t xml:space="preserve">is </w:t>
      </w:r>
      <w:r w:rsidRPr="00FD380A">
        <w:rPr>
          <w:rFonts w:ascii="Arial" w:eastAsiaTheme="minorHAnsi" w:hAnsi="Arial" w:cs="Arial"/>
          <w:szCs w:val="22"/>
          <w:lang w:eastAsia="en-US"/>
        </w:rPr>
        <w:t>severe</w:t>
      </w:r>
      <w:r>
        <w:rPr>
          <w:rFonts w:ascii="Arial" w:eastAsiaTheme="minorHAnsi" w:hAnsi="Arial" w:cs="Arial"/>
          <w:szCs w:val="22"/>
          <w:lang w:eastAsia="en-US"/>
        </w:rPr>
        <w:t>,</w:t>
      </w:r>
      <w:r w:rsidRPr="00FD380A">
        <w:rPr>
          <w:rFonts w:ascii="Arial" w:eastAsiaTheme="minorHAnsi" w:hAnsi="Arial" w:cs="Arial"/>
          <w:szCs w:val="22"/>
          <w:lang w:eastAsia="en-US"/>
        </w:rPr>
        <w:t xml:space="preserve"> or </w:t>
      </w:r>
      <w:r>
        <w:rPr>
          <w:rFonts w:ascii="Arial" w:eastAsiaTheme="minorHAnsi" w:hAnsi="Arial" w:cs="Arial"/>
          <w:szCs w:val="22"/>
          <w:lang w:eastAsia="en-US"/>
        </w:rPr>
        <w:t>does</w:t>
      </w:r>
      <w:r w:rsidRPr="00FD380A">
        <w:rPr>
          <w:rFonts w:ascii="Arial" w:eastAsiaTheme="minorHAnsi" w:hAnsi="Arial" w:cs="Arial"/>
          <w:szCs w:val="22"/>
          <w:lang w:eastAsia="en-US"/>
        </w:rPr>
        <w:t xml:space="preserve"> not improve after these initial interventions</w:t>
      </w:r>
      <w:r>
        <w:rPr>
          <w:rFonts w:ascii="Arial" w:eastAsiaTheme="minorHAnsi" w:hAnsi="Arial" w:cs="Arial"/>
          <w:szCs w:val="22"/>
          <w:lang w:eastAsia="en-US"/>
        </w:rPr>
        <w:t>,</w:t>
      </w:r>
      <w:r w:rsidRPr="00FD380A">
        <w:rPr>
          <w:rFonts w:ascii="Arial" w:eastAsiaTheme="minorHAnsi" w:hAnsi="Arial" w:cs="Arial"/>
          <w:szCs w:val="22"/>
          <w:lang w:eastAsia="en-US"/>
        </w:rPr>
        <w:t xml:space="preserve"> </w:t>
      </w:r>
      <w:r>
        <w:rPr>
          <w:rFonts w:ascii="Arial" w:eastAsiaTheme="minorHAnsi" w:hAnsi="Arial" w:cs="Arial"/>
          <w:szCs w:val="22"/>
          <w:lang w:eastAsia="en-US"/>
        </w:rPr>
        <w:t>officers</w:t>
      </w:r>
      <w:r w:rsidRPr="00FD380A">
        <w:rPr>
          <w:rFonts w:ascii="Arial" w:eastAsiaTheme="minorHAnsi" w:hAnsi="Arial" w:cs="Arial"/>
          <w:szCs w:val="22"/>
          <w:lang w:eastAsia="en-US"/>
        </w:rPr>
        <w:t xml:space="preserve"> would </w:t>
      </w:r>
      <w:r>
        <w:rPr>
          <w:rFonts w:ascii="Arial" w:eastAsiaTheme="minorHAnsi" w:hAnsi="Arial" w:cs="Arial"/>
          <w:szCs w:val="22"/>
          <w:lang w:eastAsia="en-US"/>
        </w:rPr>
        <w:t xml:space="preserve">then </w:t>
      </w:r>
      <w:r w:rsidRPr="00FD380A">
        <w:rPr>
          <w:rFonts w:ascii="Arial" w:eastAsiaTheme="minorHAnsi" w:hAnsi="Arial" w:cs="Arial"/>
          <w:szCs w:val="22"/>
          <w:lang w:eastAsia="en-US"/>
        </w:rPr>
        <w:t xml:space="preserve">serve a notice.  However, during this period no noticed were served. </w:t>
      </w:r>
    </w:p>
    <w:p w:rsidR="00633922" w:rsidRPr="0062599A" w:rsidRDefault="00B05150" w:rsidP="0062599A">
      <w:pPr>
        <w:spacing w:after="200" w:line="276" w:lineRule="auto"/>
        <w:ind w:right="2222"/>
        <w:rPr>
          <w:rFonts w:ascii="Arial" w:eastAsiaTheme="minorHAnsi" w:hAnsi="Arial" w:cs="Arial"/>
          <w:sz w:val="16"/>
          <w:szCs w:val="22"/>
          <w:lang w:eastAsia="en-US"/>
        </w:rPr>
      </w:pPr>
      <w:r w:rsidRPr="00140530">
        <w:rPr>
          <w:rFonts w:ascii="Arial" w:eastAsiaTheme="minorHAnsi" w:hAnsi="Arial" w:cs="Arial"/>
          <w:sz w:val="16"/>
          <w:szCs w:val="22"/>
          <w:lang w:eastAsia="en-US"/>
        </w:rPr>
        <w:t xml:space="preserve">Source: Compiled by the Environmental Health Team </w:t>
      </w:r>
    </w:p>
    <w:p w:rsidR="00633922" w:rsidRPr="0002592A" w:rsidRDefault="00633922" w:rsidP="00633922">
      <w:pPr>
        <w:keepNext/>
        <w:keepLines/>
        <w:spacing w:before="200" w:line="276" w:lineRule="auto"/>
        <w:outlineLvl w:val="1"/>
        <w:rPr>
          <w:rFonts w:asciiTheme="majorHAnsi" w:eastAsiaTheme="majorEastAsia" w:hAnsiTheme="majorHAnsi" w:cstheme="majorBidi"/>
          <w:b/>
          <w:bCs/>
          <w:color w:val="4F81BD" w:themeColor="accent1"/>
          <w:sz w:val="32"/>
          <w:szCs w:val="26"/>
          <w:lang w:eastAsia="en-US"/>
        </w:rPr>
      </w:pPr>
      <w:r>
        <w:rPr>
          <w:rFonts w:asciiTheme="majorHAnsi" w:eastAsiaTheme="majorEastAsia" w:hAnsiTheme="majorHAnsi" w:cstheme="majorBidi"/>
          <w:b/>
          <w:bCs/>
          <w:color w:val="4F81BD" w:themeColor="accent1"/>
          <w:sz w:val="36"/>
          <w:szCs w:val="26"/>
          <w:lang w:eastAsia="en-US"/>
        </w:rPr>
        <w:lastRenderedPageBreak/>
        <w:t>Technical Annex</w:t>
      </w:r>
    </w:p>
    <w:tbl>
      <w:tblPr>
        <w:tblStyle w:val="TableGrid"/>
        <w:tblpPr w:leftFromText="180" w:rightFromText="180" w:vertAnchor="text" w:horzAnchor="margin" w:tblpXSpec="center" w:tblpY="326"/>
        <w:tblW w:w="5675" w:type="pct"/>
        <w:tblLook w:val="04A0" w:firstRow="1" w:lastRow="0" w:firstColumn="1" w:lastColumn="0" w:noHBand="0" w:noVBand="1"/>
      </w:tblPr>
      <w:tblGrid>
        <w:gridCol w:w="4819"/>
        <w:gridCol w:w="1135"/>
        <w:gridCol w:w="1135"/>
        <w:gridCol w:w="1135"/>
        <w:gridCol w:w="1135"/>
        <w:gridCol w:w="1131"/>
      </w:tblGrid>
      <w:tr w:rsidR="005F35E1" w:rsidTr="00C74B8B">
        <w:tc>
          <w:tcPr>
            <w:tcW w:w="2297" w:type="pct"/>
            <w:tcBorders>
              <w:bottom w:val="single" w:sz="4" w:space="0" w:color="auto"/>
              <w:right w:val="single" w:sz="18" w:space="0" w:color="auto"/>
            </w:tcBorders>
            <w:shd w:val="clear" w:color="auto" w:fill="D9D9D9" w:themeFill="background1" w:themeFillShade="D9"/>
          </w:tcPr>
          <w:p w:rsidR="005F35E1" w:rsidRDefault="005F35E1" w:rsidP="005F35E1">
            <w:pPr>
              <w:jc w:val="center"/>
              <w:rPr>
                <w:rFonts w:ascii="Arial" w:hAnsi="Arial" w:cs="Arial"/>
              </w:rPr>
            </w:pPr>
          </w:p>
          <w:p w:rsidR="005F35E1" w:rsidRPr="00D22A1B" w:rsidRDefault="005F35E1" w:rsidP="005F35E1">
            <w:pPr>
              <w:jc w:val="center"/>
              <w:rPr>
                <w:rFonts w:ascii="Arial" w:hAnsi="Arial" w:cs="Arial"/>
              </w:rPr>
            </w:pPr>
            <w:r w:rsidRPr="00D22A1B">
              <w:rPr>
                <w:rFonts w:ascii="Arial" w:hAnsi="Arial" w:cs="Arial"/>
              </w:rPr>
              <w:t>Indicator</w:t>
            </w:r>
          </w:p>
        </w:tc>
        <w:tc>
          <w:tcPr>
            <w:tcW w:w="541" w:type="pct"/>
            <w:tcBorders>
              <w:left w:val="single" w:sz="18" w:space="0" w:color="auto"/>
              <w:bottom w:val="single" w:sz="4" w:space="0" w:color="auto"/>
            </w:tcBorders>
            <w:shd w:val="clear" w:color="auto" w:fill="D9D9D9" w:themeFill="background1" w:themeFillShade="D9"/>
          </w:tcPr>
          <w:p w:rsidR="005F35E1" w:rsidRPr="00D22A1B" w:rsidRDefault="005F35E1" w:rsidP="005F35E1">
            <w:pPr>
              <w:jc w:val="center"/>
              <w:rPr>
                <w:rFonts w:ascii="Arial" w:hAnsi="Arial" w:cs="Arial"/>
                <w:i/>
              </w:rPr>
            </w:pPr>
            <w:r>
              <w:rPr>
                <w:rFonts w:ascii="Arial" w:hAnsi="Arial" w:cs="Arial"/>
                <w:i/>
              </w:rPr>
              <w:t>Quarter 2 2015/16</w:t>
            </w:r>
          </w:p>
        </w:tc>
        <w:tc>
          <w:tcPr>
            <w:tcW w:w="541" w:type="pct"/>
            <w:tcBorders>
              <w:bottom w:val="single" w:sz="4" w:space="0" w:color="auto"/>
            </w:tcBorders>
            <w:shd w:val="clear" w:color="auto" w:fill="D9D9D9" w:themeFill="background1" w:themeFillShade="D9"/>
          </w:tcPr>
          <w:p w:rsidR="005F35E1" w:rsidRPr="00D22A1B" w:rsidRDefault="005F35E1" w:rsidP="005F35E1">
            <w:pPr>
              <w:jc w:val="center"/>
              <w:rPr>
                <w:rFonts w:ascii="Arial" w:hAnsi="Arial" w:cs="Arial"/>
                <w:i/>
              </w:rPr>
            </w:pPr>
            <w:r>
              <w:rPr>
                <w:rFonts w:ascii="Arial" w:hAnsi="Arial" w:cs="Arial"/>
                <w:i/>
              </w:rPr>
              <w:t>Quarter 1 2015/16</w:t>
            </w:r>
          </w:p>
        </w:tc>
        <w:tc>
          <w:tcPr>
            <w:tcW w:w="541" w:type="pct"/>
            <w:tcBorders>
              <w:bottom w:val="single" w:sz="4" w:space="0" w:color="auto"/>
            </w:tcBorders>
            <w:shd w:val="clear" w:color="auto" w:fill="D9D9D9" w:themeFill="background1" w:themeFillShade="D9"/>
          </w:tcPr>
          <w:p w:rsidR="005F35E1" w:rsidRPr="0091749C" w:rsidRDefault="005F35E1" w:rsidP="005F35E1">
            <w:pPr>
              <w:jc w:val="center"/>
              <w:rPr>
                <w:rFonts w:ascii="Arial" w:hAnsi="Arial" w:cs="Arial"/>
              </w:rPr>
            </w:pPr>
            <w:r w:rsidRPr="0091749C">
              <w:rPr>
                <w:rFonts w:ascii="Arial" w:hAnsi="Arial" w:cs="Arial"/>
              </w:rPr>
              <w:t>Quarter 4 2014/15</w:t>
            </w:r>
          </w:p>
        </w:tc>
        <w:tc>
          <w:tcPr>
            <w:tcW w:w="541" w:type="pct"/>
            <w:tcBorders>
              <w:bottom w:val="single" w:sz="4" w:space="0" w:color="auto"/>
            </w:tcBorders>
            <w:shd w:val="clear" w:color="auto" w:fill="D9D9D9" w:themeFill="background1" w:themeFillShade="D9"/>
          </w:tcPr>
          <w:p w:rsidR="005F35E1" w:rsidRPr="00D22A1B" w:rsidRDefault="005F35E1" w:rsidP="005F35E1">
            <w:pPr>
              <w:jc w:val="center"/>
              <w:rPr>
                <w:rFonts w:ascii="Arial" w:hAnsi="Arial" w:cs="Arial"/>
                <w:i/>
              </w:rPr>
            </w:pPr>
            <w:r>
              <w:rPr>
                <w:rFonts w:ascii="Arial" w:hAnsi="Arial" w:cs="Arial"/>
                <w:i/>
              </w:rPr>
              <w:t>Quarter 3</w:t>
            </w:r>
            <w:r w:rsidRPr="00D22A1B">
              <w:rPr>
                <w:rFonts w:ascii="Arial" w:hAnsi="Arial" w:cs="Arial"/>
                <w:i/>
              </w:rPr>
              <w:t xml:space="preserve"> 2014/15</w:t>
            </w:r>
          </w:p>
        </w:tc>
        <w:tc>
          <w:tcPr>
            <w:tcW w:w="539" w:type="pct"/>
            <w:tcBorders>
              <w:bottom w:val="single" w:sz="4" w:space="0" w:color="auto"/>
            </w:tcBorders>
            <w:shd w:val="clear" w:color="auto" w:fill="D9D9D9" w:themeFill="background1" w:themeFillShade="D9"/>
          </w:tcPr>
          <w:p w:rsidR="005F35E1" w:rsidRPr="001F5D3C" w:rsidRDefault="005F35E1" w:rsidP="005F35E1">
            <w:pPr>
              <w:jc w:val="center"/>
              <w:rPr>
                <w:rFonts w:ascii="Arial" w:hAnsi="Arial" w:cs="Arial"/>
              </w:rPr>
            </w:pPr>
            <w:r w:rsidRPr="001F5D3C">
              <w:rPr>
                <w:rFonts w:ascii="Arial" w:hAnsi="Arial" w:cs="Arial"/>
              </w:rPr>
              <w:t>Quarter 2 2014/15</w:t>
            </w:r>
          </w:p>
        </w:tc>
      </w:tr>
      <w:tr w:rsidR="005F35E1" w:rsidTr="00C74B8B">
        <w:tc>
          <w:tcPr>
            <w:tcW w:w="5000" w:type="pct"/>
            <w:gridSpan w:val="6"/>
            <w:shd w:val="clear" w:color="auto" w:fill="F2F2F2" w:themeFill="background1" w:themeFillShade="F2"/>
          </w:tcPr>
          <w:p w:rsidR="005F35E1" w:rsidRPr="0091749C" w:rsidRDefault="005F35E1" w:rsidP="005F35E1">
            <w:pPr>
              <w:rPr>
                <w:rFonts w:ascii="Arial" w:hAnsi="Arial" w:cs="Arial"/>
                <w:b/>
                <w:sz w:val="23"/>
                <w:szCs w:val="23"/>
              </w:rPr>
            </w:pPr>
            <w:r w:rsidRPr="0091749C">
              <w:rPr>
                <w:rFonts w:ascii="Arial" w:hAnsi="Arial" w:cs="Arial"/>
                <w:b/>
                <w:szCs w:val="23"/>
              </w:rPr>
              <w:t xml:space="preserve">Helping to create jobs and economic growth </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Average Town Centre f</w:t>
            </w:r>
            <w:r w:rsidRPr="00A554EE">
              <w:rPr>
                <w:rFonts w:ascii="Arial" w:hAnsi="Arial" w:cs="Arial"/>
                <w:sz w:val="23"/>
                <w:szCs w:val="23"/>
              </w:rPr>
              <w:t>ootfall</w:t>
            </w:r>
            <w:r>
              <w:rPr>
                <w:rFonts w:ascii="Arial" w:hAnsi="Arial" w:cs="Arial"/>
                <w:sz w:val="23"/>
                <w:szCs w:val="23"/>
              </w:rPr>
              <w:t xml:space="preserve"> per month</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316,600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310,000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300,000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282,484</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263,500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Average car p</w:t>
            </w:r>
            <w:r w:rsidRPr="00A554EE">
              <w:rPr>
                <w:rFonts w:ascii="Arial" w:hAnsi="Arial" w:cs="Arial"/>
                <w:sz w:val="23"/>
                <w:szCs w:val="23"/>
              </w:rPr>
              <w:t xml:space="preserve">ark </w:t>
            </w:r>
            <w:r>
              <w:rPr>
                <w:rFonts w:ascii="Arial" w:hAnsi="Arial" w:cs="Arial"/>
                <w:sz w:val="23"/>
                <w:szCs w:val="23"/>
              </w:rPr>
              <w:t>u</w:t>
            </w:r>
            <w:r w:rsidRPr="00A554EE">
              <w:rPr>
                <w:rFonts w:ascii="Arial" w:hAnsi="Arial" w:cs="Arial"/>
                <w:sz w:val="23"/>
                <w:szCs w:val="23"/>
              </w:rPr>
              <w:t>sers</w:t>
            </w:r>
            <w:r>
              <w:rPr>
                <w:rFonts w:ascii="Arial" w:hAnsi="Arial" w:cs="Arial"/>
                <w:sz w:val="23"/>
                <w:szCs w:val="23"/>
              </w:rPr>
              <w:t xml:space="preserve"> per month</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101,950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99,650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98,600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101,000 </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101,000 </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 of compliant food premises</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97</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97</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97</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Householder planning applications - number</w:t>
            </w:r>
          </w:p>
        </w:tc>
        <w:tc>
          <w:tcPr>
            <w:tcW w:w="541" w:type="pct"/>
            <w:tcBorders>
              <w:left w:val="single" w:sz="18" w:space="0" w:color="auto"/>
            </w:tcBorders>
          </w:tcPr>
          <w:p w:rsidR="005F35E1" w:rsidRPr="007A799F" w:rsidRDefault="0040102F" w:rsidP="005F35E1">
            <w:pPr>
              <w:jc w:val="center"/>
              <w:rPr>
                <w:rFonts w:ascii="Arial" w:hAnsi="Arial" w:cs="Arial"/>
                <w:i/>
                <w:sz w:val="23"/>
                <w:szCs w:val="23"/>
              </w:rPr>
            </w:pPr>
            <w:r>
              <w:rPr>
                <w:rFonts w:ascii="Arial" w:hAnsi="Arial" w:cs="Arial"/>
                <w:i/>
                <w:sz w:val="23"/>
                <w:szCs w:val="23"/>
              </w:rPr>
              <w:t>218</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234</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215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253</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270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Householder planning applications - % decided within 8 weeks</w:t>
            </w:r>
          </w:p>
        </w:tc>
        <w:tc>
          <w:tcPr>
            <w:tcW w:w="541" w:type="pct"/>
            <w:tcBorders>
              <w:left w:val="single" w:sz="18" w:space="0" w:color="auto"/>
            </w:tcBorders>
          </w:tcPr>
          <w:p w:rsidR="005F35E1" w:rsidRPr="007A799F" w:rsidRDefault="0040102F" w:rsidP="005F35E1">
            <w:pPr>
              <w:jc w:val="center"/>
              <w:rPr>
                <w:rFonts w:ascii="Arial" w:hAnsi="Arial" w:cs="Arial"/>
                <w:i/>
                <w:sz w:val="23"/>
                <w:szCs w:val="23"/>
              </w:rPr>
            </w:pPr>
            <w:r>
              <w:rPr>
                <w:rFonts w:ascii="Arial" w:hAnsi="Arial" w:cs="Arial"/>
                <w:i/>
                <w:sz w:val="23"/>
                <w:szCs w:val="23"/>
              </w:rPr>
              <w:t>92</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88</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84</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82</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86</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Householder planning applications - % approved</w:t>
            </w:r>
          </w:p>
        </w:tc>
        <w:tc>
          <w:tcPr>
            <w:tcW w:w="541" w:type="pct"/>
            <w:tcBorders>
              <w:left w:val="single" w:sz="18" w:space="0" w:color="auto"/>
            </w:tcBorders>
          </w:tcPr>
          <w:p w:rsidR="005F35E1" w:rsidRPr="007A799F" w:rsidRDefault="0040102F" w:rsidP="005F35E1">
            <w:pPr>
              <w:jc w:val="center"/>
              <w:rPr>
                <w:rFonts w:ascii="Arial" w:hAnsi="Arial" w:cs="Arial"/>
                <w:i/>
                <w:sz w:val="23"/>
                <w:szCs w:val="23"/>
              </w:rPr>
            </w:pPr>
            <w:r>
              <w:rPr>
                <w:rFonts w:ascii="Arial" w:hAnsi="Arial" w:cs="Arial"/>
                <w:i/>
                <w:sz w:val="23"/>
                <w:szCs w:val="23"/>
              </w:rPr>
              <w:t>93</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93</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95</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Small business planning applications - number</w:t>
            </w:r>
          </w:p>
        </w:tc>
        <w:tc>
          <w:tcPr>
            <w:tcW w:w="541" w:type="pct"/>
            <w:tcBorders>
              <w:left w:val="single" w:sz="18" w:space="0" w:color="auto"/>
            </w:tcBorders>
          </w:tcPr>
          <w:p w:rsidR="005F35E1" w:rsidRPr="007A799F" w:rsidRDefault="0040102F" w:rsidP="005F35E1">
            <w:pPr>
              <w:jc w:val="center"/>
              <w:rPr>
                <w:rFonts w:ascii="Arial" w:hAnsi="Arial" w:cs="Arial"/>
                <w:i/>
                <w:sz w:val="23"/>
                <w:szCs w:val="23"/>
              </w:rPr>
            </w:pPr>
            <w:r>
              <w:rPr>
                <w:rFonts w:ascii="Arial" w:hAnsi="Arial" w:cs="Arial"/>
                <w:i/>
                <w:sz w:val="23"/>
                <w:szCs w:val="23"/>
              </w:rPr>
              <w:t>82</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97</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83</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110</w:t>
            </w:r>
          </w:p>
        </w:tc>
      </w:tr>
      <w:tr w:rsidR="005F35E1" w:rsidTr="00C74B8B">
        <w:trPr>
          <w:trHeight w:val="70"/>
        </w:trPr>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Small business planning applications – % decided within 8 weeks</w:t>
            </w:r>
          </w:p>
        </w:tc>
        <w:tc>
          <w:tcPr>
            <w:tcW w:w="541" w:type="pct"/>
            <w:tcBorders>
              <w:left w:val="single" w:sz="18" w:space="0" w:color="auto"/>
            </w:tcBorders>
          </w:tcPr>
          <w:p w:rsidR="005F35E1" w:rsidRPr="007A799F" w:rsidRDefault="0040102F" w:rsidP="005F35E1">
            <w:pPr>
              <w:jc w:val="center"/>
              <w:rPr>
                <w:rFonts w:ascii="Arial" w:hAnsi="Arial" w:cs="Arial"/>
                <w:i/>
                <w:sz w:val="23"/>
                <w:szCs w:val="23"/>
              </w:rPr>
            </w:pPr>
            <w:r>
              <w:rPr>
                <w:rFonts w:ascii="Arial" w:hAnsi="Arial" w:cs="Arial"/>
                <w:i/>
                <w:sz w:val="23"/>
                <w:szCs w:val="23"/>
              </w:rPr>
              <w:t>80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57</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70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69</w:t>
            </w:r>
          </w:p>
        </w:tc>
      </w:tr>
      <w:tr w:rsidR="005F35E1" w:rsidTr="00C74B8B">
        <w:tc>
          <w:tcPr>
            <w:tcW w:w="2297" w:type="pct"/>
            <w:tcBorders>
              <w:bottom w:val="single" w:sz="4" w:space="0" w:color="auto"/>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Small business planning applications – % approved</w:t>
            </w:r>
          </w:p>
        </w:tc>
        <w:tc>
          <w:tcPr>
            <w:tcW w:w="541" w:type="pct"/>
            <w:tcBorders>
              <w:left w:val="single" w:sz="18" w:space="0" w:color="auto"/>
            </w:tcBorders>
          </w:tcPr>
          <w:p w:rsidR="005F35E1" w:rsidRPr="007A799F" w:rsidRDefault="0040102F" w:rsidP="005F35E1">
            <w:pPr>
              <w:jc w:val="center"/>
              <w:rPr>
                <w:rFonts w:ascii="Arial" w:hAnsi="Arial" w:cs="Arial"/>
                <w:i/>
                <w:sz w:val="23"/>
                <w:szCs w:val="23"/>
              </w:rPr>
            </w:pPr>
            <w:r>
              <w:rPr>
                <w:rFonts w:ascii="Arial" w:hAnsi="Arial" w:cs="Arial"/>
                <w:i/>
                <w:sz w:val="23"/>
                <w:szCs w:val="23"/>
              </w:rPr>
              <w:t>84</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84</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79</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85</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JSA claimants</w:t>
            </w:r>
          </w:p>
        </w:tc>
        <w:tc>
          <w:tcPr>
            <w:tcW w:w="541" w:type="pct"/>
            <w:tcBorders>
              <w:left w:val="single" w:sz="18" w:space="0" w:color="auto"/>
            </w:tcBorders>
          </w:tcPr>
          <w:p w:rsidR="005F35E1" w:rsidRPr="00A554EE" w:rsidRDefault="00A71E0F" w:rsidP="005F35E1">
            <w:pPr>
              <w:jc w:val="center"/>
              <w:rPr>
                <w:rFonts w:ascii="Arial" w:hAnsi="Arial" w:cs="Arial"/>
                <w:i/>
                <w:sz w:val="23"/>
                <w:szCs w:val="23"/>
              </w:rPr>
            </w:pPr>
            <w:r>
              <w:rPr>
                <w:rFonts w:ascii="Arial" w:hAnsi="Arial" w:cs="Arial"/>
                <w:i/>
                <w:sz w:val="23"/>
                <w:szCs w:val="23"/>
              </w:rPr>
              <w:t>790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850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1,070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1,060</w:t>
            </w:r>
          </w:p>
        </w:tc>
      </w:tr>
      <w:tr w:rsidR="005F35E1" w:rsidTr="00C74B8B">
        <w:tc>
          <w:tcPr>
            <w:tcW w:w="2297" w:type="pct"/>
            <w:tcBorders>
              <w:bottom w:val="single" w:sz="4" w:space="0" w:color="auto"/>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Long-term (over 12 months) JSA claimants 18-24</w:t>
            </w:r>
          </w:p>
        </w:tc>
        <w:tc>
          <w:tcPr>
            <w:tcW w:w="541" w:type="pct"/>
            <w:tcBorders>
              <w:left w:val="single" w:sz="18" w:space="0" w:color="auto"/>
              <w:bottom w:val="single" w:sz="4" w:space="0" w:color="auto"/>
            </w:tcBorders>
          </w:tcPr>
          <w:p w:rsidR="005F35E1" w:rsidRPr="00A554EE" w:rsidRDefault="00A71E0F" w:rsidP="005F35E1">
            <w:pPr>
              <w:jc w:val="center"/>
              <w:rPr>
                <w:rFonts w:ascii="Arial" w:hAnsi="Arial" w:cs="Arial"/>
                <w:i/>
                <w:sz w:val="23"/>
                <w:szCs w:val="23"/>
              </w:rPr>
            </w:pPr>
            <w:r>
              <w:rPr>
                <w:rFonts w:ascii="Arial" w:hAnsi="Arial" w:cs="Arial"/>
                <w:i/>
                <w:sz w:val="23"/>
                <w:szCs w:val="23"/>
              </w:rPr>
              <w:t>30</w:t>
            </w:r>
          </w:p>
        </w:tc>
        <w:tc>
          <w:tcPr>
            <w:tcW w:w="541" w:type="pct"/>
            <w:tcBorders>
              <w:bottom w:val="single" w:sz="4" w:space="0" w:color="auto"/>
            </w:tcBorders>
          </w:tcPr>
          <w:p w:rsidR="005F35E1" w:rsidRPr="005F35E1" w:rsidRDefault="005F35E1" w:rsidP="005F35E1">
            <w:pPr>
              <w:jc w:val="center"/>
              <w:rPr>
                <w:rFonts w:ascii="Arial" w:hAnsi="Arial" w:cs="Arial"/>
                <w:sz w:val="23"/>
                <w:szCs w:val="23"/>
              </w:rPr>
            </w:pPr>
            <w:r w:rsidRPr="005F35E1">
              <w:rPr>
                <w:rFonts w:ascii="Arial" w:hAnsi="Arial" w:cs="Arial"/>
                <w:sz w:val="23"/>
                <w:szCs w:val="23"/>
              </w:rPr>
              <w:t>30</w:t>
            </w:r>
          </w:p>
        </w:tc>
        <w:tc>
          <w:tcPr>
            <w:tcW w:w="541" w:type="pct"/>
            <w:tcBorders>
              <w:bottom w:val="single" w:sz="4" w:space="0" w:color="auto"/>
            </w:tcBorders>
          </w:tcPr>
          <w:p w:rsidR="005F35E1" w:rsidRPr="005F35E1" w:rsidRDefault="005F35E1" w:rsidP="005F35E1">
            <w:pPr>
              <w:jc w:val="center"/>
              <w:rPr>
                <w:rFonts w:ascii="Arial" w:hAnsi="Arial" w:cs="Arial"/>
                <w:sz w:val="23"/>
                <w:szCs w:val="23"/>
              </w:rPr>
            </w:pPr>
            <w:r w:rsidRPr="005F35E1">
              <w:rPr>
                <w:rFonts w:ascii="Arial" w:hAnsi="Arial" w:cs="Arial"/>
                <w:sz w:val="23"/>
                <w:szCs w:val="23"/>
              </w:rPr>
              <w:t>30</w:t>
            </w:r>
          </w:p>
        </w:tc>
        <w:tc>
          <w:tcPr>
            <w:tcW w:w="541" w:type="pct"/>
            <w:tcBorders>
              <w:bottom w:val="single" w:sz="4" w:space="0" w:color="auto"/>
            </w:tcBorders>
          </w:tcPr>
          <w:p w:rsidR="005F35E1" w:rsidRPr="005F35E1" w:rsidRDefault="005F35E1" w:rsidP="005F35E1">
            <w:pPr>
              <w:jc w:val="center"/>
              <w:rPr>
                <w:rFonts w:ascii="Arial" w:hAnsi="Arial" w:cs="Arial"/>
                <w:sz w:val="23"/>
                <w:szCs w:val="23"/>
              </w:rPr>
            </w:pPr>
            <w:r w:rsidRPr="005F35E1">
              <w:rPr>
                <w:rFonts w:ascii="Arial" w:hAnsi="Arial" w:cs="Arial"/>
                <w:sz w:val="23"/>
                <w:szCs w:val="23"/>
              </w:rPr>
              <w:t>35</w:t>
            </w:r>
          </w:p>
        </w:tc>
        <w:tc>
          <w:tcPr>
            <w:tcW w:w="539" w:type="pct"/>
            <w:tcBorders>
              <w:bottom w:val="single" w:sz="4" w:space="0" w:color="auto"/>
            </w:tcBorders>
          </w:tcPr>
          <w:p w:rsidR="005F35E1" w:rsidRPr="005F35E1" w:rsidRDefault="005F35E1" w:rsidP="005F35E1">
            <w:pPr>
              <w:jc w:val="center"/>
              <w:rPr>
                <w:rFonts w:ascii="Arial" w:hAnsi="Arial" w:cs="Arial"/>
                <w:sz w:val="23"/>
                <w:szCs w:val="23"/>
              </w:rPr>
            </w:pPr>
            <w:r w:rsidRPr="005F35E1">
              <w:rPr>
                <w:rFonts w:ascii="Arial" w:hAnsi="Arial" w:cs="Arial"/>
                <w:sz w:val="23"/>
                <w:szCs w:val="23"/>
              </w:rPr>
              <w:t>45</w:t>
            </w:r>
          </w:p>
        </w:tc>
      </w:tr>
      <w:tr w:rsidR="005F35E1" w:rsidTr="00C74B8B">
        <w:tc>
          <w:tcPr>
            <w:tcW w:w="2297" w:type="pct"/>
            <w:tcBorders>
              <w:bottom w:val="single" w:sz="4" w:space="0" w:color="auto"/>
              <w:right w:val="single" w:sz="18" w:space="0" w:color="auto"/>
            </w:tcBorders>
            <w:shd w:val="clear" w:color="auto" w:fill="auto"/>
          </w:tcPr>
          <w:p w:rsidR="005F35E1" w:rsidRPr="00A554EE" w:rsidRDefault="005F35E1" w:rsidP="005F35E1">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5F35E1" w:rsidRPr="00A554EE" w:rsidRDefault="005F35E1" w:rsidP="005F35E1">
            <w:pPr>
              <w:jc w:val="center"/>
              <w:rPr>
                <w:rFonts w:ascii="Arial" w:hAnsi="Arial" w:cs="Arial"/>
                <w:i/>
                <w:sz w:val="23"/>
                <w:szCs w:val="23"/>
              </w:rPr>
            </w:pPr>
          </w:p>
        </w:tc>
        <w:tc>
          <w:tcPr>
            <w:tcW w:w="541" w:type="pct"/>
            <w:tcBorders>
              <w:bottom w:val="single" w:sz="4" w:space="0" w:color="auto"/>
            </w:tcBorders>
            <w:shd w:val="clear" w:color="auto" w:fill="auto"/>
          </w:tcPr>
          <w:p w:rsidR="005F35E1" w:rsidRPr="0091749C" w:rsidRDefault="005F35E1" w:rsidP="005F35E1">
            <w:pPr>
              <w:jc w:val="center"/>
              <w:rPr>
                <w:rFonts w:ascii="Arial" w:hAnsi="Arial" w:cs="Arial"/>
                <w:sz w:val="23"/>
                <w:szCs w:val="23"/>
              </w:rPr>
            </w:pPr>
          </w:p>
        </w:tc>
        <w:tc>
          <w:tcPr>
            <w:tcW w:w="541" w:type="pct"/>
            <w:tcBorders>
              <w:bottom w:val="single" w:sz="4" w:space="0" w:color="auto"/>
            </w:tcBorders>
            <w:shd w:val="clear" w:color="auto" w:fill="auto"/>
          </w:tcPr>
          <w:p w:rsidR="005F35E1" w:rsidRPr="00A554EE" w:rsidRDefault="005F35E1" w:rsidP="005F35E1">
            <w:pPr>
              <w:jc w:val="center"/>
              <w:rPr>
                <w:rFonts w:ascii="Arial" w:hAnsi="Arial" w:cs="Arial"/>
                <w:sz w:val="23"/>
                <w:szCs w:val="23"/>
              </w:rPr>
            </w:pPr>
          </w:p>
        </w:tc>
        <w:tc>
          <w:tcPr>
            <w:tcW w:w="541" w:type="pct"/>
            <w:tcBorders>
              <w:bottom w:val="single" w:sz="4" w:space="0" w:color="auto"/>
            </w:tcBorders>
            <w:shd w:val="clear" w:color="auto" w:fill="auto"/>
          </w:tcPr>
          <w:p w:rsidR="005F35E1" w:rsidRPr="00A554EE" w:rsidRDefault="005F35E1" w:rsidP="005F35E1">
            <w:pPr>
              <w:jc w:val="center"/>
              <w:rPr>
                <w:rFonts w:ascii="Arial" w:hAnsi="Arial" w:cs="Arial"/>
                <w:sz w:val="23"/>
                <w:szCs w:val="23"/>
              </w:rPr>
            </w:pPr>
          </w:p>
        </w:tc>
        <w:tc>
          <w:tcPr>
            <w:tcW w:w="539" w:type="pct"/>
            <w:tcBorders>
              <w:bottom w:val="single" w:sz="4" w:space="0" w:color="auto"/>
            </w:tcBorders>
            <w:shd w:val="clear" w:color="auto" w:fill="auto"/>
          </w:tcPr>
          <w:p w:rsidR="005F35E1" w:rsidRPr="00A554EE" w:rsidRDefault="005F35E1" w:rsidP="005F35E1">
            <w:pPr>
              <w:jc w:val="center"/>
              <w:rPr>
                <w:rFonts w:ascii="Arial" w:hAnsi="Arial" w:cs="Arial"/>
                <w:sz w:val="23"/>
                <w:szCs w:val="23"/>
              </w:rPr>
            </w:pPr>
          </w:p>
        </w:tc>
      </w:tr>
      <w:tr w:rsidR="005F35E1" w:rsidTr="00C74B8B">
        <w:tc>
          <w:tcPr>
            <w:tcW w:w="5000" w:type="pct"/>
            <w:gridSpan w:val="6"/>
            <w:shd w:val="clear" w:color="auto" w:fill="F2F2F2" w:themeFill="background1" w:themeFillShade="F2"/>
          </w:tcPr>
          <w:p w:rsidR="005F35E1" w:rsidRPr="0091749C" w:rsidRDefault="005F35E1" w:rsidP="005F35E1">
            <w:pPr>
              <w:rPr>
                <w:rFonts w:ascii="Arial" w:hAnsi="Arial" w:cs="Arial"/>
                <w:b/>
                <w:sz w:val="23"/>
                <w:szCs w:val="23"/>
              </w:rPr>
            </w:pPr>
            <w:r w:rsidRPr="0091749C">
              <w:rPr>
                <w:rFonts w:ascii="Arial" w:hAnsi="Arial" w:cs="Arial"/>
                <w:b/>
                <w:szCs w:val="23"/>
              </w:rPr>
              <w:t>Creating quality homes and places to live</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Average house selling price</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226,827</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215,340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217,500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229,000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209,000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Number of homes started</w:t>
            </w:r>
          </w:p>
        </w:tc>
        <w:tc>
          <w:tcPr>
            <w:tcW w:w="541" w:type="pct"/>
            <w:tcBorders>
              <w:left w:val="single" w:sz="18" w:space="0" w:color="auto"/>
            </w:tcBorders>
          </w:tcPr>
          <w:p w:rsidR="005F35E1" w:rsidRPr="00A554EE" w:rsidRDefault="005F35E1" w:rsidP="005F35E1">
            <w:pPr>
              <w:jc w:val="center"/>
              <w:rPr>
                <w:rFonts w:ascii="Arial" w:hAnsi="Arial" w:cs="Arial"/>
                <w:i/>
                <w:sz w:val="23"/>
                <w:szCs w:val="23"/>
              </w:rPr>
            </w:pPr>
            <w:r>
              <w:rPr>
                <w:rFonts w:ascii="Arial" w:hAnsi="Arial" w:cs="Arial"/>
                <w:i/>
                <w:sz w:val="23"/>
                <w:szCs w:val="23"/>
              </w:rPr>
              <w:t>---</w:t>
            </w:r>
          </w:p>
        </w:tc>
        <w:tc>
          <w:tcPr>
            <w:tcW w:w="541" w:type="pct"/>
          </w:tcPr>
          <w:p w:rsidR="005F35E1" w:rsidRPr="005F35E1" w:rsidRDefault="00DF72B5" w:rsidP="005F35E1">
            <w:pPr>
              <w:jc w:val="center"/>
              <w:rPr>
                <w:rFonts w:ascii="Arial" w:hAnsi="Arial" w:cs="Arial"/>
                <w:sz w:val="23"/>
                <w:szCs w:val="23"/>
              </w:rPr>
            </w:pPr>
            <w:r>
              <w:rPr>
                <w:rFonts w:ascii="Arial" w:hAnsi="Arial" w:cs="Arial"/>
                <w:sz w:val="23"/>
                <w:szCs w:val="23"/>
              </w:rPr>
              <w:t>120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170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Number of homes completed</w:t>
            </w:r>
          </w:p>
        </w:tc>
        <w:tc>
          <w:tcPr>
            <w:tcW w:w="541" w:type="pct"/>
            <w:tcBorders>
              <w:left w:val="single" w:sz="18" w:space="0" w:color="auto"/>
            </w:tcBorders>
          </w:tcPr>
          <w:p w:rsidR="005F35E1" w:rsidRPr="00A554EE" w:rsidRDefault="005F35E1" w:rsidP="005F35E1">
            <w:pPr>
              <w:jc w:val="center"/>
              <w:rPr>
                <w:rFonts w:ascii="Arial" w:hAnsi="Arial" w:cs="Arial"/>
                <w:i/>
                <w:sz w:val="23"/>
                <w:szCs w:val="23"/>
              </w:rPr>
            </w:pPr>
            <w:r>
              <w:rPr>
                <w:rFonts w:ascii="Arial" w:hAnsi="Arial" w:cs="Arial"/>
                <w:i/>
                <w:sz w:val="23"/>
                <w:szCs w:val="23"/>
              </w:rPr>
              <w:t>---</w:t>
            </w:r>
          </w:p>
        </w:tc>
        <w:tc>
          <w:tcPr>
            <w:tcW w:w="541" w:type="pct"/>
          </w:tcPr>
          <w:p w:rsidR="005F35E1" w:rsidRPr="005F35E1" w:rsidRDefault="00DF72B5" w:rsidP="005F35E1">
            <w:pPr>
              <w:jc w:val="center"/>
              <w:rPr>
                <w:rFonts w:ascii="Arial" w:hAnsi="Arial" w:cs="Arial"/>
                <w:sz w:val="23"/>
                <w:szCs w:val="23"/>
              </w:rPr>
            </w:pPr>
            <w:r>
              <w:rPr>
                <w:rFonts w:ascii="Arial" w:hAnsi="Arial" w:cs="Arial"/>
                <w:sz w:val="23"/>
                <w:szCs w:val="23"/>
              </w:rPr>
              <w:t>80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 of properties with a current gas safety certificate</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100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Average n</w:t>
            </w:r>
            <w:r w:rsidRPr="00A554EE">
              <w:rPr>
                <w:rFonts w:ascii="Arial" w:hAnsi="Arial" w:cs="Arial"/>
                <w:sz w:val="23"/>
                <w:szCs w:val="23"/>
              </w:rPr>
              <w:t>umber of families in B&amp;B accommodation</w:t>
            </w:r>
            <w:r>
              <w:rPr>
                <w:rFonts w:ascii="Arial" w:hAnsi="Arial" w:cs="Arial"/>
                <w:sz w:val="23"/>
                <w:szCs w:val="23"/>
              </w:rPr>
              <w:t xml:space="preserve"> per month</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15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14</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15</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Number of homeless applications received</w:t>
            </w:r>
          </w:p>
        </w:tc>
        <w:tc>
          <w:tcPr>
            <w:tcW w:w="541" w:type="pct"/>
            <w:tcBorders>
              <w:left w:val="single" w:sz="18" w:space="0" w:color="auto"/>
            </w:tcBorders>
          </w:tcPr>
          <w:p w:rsidR="005F35E1" w:rsidRPr="00A554EE" w:rsidRDefault="007A799F" w:rsidP="00DF72B5">
            <w:pPr>
              <w:jc w:val="center"/>
              <w:rPr>
                <w:rFonts w:ascii="Arial" w:hAnsi="Arial" w:cs="Arial"/>
                <w:i/>
                <w:sz w:val="23"/>
                <w:szCs w:val="23"/>
              </w:rPr>
            </w:pPr>
            <w:r>
              <w:rPr>
                <w:rFonts w:ascii="Arial" w:hAnsi="Arial" w:cs="Arial"/>
                <w:i/>
                <w:sz w:val="23"/>
                <w:szCs w:val="23"/>
              </w:rPr>
              <w:t>---</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38</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45</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Number of homeless applications approved</w:t>
            </w:r>
          </w:p>
        </w:tc>
        <w:tc>
          <w:tcPr>
            <w:tcW w:w="541" w:type="pct"/>
            <w:tcBorders>
              <w:left w:val="single" w:sz="18" w:space="0" w:color="auto"/>
            </w:tcBorders>
          </w:tcPr>
          <w:p w:rsidR="005F35E1" w:rsidRPr="00A554EE" w:rsidRDefault="007A799F" w:rsidP="00DF72B5">
            <w:pPr>
              <w:jc w:val="center"/>
              <w:rPr>
                <w:rFonts w:ascii="Arial" w:hAnsi="Arial" w:cs="Arial"/>
                <w:i/>
                <w:sz w:val="23"/>
                <w:szCs w:val="23"/>
              </w:rPr>
            </w:pPr>
            <w:r>
              <w:rPr>
                <w:rFonts w:ascii="Arial" w:hAnsi="Arial" w:cs="Arial"/>
                <w:i/>
                <w:sz w:val="23"/>
                <w:szCs w:val="23"/>
              </w:rPr>
              <w:t>---</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23</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40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45</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35</w:t>
            </w:r>
          </w:p>
        </w:tc>
      </w:tr>
      <w:tr w:rsidR="005F35E1" w:rsidTr="00C74B8B">
        <w:tc>
          <w:tcPr>
            <w:tcW w:w="2297" w:type="pct"/>
            <w:tcBorders>
              <w:bottom w:val="single" w:sz="4" w:space="0" w:color="auto"/>
              <w:right w:val="single" w:sz="18" w:space="0" w:color="auto"/>
            </w:tcBorders>
            <w:shd w:val="clear" w:color="auto" w:fill="auto"/>
          </w:tcPr>
          <w:p w:rsidR="005F35E1" w:rsidRPr="00A554EE" w:rsidRDefault="005F35E1" w:rsidP="005F35E1">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5F35E1" w:rsidRPr="00A554EE" w:rsidRDefault="005F35E1" w:rsidP="005F35E1">
            <w:pPr>
              <w:jc w:val="center"/>
              <w:rPr>
                <w:rFonts w:ascii="Arial" w:hAnsi="Arial" w:cs="Arial"/>
                <w:i/>
                <w:sz w:val="23"/>
                <w:szCs w:val="23"/>
              </w:rPr>
            </w:pPr>
          </w:p>
        </w:tc>
        <w:tc>
          <w:tcPr>
            <w:tcW w:w="541" w:type="pct"/>
            <w:tcBorders>
              <w:bottom w:val="single" w:sz="4" w:space="0" w:color="auto"/>
            </w:tcBorders>
            <w:shd w:val="clear" w:color="auto" w:fill="auto"/>
          </w:tcPr>
          <w:p w:rsidR="005F35E1" w:rsidRPr="0091749C" w:rsidRDefault="005F35E1" w:rsidP="005F35E1">
            <w:pPr>
              <w:jc w:val="center"/>
              <w:rPr>
                <w:rFonts w:ascii="Arial" w:hAnsi="Arial" w:cs="Arial"/>
                <w:sz w:val="23"/>
                <w:szCs w:val="23"/>
              </w:rPr>
            </w:pPr>
          </w:p>
        </w:tc>
        <w:tc>
          <w:tcPr>
            <w:tcW w:w="541" w:type="pct"/>
            <w:tcBorders>
              <w:bottom w:val="single" w:sz="4" w:space="0" w:color="auto"/>
            </w:tcBorders>
            <w:shd w:val="clear" w:color="auto" w:fill="auto"/>
          </w:tcPr>
          <w:p w:rsidR="005F35E1" w:rsidRPr="00A554EE" w:rsidRDefault="005F35E1" w:rsidP="005F35E1">
            <w:pPr>
              <w:jc w:val="center"/>
              <w:rPr>
                <w:rFonts w:ascii="Arial" w:hAnsi="Arial" w:cs="Arial"/>
                <w:sz w:val="23"/>
                <w:szCs w:val="23"/>
              </w:rPr>
            </w:pPr>
          </w:p>
        </w:tc>
        <w:tc>
          <w:tcPr>
            <w:tcW w:w="541" w:type="pct"/>
            <w:tcBorders>
              <w:bottom w:val="single" w:sz="4" w:space="0" w:color="auto"/>
            </w:tcBorders>
            <w:shd w:val="clear" w:color="auto" w:fill="auto"/>
          </w:tcPr>
          <w:p w:rsidR="005F35E1" w:rsidRPr="00A554EE" w:rsidRDefault="005F35E1" w:rsidP="005F35E1">
            <w:pPr>
              <w:jc w:val="center"/>
              <w:rPr>
                <w:rFonts w:ascii="Arial" w:hAnsi="Arial" w:cs="Arial"/>
                <w:sz w:val="23"/>
                <w:szCs w:val="23"/>
              </w:rPr>
            </w:pPr>
          </w:p>
        </w:tc>
        <w:tc>
          <w:tcPr>
            <w:tcW w:w="539" w:type="pct"/>
            <w:tcBorders>
              <w:bottom w:val="single" w:sz="4" w:space="0" w:color="auto"/>
            </w:tcBorders>
            <w:shd w:val="clear" w:color="auto" w:fill="auto"/>
          </w:tcPr>
          <w:p w:rsidR="005F35E1" w:rsidRPr="00A554EE" w:rsidRDefault="005F35E1" w:rsidP="005F35E1">
            <w:pPr>
              <w:jc w:val="center"/>
              <w:rPr>
                <w:rFonts w:ascii="Arial" w:hAnsi="Arial" w:cs="Arial"/>
                <w:sz w:val="23"/>
                <w:szCs w:val="23"/>
              </w:rPr>
            </w:pPr>
          </w:p>
        </w:tc>
      </w:tr>
      <w:tr w:rsidR="005F35E1" w:rsidTr="00C74B8B">
        <w:tc>
          <w:tcPr>
            <w:tcW w:w="5000" w:type="pct"/>
            <w:gridSpan w:val="6"/>
            <w:shd w:val="clear" w:color="auto" w:fill="F2F2F2" w:themeFill="background1" w:themeFillShade="F2"/>
          </w:tcPr>
          <w:p w:rsidR="005F35E1" w:rsidRPr="0091749C" w:rsidRDefault="005F35E1" w:rsidP="005F35E1">
            <w:pPr>
              <w:rPr>
                <w:rFonts w:ascii="Arial" w:hAnsi="Arial" w:cs="Arial"/>
                <w:b/>
                <w:sz w:val="23"/>
                <w:szCs w:val="23"/>
              </w:rPr>
            </w:pPr>
            <w:r w:rsidRPr="0091749C">
              <w:rPr>
                <w:rFonts w:ascii="Arial" w:hAnsi="Arial" w:cs="Arial"/>
                <w:b/>
                <w:szCs w:val="23"/>
              </w:rPr>
              <w:t>Value for money services</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Average number of face-to-face contacts per month</w:t>
            </w:r>
          </w:p>
        </w:tc>
        <w:tc>
          <w:tcPr>
            <w:tcW w:w="541" w:type="pct"/>
            <w:tcBorders>
              <w:left w:val="single" w:sz="18" w:space="0" w:color="auto"/>
            </w:tcBorders>
          </w:tcPr>
          <w:p w:rsidR="005F35E1" w:rsidRPr="00A554EE" w:rsidRDefault="00123E27" w:rsidP="005F35E1">
            <w:pPr>
              <w:jc w:val="center"/>
              <w:rPr>
                <w:rFonts w:ascii="Arial" w:hAnsi="Arial" w:cs="Arial"/>
                <w:i/>
                <w:sz w:val="23"/>
                <w:szCs w:val="23"/>
              </w:rPr>
            </w:pPr>
            <w:r>
              <w:rPr>
                <w:rFonts w:ascii="Arial" w:hAnsi="Arial" w:cs="Arial"/>
                <w:i/>
                <w:sz w:val="23"/>
                <w:szCs w:val="23"/>
              </w:rPr>
              <w:t>7,110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7,060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11,099 </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8,253 </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9,977 </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 of customers seen within 15 minutes</w:t>
            </w:r>
          </w:p>
        </w:tc>
        <w:tc>
          <w:tcPr>
            <w:tcW w:w="541" w:type="pct"/>
            <w:tcBorders>
              <w:left w:val="single" w:sz="18" w:space="0" w:color="auto"/>
            </w:tcBorders>
          </w:tcPr>
          <w:p w:rsidR="005F35E1" w:rsidRPr="00A554EE" w:rsidRDefault="00123E27" w:rsidP="005F35E1">
            <w:pPr>
              <w:jc w:val="center"/>
              <w:rPr>
                <w:rFonts w:ascii="Arial" w:hAnsi="Arial" w:cs="Arial"/>
                <w:i/>
                <w:sz w:val="23"/>
                <w:szCs w:val="23"/>
              </w:rPr>
            </w:pPr>
            <w:r>
              <w:rPr>
                <w:rFonts w:ascii="Arial" w:hAnsi="Arial" w:cs="Arial"/>
                <w:i/>
                <w:sz w:val="23"/>
                <w:szCs w:val="23"/>
              </w:rPr>
              <w:t>99</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94</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93 </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94 </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 xml:space="preserve">93.6 </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Pr>
                <w:rFonts w:ascii="Arial" w:hAnsi="Arial" w:cs="Arial"/>
                <w:sz w:val="23"/>
                <w:szCs w:val="23"/>
              </w:rPr>
              <w:t>% of customers using ‘self service’</w:t>
            </w:r>
          </w:p>
        </w:tc>
        <w:tc>
          <w:tcPr>
            <w:tcW w:w="541" w:type="pct"/>
            <w:tcBorders>
              <w:left w:val="single" w:sz="18" w:space="0" w:color="auto"/>
            </w:tcBorders>
          </w:tcPr>
          <w:p w:rsidR="005F35E1" w:rsidRPr="00A554EE" w:rsidRDefault="00F357FD" w:rsidP="005F35E1">
            <w:pPr>
              <w:jc w:val="center"/>
              <w:rPr>
                <w:rFonts w:ascii="Arial" w:hAnsi="Arial" w:cs="Arial"/>
                <w:i/>
                <w:sz w:val="23"/>
                <w:szCs w:val="23"/>
              </w:rPr>
            </w:pPr>
            <w:r>
              <w:rPr>
                <w:rFonts w:ascii="Arial" w:hAnsi="Arial" w:cs="Arial"/>
                <w:i/>
                <w:sz w:val="23"/>
                <w:szCs w:val="23"/>
              </w:rPr>
              <w:t>20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16.7</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19.2</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17.8</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16.7</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 Council Tax collected</w:t>
            </w:r>
          </w:p>
        </w:tc>
        <w:tc>
          <w:tcPr>
            <w:tcW w:w="541" w:type="pct"/>
            <w:tcBorders>
              <w:left w:val="single" w:sz="18" w:space="0" w:color="auto"/>
            </w:tcBorders>
          </w:tcPr>
          <w:p w:rsidR="005F35E1" w:rsidRPr="00A554EE" w:rsidRDefault="009A685D" w:rsidP="005F35E1">
            <w:pPr>
              <w:jc w:val="center"/>
              <w:rPr>
                <w:rFonts w:ascii="Arial" w:hAnsi="Arial" w:cs="Arial"/>
                <w:i/>
                <w:sz w:val="23"/>
                <w:szCs w:val="23"/>
              </w:rPr>
            </w:pPr>
            <w:r>
              <w:rPr>
                <w:rFonts w:ascii="Arial" w:hAnsi="Arial" w:cs="Arial"/>
                <w:i/>
                <w:sz w:val="23"/>
                <w:szCs w:val="23"/>
              </w:rPr>
              <w:t>58.5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30.5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86.8</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58.7</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 Business rates collected</w:t>
            </w:r>
          </w:p>
        </w:tc>
        <w:tc>
          <w:tcPr>
            <w:tcW w:w="541" w:type="pct"/>
            <w:tcBorders>
              <w:left w:val="single" w:sz="18" w:space="0" w:color="auto"/>
            </w:tcBorders>
          </w:tcPr>
          <w:p w:rsidR="005F35E1" w:rsidRPr="00A554EE" w:rsidRDefault="009A685D" w:rsidP="005F35E1">
            <w:pPr>
              <w:jc w:val="center"/>
              <w:rPr>
                <w:rFonts w:ascii="Arial" w:hAnsi="Arial" w:cs="Arial"/>
                <w:i/>
                <w:sz w:val="23"/>
                <w:szCs w:val="23"/>
              </w:rPr>
            </w:pPr>
            <w:r>
              <w:rPr>
                <w:rFonts w:ascii="Arial" w:hAnsi="Arial" w:cs="Arial"/>
                <w:i/>
                <w:sz w:val="23"/>
                <w:szCs w:val="23"/>
              </w:rPr>
              <w:t>60.2</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33.2</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86</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58.5</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 take up of direct debit for paying council tax</w:t>
            </w:r>
          </w:p>
        </w:tc>
        <w:tc>
          <w:tcPr>
            <w:tcW w:w="541" w:type="pct"/>
            <w:tcBorders>
              <w:left w:val="single" w:sz="18" w:space="0" w:color="auto"/>
            </w:tcBorders>
          </w:tcPr>
          <w:p w:rsidR="005F35E1" w:rsidRPr="00A554EE" w:rsidRDefault="009A685D" w:rsidP="005F35E1">
            <w:pPr>
              <w:jc w:val="center"/>
              <w:rPr>
                <w:rFonts w:ascii="Arial" w:hAnsi="Arial" w:cs="Arial"/>
                <w:i/>
                <w:sz w:val="23"/>
                <w:szCs w:val="23"/>
              </w:rPr>
            </w:pPr>
            <w:r>
              <w:rPr>
                <w:rFonts w:ascii="Arial" w:hAnsi="Arial" w:cs="Arial"/>
                <w:i/>
                <w:sz w:val="23"/>
                <w:szCs w:val="23"/>
              </w:rPr>
              <w:t>67.1</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67.1</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66.7</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66.6</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67.1</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Benefits Caseload</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9,700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9,900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9,860</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10,000</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Number of days to process new benefit claims / CoC</w:t>
            </w:r>
          </w:p>
        </w:tc>
        <w:tc>
          <w:tcPr>
            <w:tcW w:w="541" w:type="pct"/>
            <w:tcBorders>
              <w:left w:val="single" w:sz="18" w:space="0" w:color="auto"/>
            </w:tcBorders>
          </w:tcPr>
          <w:p w:rsidR="005F35E1" w:rsidRPr="00A554EE" w:rsidRDefault="009A685D" w:rsidP="005F35E1">
            <w:pPr>
              <w:jc w:val="center"/>
              <w:rPr>
                <w:rFonts w:ascii="Arial" w:hAnsi="Arial" w:cs="Arial"/>
                <w:i/>
                <w:sz w:val="23"/>
                <w:szCs w:val="23"/>
              </w:rPr>
            </w:pPr>
            <w:r>
              <w:rPr>
                <w:rFonts w:ascii="Arial" w:hAnsi="Arial" w:cs="Arial"/>
                <w:i/>
                <w:sz w:val="23"/>
                <w:szCs w:val="23"/>
              </w:rPr>
              <w:t>5.75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4.8</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5.6</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5.5</w:t>
            </w:r>
          </w:p>
        </w:tc>
      </w:tr>
      <w:tr w:rsidR="005F35E1"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 sundry debtor income</w:t>
            </w:r>
          </w:p>
        </w:tc>
        <w:tc>
          <w:tcPr>
            <w:tcW w:w="541" w:type="pct"/>
            <w:tcBorders>
              <w:left w:val="single" w:sz="18" w:space="0" w:color="auto"/>
            </w:tcBorders>
          </w:tcPr>
          <w:p w:rsidR="005F35E1" w:rsidRPr="00A554EE" w:rsidRDefault="009A685D" w:rsidP="005F35E1">
            <w:pPr>
              <w:jc w:val="center"/>
              <w:rPr>
                <w:rFonts w:ascii="Arial" w:hAnsi="Arial" w:cs="Arial"/>
                <w:i/>
                <w:sz w:val="23"/>
                <w:szCs w:val="23"/>
              </w:rPr>
            </w:pPr>
            <w:r>
              <w:rPr>
                <w:rFonts w:ascii="Arial" w:hAnsi="Arial" w:cs="Arial"/>
                <w:i/>
                <w:sz w:val="23"/>
                <w:szCs w:val="23"/>
              </w:rPr>
              <w:t>84</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89</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92</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94.6</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96</w:t>
            </w:r>
          </w:p>
        </w:tc>
      </w:tr>
      <w:tr w:rsidR="005F35E1" w:rsidRPr="00A554EE" w:rsidTr="00C74B8B">
        <w:tc>
          <w:tcPr>
            <w:tcW w:w="2297" w:type="pct"/>
            <w:tcBorders>
              <w:right w:val="single" w:sz="18" w:space="0" w:color="auto"/>
            </w:tcBorders>
            <w:shd w:val="clear" w:color="auto" w:fill="D9D9D9" w:themeFill="background1" w:themeFillShade="D9"/>
          </w:tcPr>
          <w:p w:rsidR="005F35E1" w:rsidRPr="00A554EE" w:rsidRDefault="005F35E1" w:rsidP="005F35E1">
            <w:pPr>
              <w:rPr>
                <w:rFonts w:ascii="Arial" w:hAnsi="Arial" w:cs="Arial"/>
                <w:sz w:val="23"/>
                <w:szCs w:val="23"/>
              </w:rPr>
            </w:pPr>
            <w:r w:rsidRPr="00A554EE">
              <w:rPr>
                <w:rFonts w:ascii="Arial" w:hAnsi="Arial" w:cs="Arial"/>
                <w:sz w:val="23"/>
                <w:szCs w:val="23"/>
              </w:rPr>
              <w:t>Number of disabled adaptations completed</w:t>
            </w:r>
          </w:p>
        </w:tc>
        <w:tc>
          <w:tcPr>
            <w:tcW w:w="541" w:type="pct"/>
            <w:tcBorders>
              <w:left w:val="single" w:sz="18" w:space="0" w:color="auto"/>
            </w:tcBorders>
          </w:tcPr>
          <w:p w:rsidR="005F35E1" w:rsidRPr="00A554EE" w:rsidRDefault="00DF72B5" w:rsidP="005F35E1">
            <w:pPr>
              <w:jc w:val="center"/>
              <w:rPr>
                <w:rFonts w:ascii="Arial" w:hAnsi="Arial" w:cs="Arial"/>
                <w:i/>
                <w:sz w:val="23"/>
                <w:szCs w:val="23"/>
              </w:rPr>
            </w:pPr>
            <w:r>
              <w:rPr>
                <w:rFonts w:ascii="Arial" w:hAnsi="Arial" w:cs="Arial"/>
                <w:i/>
                <w:sz w:val="23"/>
                <w:szCs w:val="23"/>
              </w:rPr>
              <w:t>65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50</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65</w:t>
            </w:r>
          </w:p>
        </w:tc>
        <w:tc>
          <w:tcPr>
            <w:tcW w:w="541"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68</w:t>
            </w:r>
          </w:p>
        </w:tc>
        <w:tc>
          <w:tcPr>
            <w:tcW w:w="539" w:type="pct"/>
          </w:tcPr>
          <w:p w:rsidR="005F35E1" w:rsidRPr="005F35E1" w:rsidRDefault="005F35E1" w:rsidP="005F35E1">
            <w:pPr>
              <w:jc w:val="center"/>
              <w:rPr>
                <w:rFonts w:ascii="Arial" w:hAnsi="Arial" w:cs="Arial"/>
                <w:sz w:val="23"/>
                <w:szCs w:val="23"/>
              </w:rPr>
            </w:pPr>
            <w:r w:rsidRPr="005F35E1">
              <w:rPr>
                <w:rFonts w:ascii="Arial" w:hAnsi="Arial" w:cs="Arial"/>
                <w:sz w:val="23"/>
                <w:szCs w:val="23"/>
              </w:rPr>
              <w:t>78</w:t>
            </w:r>
          </w:p>
        </w:tc>
      </w:tr>
    </w:tbl>
    <w:p w:rsidR="004A0942" w:rsidRDefault="004A0942" w:rsidP="00160E3F">
      <w:pPr>
        <w:pBdr>
          <w:bottom w:val="single" w:sz="8" w:space="4" w:color="4F81BD" w:themeColor="accent1"/>
        </w:pBdr>
        <w:spacing w:after="300"/>
        <w:contextualSpacing/>
      </w:pPr>
    </w:p>
    <w:sectPr w:rsidR="004A0942" w:rsidSect="00523E7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BE9" w:rsidRDefault="00310BE9">
      <w:r>
        <w:separator/>
      </w:r>
    </w:p>
  </w:endnote>
  <w:endnote w:type="continuationSeparator" w:id="0">
    <w:p w:rsidR="00310BE9" w:rsidRDefault="0031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7A" w:rsidRDefault="00AE6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7A" w:rsidRDefault="00AE6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7A" w:rsidRDefault="00AE6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BE9" w:rsidRDefault="00310BE9">
      <w:r>
        <w:separator/>
      </w:r>
    </w:p>
  </w:footnote>
  <w:footnote w:type="continuationSeparator" w:id="0">
    <w:p w:rsidR="00310BE9" w:rsidRDefault="00310BE9">
      <w:r>
        <w:continuationSeparator/>
      </w:r>
    </w:p>
  </w:footnote>
  <w:footnote w:id="1">
    <w:p w:rsidR="00AE657A" w:rsidRPr="005C6059" w:rsidRDefault="00AE657A">
      <w:pPr>
        <w:pStyle w:val="FootnoteText"/>
        <w:rPr>
          <w:rFonts w:ascii="Arial" w:hAnsi="Arial" w:cs="Arial"/>
        </w:rPr>
      </w:pPr>
      <w:r w:rsidRPr="005C6059">
        <w:rPr>
          <w:rStyle w:val="FootnoteReference"/>
          <w:rFonts w:ascii="Arial" w:hAnsi="Arial" w:cs="Arial"/>
          <w:sz w:val="16"/>
        </w:rPr>
        <w:footnoteRef/>
      </w:r>
      <w:r w:rsidRPr="005C6059">
        <w:rPr>
          <w:rFonts w:ascii="Arial" w:hAnsi="Arial" w:cs="Arial"/>
          <w:sz w:val="16"/>
        </w:rPr>
        <w:t xml:space="preserve"> As part of the Government’s reorganisation of the welfare system, Universal Credit (UC) continues to be rolled out across the country, replacing a number of means tested benefits, including Jobseekers Allowance (JSA). UC rollout in Ashford began in April, meaning that JSA figures no longer include those now on UC. As not all UC claimants will be in work, it is probable that JSA claimant numbers now underestimate unemployment. The Office for National Statistics is working with the Department for Work and Pensions to produce an agreed method for separating out unemployed and inactive UC claimants to give a more accurate estimate of local unemployment – due to be updated for local data in early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7A" w:rsidRDefault="00310BE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4" o:spid="_x0000_s2050" type="#_x0000_t75" style="position:absolute;margin-left:0;margin-top:0;width:451.25pt;height:678.8pt;z-index:-251656192;mso-position-horizontal:center;mso-position-horizontal-relative:margin;mso-position-vertical:center;mso-position-vertical-relative:margin" o:allowincell="f">
          <v:imagedata r:id="rId1" o:title="ABC logo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7A" w:rsidRDefault="00310BE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5" o:spid="_x0000_s2051" type="#_x0000_t75" style="position:absolute;margin-left:0;margin-top:0;width:451.25pt;height:678.8pt;z-index:-251655168;mso-position-horizontal:center;mso-position-horizontal-relative:margin;mso-position-vertical:center;mso-position-vertical-relative:margin" o:allowincell="f">
          <v:imagedata r:id="rId1" o:title="ABC logo 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7A" w:rsidRDefault="00310BE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3" o:spid="_x0000_s2049" type="#_x0000_t75" style="position:absolute;margin-left:0;margin-top:0;width:451.25pt;height:678.8pt;z-index:-251657216;mso-position-horizontal:center;mso-position-horizontal-relative:margin;mso-position-vertical:center;mso-position-vertical-relative:margin" o:allowincell="f">
          <v:imagedata r:id="rId1" o:title="ABC logo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2431"/>
    <w:multiLevelType w:val="hybridMultilevel"/>
    <w:tmpl w:val="515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DE7050"/>
    <w:multiLevelType w:val="hybridMultilevel"/>
    <w:tmpl w:val="1D18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D6C7F"/>
    <w:multiLevelType w:val="hybridMultilevel"/>
    <w:tmpl w:val="422A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EA11D2"/>
    <w:multiLevelType w:val="hybridMultilevel"/>
    <w:tmpl w:val="C73AB9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EE"/>
    <w:rsid w:val="000111D4"/>
    <w:rsid w:val="00011B39"/>
    <w:rsid w:val="00070DBA"/>
    <w:rsid w:val="0008420E"/>
    <w:rsid w:val="00096301"/>
    <w:rsid w:val="000C1A6E"/>
    <w:rsid w:val="00123E27"/>
    <w:rsid w:val="00124A4A"/>
    <w:rsid w:val="00140530"/>
    <w:rsid w:val="00160E3F"/>
    <w:rsid w:val="001632CE"/>
    <w:rsid w:val="00193CA7"/>
    <w:rsid w:val="001B7160"/>
    <w:rsid w:val="001D4A89"/>
    <w:rsid w:val="001F20EF"/>
    <w:rsid w:val="001F3882"/>
    <w:rsid w:val="001F5D3C"/>
    <w:rsid w:val="00225902"/>
    <w:rsid w:val="00236A9C"/>
    <w:rsid w:val="002629CB"/>
    <w:rsid w:val="00262DE7"/>
    <w:rsid w:val="0026343A"/>
    <w:rsid w:val="00271F62"/>
    <w:rsid w:val="00281B25"/>
    <w:rsid w:val="002E78B6"/>
    <w:rsid w:val="00310BE9"/>
    <w:rsid w:val="00322C54"/>
    <w:rsid w:val="0034070D"/>
    <w:rsid w:val="00344755"/>
    <w:rsid w:val="003B1B3F"/>
    <w:rsid w:val="003C0EA2"/>
    <w:rsid w:val="003E12B0"/>
    <w:rsid w:val="0040102F"/>
    <w:rsid w:val="004135B3"/>
    <w:rsid w:val="0042128E"/>
    <w:rsid w:val="00424FBC"/>
    <w:rsid w:val="004324DA"/>
    <w:rsid w:val="0046089F"/>
    <w:rsid w:val="004670C1"/>
    <w:rsid w:val="004A0942"/>
    <w:rsid w:val="004A195D"/>
    <w:rsid w:val="004E4DF6"/>
    <w:rsid w:val="004F3ACE"/>
    <w:rsid w:val="0051539A"/>
    <w:rsid w:val="00523E7B"/>
    <w:rsid w:val="00536050"/>
    <w:rsid w:val="005662B3"/>
    <w:rsid w:val="00574477"/>
    <w:rsid w:val="005A3140"/>
    <w:rsid w:val="005C2F3D"/>
    <w:rsid w:val="005C52D9"/>
    <w:rsid w:val="005C6059"/>
    <w:rsid w:val="005F031C"/>
    <w:rsid w:val="005F35E1"/>
    <w:rsid w:val="005F455A"/>
    <w:rsid w:val="00620DDA"/>
    <w:rsid w:val="0062599A"/>
    <w:rsid w:val="00633922"/>
    <w:rsid w:val="00642312"/>
    <w:rsid w:val="00662E87"/>
    <w:rsid w:val="006710D5"/>
    <w:rsid w:val="006E7E0A"/>
    <w:rsid w:val="006F65EA"/>
    <w:rsid w:val="0070248B"/>
    <w:rsid w:val="00716714"/>
    <w:rsid w:val="00747169"/>
    <w:rsid w:val="007651DD"/>
    <w:rsid w:val="007A799F"/>
    <w:rsid w:val="007B2B36"/>
    <w:rsid w:val="007B6F05"/>
    <w:rsid w:val="007E0589"/>
    <w:rsid w:val="008013E0"/>
    <w:rsid w:val="0080159E"/>
    <w:rsid w:val="0083170D"/>
    <w:rsid w:val="00854303"/>
    <w:rsid w:val="00867FFD"/>
    <w:rsid w:val="008D5E6A"/>
    <w:rsid w:val="008F5DEF"/>
    <w:rsid w:val="0091749C"/>
    <w:rsid w:val="0092396B"/>
    <w:rsid w:val="00930D3E"/>
    <w:rsid w:val="00966E5F"/>
    <w:rsid w:val="00986E3F"/>
    <w:rsid w:val="00993965"/>
    <w:rsid w:val="009A685D"/>
    <w:rsid w:val="00A02920"/>
    <w:rsid w:val="00A413FC"/>
    <w:rsid w:val="00A544F9"/>
    <w:rsid w:val="00A554EE"/>
    <w:rsid w:val="00A71E0F"/>
    <w:rsid w:val="00AD410F"/>
    <w:rsid w:val="00AE657A"/>
    <w:rsid w:val="00AE7D55"/>
    <w:rsid w:val="00B05150"/>
    <w:rsid w:val="00B27365"/>
    <w:rsid w:val="00B45413"/>
    <w:rsid w:val="00B56172"/>
    <w:rsid w:val="00B61986"/>
    <w:rsid w:val="00B920E4"/>
    <w:rsid w:val="00B92C7D"/>
    <w:rsid w:val="00BB22F2"/>
    <w:rsid w:val="00BD40CD"/>
    <w:rsid w:val="00BE3834"/>
    <w:rsid w:val="00C063F8"/>
    <w:rsid w:val="00C14A3D"/>
    <w:rsid w:val="00C6474A"/>
    <w:rsid w:val="00C74B8B"/>
    <w:rsid w:val="00C7608D"/>
    <w:rsid w:val="00C92B81"/>
    <w:rsid w:val="00CA13CB"/>
    <w:rsid w:val="00CD5EAA"/>
    <w:rsid w:val="00D211F0"/>
    <w:rsid w:val="00D33558"/>
    <w:rsid w:val="00D52919"/>
    <w:rsid w:val="00D63689"/>
    <w:rsid w:val="00D64451"/>
    <w:rsid w:val="00D81D9F"/>
    <w:rsid w:val="00D82A8E"/>
    <w:rsid w:val="00D84337"/>
    <w:rsid w:val="00DD6FE5"/>
    <w:rsid w:val="00DF72B5"/>
    <w:rsid w:val="00E07A5F"/>
    <w:rsid w:val="00E21A2C"/>
    <w:rsid w:val="00E26D5D"/>
    <w:rsid w:val="00E70B3D"/>
    <w:rsid w:val="00E755B3"/>
    <w:rsid w:val="00E81CE1"/>
    <w:rsid w:val="00EA5E9E"/>
    <w:rsid w:val="00F2020E"/>
    <w:rsid w:val="00F20551"/>
    <w:rsid w:val="00F2228A"/>
    <w:rsid w:val="00F357FD"/>
    <w:rsid w:val="00F44712"/>
    <w:rsid w:val="00F5388C"/>
    <w:rsid w:val="00F75EEA"/>
    <w:rsid w:val="00FA23AC"/>
    <w:rsid w:val="00FB1A5E"/>
    <w:rsid w:val="00FD1633"/>
    <w:rsid w:val="00FD3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B2503DB-7C7D-4354-8131-EACD7AC5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E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554EE"/>
  </w:style>
  <w:style w:type="paragraph" w:styleId="Footer">
    <w:name w:val="footer"/>
    <w:basedOn w:val="Normal"/>
    <w:link w:val="Foot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554EE"/>
  </w:style>
  <w:style w:type="table" w:styleId="TableGrid">
    <w:name w:val="Table Grid"/>
    <w:basedOn w:val="TableNormal"/>
    <w:uiPriority w:val="59"/>
    <w:rsid w:val="00A55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EE"/>
    <w:rPr>
      <w:rFonts w:ascii="Tahoma" w:hAnsi="Tahoma" w:cs="Tahoma"/>
      <w:sz w:val="16"/>
      <w:szCs w:val="16"/>
    </w:rPr>
  </w:style>
  <w:style w:type="character" w:customStyle="1" w:styleId="BalloonTextChar">
    <w:name w:val="Balloon Text Char"/>
    <w:basedOn w:val="DefaultParagraphFont"/>
    <w:link w:val="BalloonText"/>
    <w:uiPriority w:val="99"/>
    <w:semiHidden/>
    <w:rsid w:val="00A554EE"/>
    <w:rPr>
      <w:rFonts w:ascii="Tahoma" w:eastAsia="Times New Roman" w:hAnsi="Tahoma" w:cs="Tahoma"/>
      <w:sz w:val="16"/>
      <w:szCs w:val="16"/>
      <w:lang w:eastAsia="en-GB"/>
    </w:rPr>
  </w:style>
  <w:style w:type="paragraph" w:styleId="ListParagraph">
    <w:name w:val="List Paragraph"/>
    <w:basedOn w:val="Normal"/>
    <w:uiPriority w:val="34"/>
    <w:qFormat/>
    <w:rsid w:val="00D33558"/>
    <w:pPr>
      <w:ind w:left="720"/>
      <w:contextualSpacing/>
    </w:pPr>
  </w:style>
  <w:style w:type="paragraph" w:styleId="FootnoteText">
    <w:name w:val="footnote text"/>
    <w:basedOn w:val="Normal"/>
    <w:link w:val="FootnoteTextChar"/>
    <w:uiPriority w:val="99"/>
    <w:semiHidden/>
    <w:unhideWhenUsed/>
    <w:rsid w:val="00E21A2C"/>
    <w:rPr>
      <w:sz w:val="20"/>
      <w:szCs w:val="20"/>
    </w:rPr>
  </w:style>
  <w:style w:type="character" w:customStyle="1" w:styleId="FootnoteTextChar">
    <w:name w:val="Footnote Text Char"/>
    <w:basedOn w:val="DefaultParagraphFont"/>
    <w:link w:val="FootnoteText"/>
    <w:uiPriority w:val="99"/>
    <w:semiHidden/>
    <w:rsid w:val="00E21A2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21A2C"/>
    <w:rPr>
      <w:vertAlign w:val="superscript"/>
    </w:rPr>
  </w:style>
  <w:style w:type="character" w:styleId="Hyperlink">
    <w:name w:val="Hyperlink"/>
    <w:basedOn w:val="DefaultParagraphFont"/>
    <w:uiPriority w:val="99"/>
    <w:unhideWhenUsed/>
    <w:rsid w:val="005C6059"/>
    <w:rPr>
      <w:color w:val="0000FF" w:themeColor="hyperlink"/>
      <w:u w:val="single"/>
    </w:rPr>
  </w:style>
  <w:style w:type="character" w:styleId="FollowedHyperlink">
    <w:name w:val="FollowedHyperlink"/>
    <w:basedOn w:val="DefaultParagraphFont"/>
    <w:uiPriority w:val="99"/>
    <w:semiHidden/>
    <w:unhideWhenUsed/>
    <w:rsid w:val="005C6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nning.ashford.gov.uk/GIS/Default.aspx?caseno=1401305AS&amp;Type=D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planning.ashford.gov.uk/GIS/Default.aspx?caseno=1401402AS&amp;Type=D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AF3F4E-D985-4B2C-BA5C-2DD2A52BA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2706</Words>
  <Characters>12182</Characters>
  <Application>Microsoft Office Word</Application>
  <DocSecurity>0</DocSecurity>
  <Lines>206</Lines>
  <Paragraphs>93</Paragraphs>
  <ScaleCrop>false</ScaleCrop>
  <HeadingPairs>
    <vt:vector size="2" baseType="variant">
      <vt:variant>
        <vt:lpstr>Title</vt:lpstr>
      </vt:variant>
      <vt:variant>
        <vt:i4>1</vt:i4>
      </vt:variant>
    </vt:vector>
  </HeadingPairs>
  <TitlesOfParts>
    <vt:vector size="1" baseType="lpstr">
      <vt:lpstr/>
    </vt:vector>
  </TitlesOfParts>
  <Company>Ashford Borough Council</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Clayton</dc:creator>
  <cp:lastModifiedBy>Shelly Greenwood</cp:lastModifiedBy>
  <cp:revision>2</cp:revision>
  <cp:lastPrinted>2015-11-03T14:52:00Z</cp:lastPrinted>
  <dcterms:created xsi:type="dcterms:W3CDTF">2020-07-25T13:18:00Z</dcterms:created>
  <dcterms:modified xsi:type="dcterms:W3CDTF">2020-07-25T13:18:00Z</dcterms:modified>
</cp:coreProperties>
</file>