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C581D" w14:textId="77777777" w:rsidR="00DE49D6" w:rsidRDefault="00DE49D6" w:rsidP="0031795A">
      <w:pPr>
        <w:spacing w:before="100" w:beforeAutospacing="1" w:after="100" w:afterAutospacing="1"/>
        <w:jc w:val="both"/>
      </w:pPr>
    </w:p>
    <w:p w14:paraId="1EECFBFF" w14:textId="77777777" w:rsidR="00DE49D6" w:rsidRDefault="00DE49D6" w:rsidP="0031795A">
      <w:pPr>
        <w:spacing w:before="100" w:beforeAutospacing="1" w:after="100" w:afterAutospacing="1"/>
        <w:jc w:val="both"/>
      </w:pPr>
      <w:r w:rsidRPr="00D22605">
        <w:rPr>
          <w:noProof/>
        </w:rPr>
        <w:drawing>
          <wp:inline distT="0" distB="0" distL="0" distR="0" wp14:anchorId="13FA9629" wp14:editId="0F5F5300">
            <wp:extent cx="2019182" cy="997657"/>
            <wp:effectExtent l="0" t="0" r="635" b="0"/>
            <wp:docPr id="1" name="Picture 1" descr="U:\ABC_logo_redesign2018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BC_logo_redesign2018_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945" cy="1016809"/>
                    </a:xfrm>
                    <a:prstGeom prst="rect">
                      <a:avLst/>
                    </a:prstGeom>
                    <a:noFill/>
                    <a:ln>
                      <a:noFill/>
                    </a:ln>
                  </pic:spPr>
                </pic:pic>
              </a:graphicData>
            </a:graphic>
          </wp:inline>
        </w:drawing>
      </w:r>
    </w:p>
    <w:p w14:paraId="048C269A" w14:textId="77777777" w:rsidR="00DE49D6" w:rsidRDefault="00DE49D6" w:rsidP="0031795A">
      <w:pPr>
        <w:spacing w:before="100" w:beforeAutospacing="1" w:after="100" w:afterAutospacing="1"/>
        <w:jc w:val="both"/>
      </w:pPr>
    </w:p>
    <w:p w14:paraId="0FB1A7EE" w14:textId="77777777" w:rsidR="00DE49D6" w:rsidRDefault="00DE49D6" w:rsidP="0031795A">
      <w:pPr>
        <w:spacing w:before="100" w:beforeAutospacing="1" w:after="100" w:afterAutospacing="1"/>
        <w:jc w:val="both"/>
      </w:pPr>
    </w:p>
    <w:p w14:paraId="2D8421F7" w14:textId="77777777" w:rsidR="00DE49D6" w:rsidRDefault="00DE49D6" w:rsidP="0031795A">
      <w:pPr>
        <w:spacing w:before="100" w:beforeAutospacing="1" w:after="100" w:afterAutospacing="1"/>
        <w:jc w:val="both"/>
      </w:pPr>
    </w:p>
    <w:p w14:paraId="4117C5AA" w14:textId="77777777" w:rsidR="00DE49D6" w:rsidRDefault="00DE49D6" w:rsidP="0031795A">
      <w:pPr>
        <w:spacing w:before="100" w:beforeAutospacing="1" w:after="100" w:afterAutospacing="1"/>
        <w:jc w:val="both"/>
        <w:rPr>
          <w:rFonts w:ascii="Arial" w:hAnsi="Arial" w:cs="Arial"/>
          <w:sz w:val="48"/>
          <w:szCs w:val="48"/>
        </w:rPr>
      </w:pPr>
    </w:p>
    <w:p w14:paraId="4806E8CB" w14:textId="77777777" w:rsidR="00DE49D6" w:rsidRPr="00AC706C" w:rsidRDefault="00DE49D6" w:rsidP="0031795A">
      <w:pPr>
        <w:spacing w:before="100" w:beforeAutospacing="1" w:after="100" w:afterAutospacing="1"/>
        <w:jc w:val="both"/>
        <w:rPr>
          <w:rFonts w:ascii="Arial" w:hAnsi="Arial" w:cs="Arial"/>
          <w:sz w:val="48"/>
          <w:szCs w:val="48"/>
        </w:rPr>
      </w:pPr>
      <w:r>
        <w:rPr>
          <w:rFonts w:ascii="Arial" w:hAnsi="Arial" w:cs="Arial"/>
          <w:sz w:val="48"/>
          <w:szCs w:val="48"/>
        </w:rPr>
        <w:t>Anti-social Behaviour</w:t>
      </w:r>
      <w:r w:rsidRPr="00AC706C">
        <w:rPr>
          <w:rFonts w:ascii="Arial" w:hAnsi="Arial" w:cs="Arial"/>
          <w:sz w:val="48"/>
          <w:szCs w:val="48"/>
        </w:rPr>
        <w:t xml:space="preserve"> Policy</w:t>
      </w:r>
    </w:p>
    <w:p w14:paraId="4C1D8C03" w14:textId="77777777" w:rsidR="00DE49D6" w:rsidRDefault="00DE49D6" w:rsidP="0031795A">
      <w:pPr>
        <w:spacing w:before="100" w:beforeAutospacing="1" w:after="100" w:afterAutospacing="1"/>
        <w:jc w:val="both"/>
        <w:rPr>
          <w:rFonts w:ascii="Arial" w:hAnsi="Arial" w:cs="Arial"/>
          <w:sz w:val="36"/>
          <w:szCs w:val="36"/>
        </w:rPr>
      </w:pPr>
    </w:p>
    <w:p w14:paraId="249127E2" w14:textId="77777777" w:rsidR="00DE49D6" w:rsidRPr="001D5C8D" w:rsidRDefault="00DE49D6" w:rsidP="0031795A">
      <w:pPr>
        <w:spacing w:before="100" w:beforeAutospacing="1" w:after="100" w:afterAutospacing="1"/>
        <w:jc w:val="both"/>
        <w:rPr>
          <w:rFonts w:ascii="Arial" w:hAnsi="Arial" w:cs="Arial"/>
          <w:sz w:val="36"/>
          <w:szCs w:val="36"/>
        </w:rPr>
      </w:pPr>
      <w:r>
        <w:rPr>
          <w:rFonts w:ascii="Arial" w:hAnsi="Arial" w:cs="Arial"/>
          <w:sz w:val="36"/>
          <w:szCs w:val="36"/>
        </w:rPr>
        <w:t>2020 to 2023</w:t>
      </w:r>
    </w:p>
    <w:p w14:paraId="6FB3C5F1" w14:textId="77777777" w:rsidR="00DE49D6" w:rsidRDefault="00DE49D6" w:rsidP="0031795A">
      <w:pPr>
        <w:spacing w:before="100" w:beforeAutospacing="1" w:after="100" w:afterAutospacing="1"/>
        <w:jc w:val="both"/>
      </w:pPr>
    </w:p>
    <w:p w14:paraId="5EBD9B45" w14:textId="77777777" w:rsidR="00DE49D6" w:rsidRDefault="00DE49D6" w:rsidP="0031795A">
      <w:pPr>
        <w:spacing w:before="100" w:beforeAutospacing="1" w:after="100" w:afterAutospacing="1"/>
        <w:jc w:val="both"/>
      </w:pPr>
    </w:p>
    <w:p w14:paraId="2AFA957D" w14:textId="77777777" w:rsidR="00DE49D6" w:rsidRDefault="00DE49D6" w:rsidP="0031795A">
      <w:pPr>
        <w:spacing w:before="100" w:beforeAutospacing="1" w:after="100" w:afterAutospacing="1"/>
        <w:jc w:val="both"/>
      </w:pPr>
    </w:p>
    <w:p w14:paraId="6A4593B4" w14:textId="77777777" w:rsidR="00DE49D6" w:rsidRDefault="00DE49D6" w:rsidP="0031795A">
      <w:pPr>
        <w:spacing w:before="100" w:beforeAutospacing="1" w:after="100" w:afterAutospacing="1"/>
        <w:jc w:val="both"/>
      </w:pPr>
    </w:p>
    <w:p w14:paraId="0A40628B" w14:textId="77777777" w:rsidR="00DE49D6" w:rsidRDefault="00DE49D6" w:rsidP="0031795A">
      <w:pPr>
        <w:spacing w:before="100" w:beforeAutospacing="1" w:after="100" w:afterAutospacing="1"/>
        <w:jc w:val="both"/>
      </w:pPr>
    </w:p>
    <w:p w14:paraId="63113587" w14:textId="77777777" w:rsidR="00DE49D6" w:rsidRPr="001D5C8D" w:rsidRDefault="00DE49D6" w:rsidP="0031795A">
      <w:pPr>
        <w:spacing w:before="100" w:beforeAutospacing="1" w:after="100" w:afterAutospacing="1"/>
        <w:jc w:val="both"/>
        <w:rPr>
          <w:rFonts w:ascii="Arial" w:hAnsi="Arial" w:cs="Arial"/>
        </w:rPr>
      </w:pPr>
    </w:p>
    <w:p w14:paraId="263F5D60" w14:textId="77777777" w:rsidR="00DE49D6" w:rsidRPr="001D5C8D" w:rsidRDefault="00DE49D6" w:rsidP="0031795A">
      <w:pPr>
        <w:spacing w:before="100" w:beforeAutospacing="1" w:after="100" w:afterAutospacing="1"/>
        <w:jc w:val="both"/>
        <w:rPr>
          <w:rFonts w:ascii="Arial" w:hAnsi="Arial" w:cs="Arial"/>
        </w:rPr>
      </w:pPr>
      <w:r>
        <w:rPr>
          <w:rFonts w:ascii="Arial" w:hAnsi="Arial" w:cs="Arial"/>
        </w:rPr>
        <w:t>Date: March 2020</w:t>
      </w:r>
    </w:p>
    <w:p w14:paraId="67EE03D7" w14:textId="77777777" w:rsidR="00DE49D6" w:rsidRPr="001D5C8D" w:rsidRDefault="00DE49D6" w:rsidP="0031795A">
      <w:pPr>
        <w:spacing w:before="100" w:beforeAutospacing="1" w:after="100" w:afterAutospacing="1"/>
        <w:jc w:val="both"/>
        <w:rPr>
          <w:rFonts w:ascii="Arial" w:hAnsi="Arial" w:cs="Arial"/>
        </w:rPr>
      </w:pPr>
      <w:r w:rsidRPr="001D5C8D">
        <w:rPr>
          <w:rFonts w:ascii="Arial" w:hAnsi="Arial" w:cs="Arial"/>
        </w:rPr>
        <w:t>Review date</w:t>
      </w:r>
      <w:r>
        <w:rPr>
          <w:rFonts w:ascii="Arial" w:hAnsi="Arial" w:cs="Arial"/>
        </w:rPr>
        <w:t>: March 2023</w:t>
      </w:r>
    </w:p>
    <w:p w14:paraId="31163263" w14:textId="77777777" w:rsidR="00DE49D6" w:rsidRPr="00216553" w:rsidRDefault="00DE49D6" w:rsidP="0031795A">
      <w:pPr>
        <w:spacing w:before="100" w:beforeAutospacing="1" w:after="100" w:afterAutospacing="1"/>
        <w:jc w:val="both"/>
      </w:pPr>
    </w:p>
    <w:p w14:paraId="3B97CD4B" w14:textId="77777777" w:rsidR="0008271B" w:rsidRDefault="0008271B">
      <w:pPr>
        <w:spacing w:after="160" w:line="259" w:lineRule="auto"/>
      </w:pPr>
      <w:r>
        <w:br w:type="page"/>
      </w:r>
    </w:p>
    <w:p w14:paraId="49AB7B1B" w14:textId="77777777" w:rsidR="00DE49D6" w:rsidRPr="00DE49D6" w:rsidRDefault="00DE49D6" w:rsidP="0031795A">
      <w:pPr>
        <w:pStyle w:val="ListParagraph"/>
        <w:numPr>
          <w:ilvl w:val="0"/>
          <w:numId w:val="1"/>
        </w:numPr>
        <w:spacing w:before="100" w:beforeAutospacing="1" w:after="100" w:afterAutospacing="1"/>
        <w:jc w:val="both"/>
        <w:rPr>
          <w:rFonts w:ascii="Arial" w:hAnsi="Arial" w:cs="Arial"/>
          <w:b/>
        </w:rPr>
      </w:pPr>
      <w:r w:rsidRPr="00DE49D6">
        <w:rPr>
          <w:rFonts w:ascii="Arial" w:hAnsi="Arial" w:cs="Arial"/>
          <w:b/>
        </w:rPr>
        <w:lastRenderedPageBreak/>
        <w:t xml:space="preserve">Anti-social </w:t>
      </w:r>
      <w:r w:rsidR="00243932">
        <w:rPr>
          <w:rFonts w:ascii="Arial" w:hAnsi="Arial" w:cs="Arial"/>
          <w:b/>
        </w:rPr>
        <w:t>b</w:t>
      </w:r>
      <w:r w:rsidRPr="00DE49D6">
        <w:rPr>
          <w:rFonts w:ascii="Arial" w:hAnsi="Arial" w:cs="Arial"/>
          <w:b/>
        </w:rPr>
        <w:t xml:space="preserve">ehaviour </w:t>
      </w:r>
      <w:r w:rsidR="00243932">
        <w:rPr>
          <w:rFonts w:ascii="Arial" w:hAnsi="Arial" w:cs="Arial"/>
          <w:b/>
        </w:rPr>
        <w:t>p</w:t>
      </w:r>
      <w:r w:rsidRPr="00DE49D6">
        <w:rPr>
          <w:rFonts w:ascii="Arial" w:hAnsi="Arial" w:cs="Arial"/>
          <w:b/>
        </w:rPr>
        <w:t>olicy overview</w:t>
      </w:r>
    </w:p>
    <w:p w14:paraId="529E91E0" w14:textId="21C82275" w:rsidR="00DE49D6" w:rsidRDefault="00DE49D6" w:rsidP="0031795A">
      <w:pPr>
        <w:spacing w:before="100" w:beforeAutospacing="1" w:after="100" w:afterAutospacing="1"/>
        <w:ind w:left="720"/>
        <w:jc w:val="both"/>
        <w:rPr>
          <w:rFonts w:ascii="Arial" w:hAnsi="Arial" w:cs="Arial"/>
        </w:rPr>
      </w:pPr>
      <w:r w:rsidRPr="00DE49D6">
        <w:rPr>
          <w:rFonts w:ascii="Arial" w:hAnsi="Arial" w:cs="Arial"/>
        </w:rPr>
        <w:t>This policy was adopted on (insert date)</w:t>
      </w:r>
      <w:r>
        <w:rPr>
          <w:rFonts w:ascii="Arial" w:hAnsi="Arial" w:cs="Arial"/>
        </w:rPr>
        <w:t xml:space="preserve"> and is managed by the Community Safety and Wellbe</w:t>
      </w:r>
      <w:r w:rsidR="00F75770">
        <w:rPr>
          <w:rFonts w:ascii="Arial" w:hAnsi="Arial" w:cs="Arial"/>
        </w:rPr>
        <w:t>ing Service and Housing</w:t>
      </w:r>
      <w:r>
        <w:rPr>
          <w:rFonts w:ascii="Arial" w:hAnsi="Arial" w:cs="Arial"/>
        </w:rPr>
        <w:t xml:space="preserve">. </w:t>
      </w:r>
      <w:r w:rsidR="00243932">
        <w:rPr>
          <w:rFonts w:ascii="Arial" w:hAnsi="Arial" w:cs="Arial"/>
        </w:rPr>
        <w:t xml:space="preserve">It </w:t>
      </w:r>
      <w:r>
        <w:rPr>
          <w:rFonts w:ascii="Arial" w:hAnsi="Arial" w:cs="Arial"/>
        </w:rPr>
        <w:t>will be reviewed every three years.</w:t>
      </w:r>
    </w:p>
    <w:p w14:paraId="284F1AC3" w14:textId="77777777" w:rsidR="00D87E96" w:rsidRDefault="00216305" w:rsidP="0031795A">
      <w:pPr>
        <w:spacing w:before="100" w:beforeAutospacing="1" w:after="100" w:afterAutospacing="1"/>
        <w:ind w:left="720"/>
        <w:jc w:val="both"/>
        <w:rPr>
          <w:rFonts w:ascii="Arial" w:hAnsi="Arial" w:cs="Arial"/>
        </w:rPr>
      </w:pPr>
      <w:r>
        <w:rPr>
          <w:rFonts w:ascii="Arial" w:hAnsi="Arial" w:cs="Arial"/>
        </w:rPr>
        <w:t>This policy demonstrate</w:t>
      </w:r>
      <w:r w:rsidR="00243932">
        <w:rPr>
          <w:rFonts w:ascii="Arial" w:hAnsi="Arial" w:cs="Arial"/>
        </w:rPr>
        <w:t>s</w:t>
      </w:r>
      <w:r>
        <w:rPr>
          <w:rFonts w:ascii="Arial" w:hAnsi="Arial" w:cs="Arial"/>
        </w:rPr>
        <w:t xml:space="preserve"> a clear and consistent approach in tackling </w:t>
      </w:r>
      <w:r w:rsidR="007C45A9">
        <w:rPr>
          <w:rFonts w:ascii="Arial" w:hAnsi="Arial" w:cs="Arial"/>
        </w:rPr>
        <w:t>a</w:t>
      </w:r>
      <w:r w:rsidR="00243932">
        <w:rPr>
          <w:rFonts w:ascii="Arial" w:hAnsi="Arial" w:cs="Arial"/>
        </w:rPr>
        <w:t xml:space="preserve">nti-social </w:t>
      </w:r>
      <w:r w:rsidR="007C45A9">
        <w:rPr>
          <w:rFonts w:ascii="Arial" w:hAnsi="Arial" w:cs="Arial"/>
        </w:rPr>
        <w:t>b</w:t>
      </w:r>
      <w:r w:rsidR="00243932">
        <w:rPr>
          <w:rFonts w:ascii="Arial" w:hAnsi="Arial" w:cs="Arial"/>
        </w:rPr>
        <w:t xml:space="preserve">ehaviour aimed at </w:t>
      </w:r>
      <w:r>
        <w:rPr>
          <w:rFonts w:ascii="Arial" w:hAnsi="Arial" w:cs="Arial"/>
        </w:rPr>
        <w:t>promot</w:t>
      </w:r>
      <w:r w:rsidR="00243932">
        <w:rPr>
          <w:rFonts w:ascii="Arial" w:hAnsi="Arial" w:cs="Arial"/>
        </w:rPr>
        <w:t xml:space="preserve">ing </w:t>
      </w:r>
      <w:r>
        <w:rPr>
          <w:rFonts w:ascii="Arial" w:hAnsi="Arial" w:cs="Arial"/>
        </w:rPr>
        <w:t>safer, stronger communities</w:t>
      </w:r>
      <w:r w:rsidRPr="00A02D9A">
        <w:rPr>
          <w:rFonts w:ascii="Arial" w:hAnsi="Arial" w:cs="Arial"/>
        </w:rPr>
        <w:t xml:space="preserve"> and</w:t>
      </w:r>
      <w:r>
        <w:rPr>
          <w:rFonts w:ascii="Arial" w:hAnsi="Arial" w:cs="Arial"/>
        </w:rPr>
        <w:t xml:space="preserve"> provid</w:t>
      </w:r>
      <w:r w:rsidR="00243932">
        <w:rPr>
          <w:rFonts w:ascii="Arial" w:hAnsi="Arial" w:cs="Arial"/>
        </w:rPr>
        <w:t xml:space="preserve">ing </w:t>
      </w:r>
      <w:r w:rsidRPr="00A02D9A">
        <w:rPr>
          <w:rFonts w:ascii="Arial" w:hAnsi="Arial" w:cs="Arial"/>
        </w:rPr>
        <w:t xml:space="preserve">better quality of </w:t>
      </w:r>
      <w:r>
        <w:rPr>
          <w:rFonts w:ascii="Arial" w:hAnsi="Arial" w:cs="Arial"/>
        </w:rPr>
        <w:t xml:space="preserve">life for the residents of Ashford. </w:t>
      </w:r>
    </w:p>
    <w:p w14:paraId="7DC28340" w14:textId="77777777" w:rsidR="0008271B" w:rsidRDefault="007C45A9" w:rsidP="0031795A">
      <w:pPr>
        <w:spacing w:before="100" w:beforeAutospacing="1" w:after="100" w:afterAutospacing="1"/>
        <w:ind w:left="720"/>
        <w:jc w:val="both"/>
        <w:rPr>
          <w:rFonts w:ascii="Arial" w:hAnsi="Arial" w:cs="Arial"/>
        </w:rPr>
      </w:pPr>
      <w:r>
        <w:rPr>
          <w:rFonts w:ascii="Arial" w:hAnsi="Arial" w:cs="Arial"/>
        </w:rPr>
        <w:t xml:space="preserve">The policy is underpinned by the collaborative work of the community safety partnership. </w:t>
      </w:r>
    </w:p>
    <w:p w14:paraId="2A323B57" w14:textId="77777777" w:rsidR="00AA0867" w:rsidRPr="00AA0867" w:rsidRDefault="00AA0867" w:rsidP="0031795A">
      <w:pPr>
        <w:spacing w:before="100" w:beforeAutospacing="1" w:after="100" w:afterAutospacing="1"/>
        <w:jc w:val="both"/>
        <w:rPr>
          <w:rFonts w:ascii="Arial" w:hAnsi="Arial" w:cs="Arial"/>
          <w:b/>
        </w:rPr>
      </w:pPr>
      <w:r>
        <w:rPr>
          <w:rFonts w:ascii="Arial" w:hAnsi="Arial" w:cs="Arial"/>
          <w:b/>
        </w:rPr>
        <w:t>1.1</w:t>
      </w:r>
      <w:r>
        <w:rPr>
          <w:rFonts w:ascii="Arial" w:hAnsi="Arial" w:cs="Arial"/>
          <w:b/>
        </w:rPr>
        <w:tab/>
      </w:r>
      <w:r w:rsidRPr="00AA0867">
        <w:rPr>
          <w:rFonts w:ascii="Arial" w:hAnsi="Arial" w:cs="Arial"/>
          <w:b/>
        </w:rPr>
        <w:t>Introduction</w:t>
      </w:r>
    </w:p>
    <w:p w14:paraId="641B53A4" w14:textId="77777777" w:rsidR="00967CF3" w:rsidRDefault="00967CF3" w:rsidP="0031795A">
      <w:pPr>
        <w:spacing w:before="100" w:beforeAutospacing="1" w:after="100" w:afterAutospacing="1"/>
        <w:ind w:left="720"/>
        <w:jc w:val="both"/>
        <w:rPr>
          <w:rFonts w:ascii="Arial" w:hAnsi="Arial" w:cs="Arial"/>
        </w:rPr>
      </w:pPr>
      <w:r>
        <w:rPr>
          <w:rFonts w:ascii="Arial" w:hAnsi="Arial" w:cs="Arial"/>
        </w:rPr>
        <w:t xml:space="preserve">Anti- social </w:t>
      </w:r>
      <w:r w:rsidR="007C45A9">
        <w:rPr>
          <w:rFonts w:ascii="Arial" w:hAnsi="Arial" w:cs="Arial"/>
        </w:rPr>
        <w:t>b</w:t>
      </w:r>
      <w:r>
        <w:rPr>
          <w:rFonts w:ascii="Arial" w:hAnsi="Arial" w:cs="Arial"/>
        </w:rPr>
        <w:t>ehaviour</w:t>
      </w:r>
      <w:r w:rsidR="00BC13B2">
        <w:rPr>
          <w:rFonts w:ascii="Arial" w:hAnsi="Arial" w:cs="Arial"/>
        </w:rPr>
        <w:t xml:space="preserve"> (ASB)</w:t>
      </w:r>
      <w:r w:rsidRPr="00A02D9A">
        <w:rPr>
          <w:rFonts w:ascii="Arial" w:hAnsi="Arial" w:cs="Arial"/>
        </w:rPr>
        <w:t xml:space="preserve"> is defined as:</w:t>
      </w:r>
    </w:p>
    <w:p w14:paraId="0764AF05" w14:textId="77777777" w:rsidR="00967CF3" w:rsidRDefault="00967CF3" w:rsidP="0031795A">
      <w:pPr>
        <w:spacing w:before="100" w:beforeAutospacing="1" w:after="100" w:afterAutospacing="1"/>
        <w:ind w:left="720"/>
        <w:jc w:val="both"/>
        <w:rPr>
          <w:rFonts w:ascii="Arial" w:eastAsiaTheme="minorHAnsi" w:hAnsi="Arial" w:cs="Arial"/>
          <w:lang w:eastAsia="en-US"/>
        </w:rPr>
      </w:pPr>
      <w:r w:rsidRPr="00641E82">
        <w:rPr>
          <w:rFonts w:ascii="Arial" w:eastAsiaTheme="minorHAnsi" w:hAnsi="Arial" w:cs="Arial"/>
          <w:i/>
          <w:iCs/>
          <w:lang w:eastAsia="en-US"/>
        </w:rPr>
        <w:t>“Conduct that has caused, or is likely to cause, harassment, alarm or distress to any person, or conduct capable of causing nuisance or annoyance to a person in relation to that person’s occupation of residential premises, or conduct capable of causing housing-related nuisance or annoyance to any person</w:t>
      </w:r>
      <w:r w:rsidRPr="00641E82">
        <w:rPr>
          <w:rFonts w:ascii="Arial" w:eastAsiaTheme="minorHAnsi" w:hAnsi="Arial" w:cs="Arial"/>
          <w:lang w:eastAsia="en-US"/>
        </w:rPr>
        <w:t xml:space="preserve">”. </w:t>
      </w:r>
      <w:r>
        <w:rPr>
          <w:rFonts w:ascii="Arial" w:eastAsiaTheme="minorHAnsi" w:hAnsi="Arial" w:cs="Arial"/>
          <w:lang w:eastAsia="en-US"/>
        </w:rPr>
        <w:t>Anti-</w:t>
      </w:r>
      <w:r w:rsidRPr="0031795A">
        <w:rPr>
          <w:rFonts w:ascii="Arial" w:hAnsi="Arial" w:cs="Arial"/>
        </w:rPr>
        <w:t>social</w:t>
      </w:r>
      <w:r>
        <w:rPr>
          <w:rFonts w:ascii="Arial" w:eastAsiaTheme="minorHAnsi" w:hAnsi="Arial" w:cs="Arial"/>
          <w:lang w:eastAsia="en-US"/>
        </w:rPr>
        <w:t xml:space="preserve"> Behaviour,</w:t>
      </w:r>
      <w:r w:rsidRPr="00641E82">
        <w:rPr>
          <w:rFonts w:ascii="Arial" w:eastAsiaTheme="minorHAnsi" w:hAnsi="Arial" w:cs="Arial"/>
          <w:lang w:eastAsia="en-US"/>
        </w:rPr>
        <w:t xml:space="preserve"> Crime and Policing</w:t>
      </w:r>
      <w:r>
        <w:rPr>
          <w:rFonts w:ascii="Arial" w:eastAsiaTheme="minorHAnsi" w:hAnsi="Arial" w:cs="Arial"/>
          <w:lang w:eastAsia="en-US"/>
        </w:rPr>
        <w:t xml:space="preserve"> Act 2014</w:t>
      </w:r>
    </w:p>
    <w:p w14:paraId="3C9B10A2" w14:textId="77777777" w:rsidR="00BC13B2" w:rsidRPr="0031795A" w:rsidRDefault="00BC13B2" w:rsidP="0031795A">
      <w:pPr>
        <w:spacing w:before="100" w:beforeAutospacing="1" w:after="100" w:afterAutospacing="1"/>
        <w:ind w:left="720"/>
        <w:jc w:val="both"/>
        <w:rPr>
          <w:rFonts w:ascii="Arial" w:eastAsiaTheme="minorHAnsi" w:hAnsi="Arial" w:cs="Arial"/>
          <w:lang w:eastAsia="en-US"/>
        </w:rPr>
      </w:pPr>
      <w:r>
        <w:rPr>
          <w:rFonts w:ascii="Arial" w:eastAsiaTheme="minorHAnsi" w:hAnsi="Arial" w:cs="Arial"/>
          <w:lang w:eastAsia="en-US"/>
        </w:rPr>
        <w:t>ASB</w:t>
      </w:r>
      <w:r w:rsidRPr="00F40079">
        <w:rPr>
          <w:rFonts w:ascii="Arial" w:eastAsiaTheme="minorHAnsi" w:hAnsi="Arial" w:cs="Arial"/>
          <w:lang w:eastAsia="en-US"/>
        </w:rPr>
        <w:t xml:space="preserve"> can have a significant impact on victim’s lives and wider communities</w:t>
      </w:r>
      <w:r w:rsidR="00243932">
        <w:rPr>
          <w:rFonts w:ascii="Arial" w:eastAsiaTheme="minorHAnsi" w:hAnsi="Arial" w:cs="Arial"/>
          <w:lang w:eastAsia="en-US"/>
        </w:rPr>
        <w:t>. I</w:t>
      </w:r>
      <w:r w:rsidRPr="00F40079">
        <w:rPr>
          <w:rFonts w:ascii="Arial" w:eastAsiaTheme="minorHAnsi" w:hAnsi="Arial" w:cs="Arial"/>
          <w:lang w:eastAsia="en-US"/>
        </w:rPr>
        <w:t xml:space="preserve">t can </w:t>
      </w:r>
      <w:r w:rsidR="00243932" w:rsidRPr="00F40079">
        <w:rPr>
          <w:rFonts w:ascii="Arial" w:eastAsiaTheme="minorHAnsi" w:hAnsi="Arial" w:cs="Arial"/>
          <w:lang w:eastAsia="en-US"/>
        </w:rPr>
        <w:t>affect</w:t>
      </w:r>
      <w:r w:rsidRPr="00F40079">
        <w:rPr>
          <w:rFonts w:ascii="Arial" w:eastAsiaTheme="minorHAnsi" w:hAnsi="Arial" w:cs="Arial"/>
          <w:lang w:eastAsia="en-US"/>
        </w:rPr>
        <w:t xml:space="preserve"> an individual’s feelings of personal safety, make a neighbourhood an unpleasant </w:t>
      </w:r>
      <w:r w:rsidRPr="0031795A">
        <w:rPr>
          <w:rFonts w:ascii="Arial" w:hAnsi="Arial" w:cs="Arial"/>
        </w:rPr>
        <w:t>place</w:t>
      </w:r>
      <w:r w:rsidRPr="00F40079">
        <w:rPr>
          <w:rFonts w:ascii="Arial" w:eastAsiaTheme="minorHAnsi" w:hAnsi="Arial" w:cs="Arial"/>
          <w:lang w:eastAsia="en-US"/>
        </w:rPr>
        <w:t xml:space="preserve"> to live or work and greatly reduce quality of life.</w:t>
      </w:r>
      <w:r>
        <w:rPr>
          <w:rFonts w:ascii="Arial" w:hAnsi="Arial" w:cs="Arial"/>
        </w:rPr>
        <w:t xml:space="preserve"> </w:t>
      </w:r>
    </w:p>
    <w:p w14:paraId="23D9EB13" w14:textId="343B179D" w:rsidR="00BC13B2" w:rsidRPr="00BC13B2" w:rsidRDefault="00BC13B2" w:rsidP="0031795A">
      <w:pPr>
        <w:spacing w:before="100" w:beforeAutospacing="1" w:after="100" w:afterAutospacing="1"/>
        <w:ind w:left="720"/>
        <w:jc w:val="both"/>
        <w:rPr>
          <w:rFonts w:ascii="Arial" w:hAnsi="Arial" w:cs="Arial"/>
        </w:rPr>
      </w:pPr>
      <w:r>
        <w:rPr>
          <w:rFonts w:ascii="Arial" w:hAnsi="Arial" w:cs="Arial"/>
        </w:rPr>
        <w:t>Residents are entitled to live in a peaceful environment and visi</w:t>
      </w:r>
      <w:r w:rsidR="0077008D">
        <w:rPr>
          <w:rFonts w:ascii="Arial" w:hAnsi="Arial" w:cs="Arial"/>
        </w:rPr>
        <w:t>tors have the right to visit and enjoy a</w:t>
      </w:r>
      <w:r>
        <w:rPr>
          <w:rFonts w:ascii="Arial" w:hAnsi="Arial" w:cs="Arial"/>
        </w:rPr>
        <w:t xml:space="preserve"> safe and attractive borough.</w:t>
      </w:r>
    </w:p>
    <w:p w14:paraId="7A1BF1AB" w14:textId="77777777" w:rsidR="00967CF3" w:rsidRDefault="00967CF3" w:rsidP="0031795A">
      <w:pPr>
        <w:spacing w:before="100" w:beforeAutospacing="1" w:after="100" w:afterAutospacing="1"/>
        <w:ind w:left="720"/>
        <w:jc w:val="both"/>
        <w:rPr>
          <w:rFonts w:ascii="Arial" w:hAnsi="Arial" w:cs="Arial"/>
        </w:rPr>
      </w:pPr>
      <w:r>
        <w:rPr>
          <w:rFonts w:ascii="Arial" w:hAnsi="Arial" w:cs="Arial"/>
        </w:rPr>
        <w:t>Ashford Borough Council (</w:t>
      </w:r>
      <w:r w:rsidR="00243932">
        <w:rPr>
          <w:rFonts w:ascii="Arial" w:hAnsi="Arial" w:cs="Arial"/>
        </w:rPr>
        <w:t>the council</w:t>
      </w:r>
      <w:r>
        <w:rPr>
          <w:rFonts w:ascii="Arial" w:hAnsi="Arial" w:cs="Arial"/>
        </w:rPr>
        <w:t xml:space="preserve">) recognises that the problems created </w:t>
      </w:r>
      <w:r w:rsidR="0077008D">
        <w:rPr>
          <w:rFonts w:ascii="Arial" w:hAnsi="Arial" w:cs="Arial"/>
        </w:rPr>
        <w:t>by ASB need</w:t>
      </w:r>
      <w:r>
        <w:rPr>
          <w:rFonts w:ascii="Arial" w:hAnsi="Arial" w:cs="Arial"/>
        </w:rPr>
        <w:t xml:space="preserve"> to be dealt with in a robust manner. </w:t>
      </w:r>
      <w:r w:rsidR="00243932">
        <w:rPr>
          <w:rFonts w:ascii="Arial" w:hAnsi="Arial" w:cs="Arial"/>
        </w:rPr>
        <w:t xml:space="preserve">The council </w:t>
      </w:r>
      <w:r>
        <w:rPr>
          <w:rFonts w:ascii="Arial" w:hAnsi="Arial" w:cs="Arial"/>
        </w:rPr>
        <w:t>aim</w:t>
      </w:r>
      <w:r w:rsidR="00243932">
        <w:rPr>
          <w:rFonts w:ascii="Arial" w:hAnsi="Arial" w:cs="Arial"/>
        </w:rPr>
        <w:t>s</w:t>
      </w:r>
      <w:r>
        <w:rPr>
          <w:rFonts w:ascii="Arial" w:hAnsi="Arial" w:cs="Arial"/>
        </w:rPr>
        <w:t xml:space="preserve"> to work quickly and efficiently to tackle</w:t>
      </w:r>
      <w:r w:rsidR="00216305">
        <w:rPr>
          <w:rFonts w:ascii="Arial" w:hAnsi="Arial" w:cs="Arial"/>
        </w:rPr>
        <w:t xml:space="preserve"> such incidents</w:t>
      </w:r>
      <w:r w:rsidR="00BC13B2">
        <w:rPr>
          <w:rFonts w:ascii="Arial" w:hAnsi="Arial" w:cs="Arial"/>
        </w:rPr>
        <w:t xml:space="preserve">. </w:t>
      </w:r>
    </w:p>
    <w:p w14:paraId="1D132F0D" w14:textId="77777777" w:rsidR="00967CF3" w:rsidRDefault="00967CF3" w:rsidP="0031795A">
      <w:pPr>
        <w:spacing w:before="100" w:beforeAutospacing="1" w:after="100" w:afterAutospacing="1"/>
        <w:jc w:val="both"/>
        <w:rPr>
          <w:rFonts w:ascii="Arial" w:hAnsi="Arial" w:cs="Arial"/>
          <w:b/>
        </w:rPr>
      </w:pPr>
      <w:r w:rsidRPr="00967CF3">
        <w:rPr>
          <w:rFonts w:ascii="Arial" w:hAnsi="Arial" w:cs="Arial"/>
          <w:b/>
        </w:rPr>
        <w:t>1.2</w:t>
      </w:r>
      <w:r w:rsidRPr="00967CF3">
        <w:rPr>
          <w:rFonts w:ascii="Arial" w:hAnsi="Arial" w:cs="Arial"/>
          <w:b/>
        </w:rPr>
        <w:tab/>
      </w:r>
      <w:r w:rsidR="0077008D">
        <w:rPr>
          <w:rFonts w:ascii="Arial" w:hAnsi="Arial" w:cs="Arial"/>
          <w:b/>
        </w:rPr>
        <w:t xml:space="preserve">Policy objectives </w:t>
      </w:r>
    </w:p>
    <w:p w14:paraId="0400B801" w14:textId="77777777" w:rsidR="0077008D" w:rsidRDefault="0077008D" w:rsidP="0031795A">
      <w:pPr>
        <w:spacing w:before="100" w:beforeAutospacing="1" w:after="100" w:afterAutospacing="1"/>
        <w:ind w:left="720"/>
        <w:jc w:val="both"/>
        <w:rPr>
          <w:rFonts w:ascii="Arial" w:hAnsi="Arial" w:cs="Arial"/>
        </w:rPr>
      </w:pPr>
      <w:r>
        <w:rPr>
          <w:rFonts w:ascii="Arial" w:hAnsi="Arial" w:cs="Arial"/>
        </w:rPr>
        <w:t>The objectives of this policy is to:</w:t>
      </w:r>
    </w:p>
    <w:p w14:paraId="2A9FAD45" w14:textId="77777777" w:rsidR="0077008D" w:rsidRPr="00906AA8" w:rsidRDefault="0077008D" w:rsidP="0031795A">
      <w:pPr>
        <w:pStyle w:val="ListParagraph"/>
        <w:numPr>
          <w:ilvl w:val="0"/>
          <w:numId w:val="7"/>
        </w:numPr>
        <w:spacing w:before="100" w:beforeAutospacing="1" w:after="100" w:afterAutospacing="1"/>
        <w:jc w:val="both"/>
        <w:rPr>
          <w:rFonts w:ascii="Arial" w:hAnsi="Arial" w:cs="Arial"/>
        </w:rPr>
      </w:pPr>
      <w:r>
        <w:rPr>
          <w:rFonts w:ascii="Arial" w:hAnsi="Arial" w:cs="Arial"/>
        </w:rPr>
        <w:t xml:space="preserve">Detail the </w:t>
      </w:r>
      <w:r w:rsidRPr="00906AA8">
        <w:rPr>
          <w:rFonts w:ascii="Arial" w:hAnsi="Arial" w:cs="Arial"/>
        </w:rPr>
        <w:t>responsibilities in</w:t>
      </w:r>
      <w:r>
        <w:rPr>
          <w:rFonts w:ascii="Arial" w:hAnsi="Arial" w:cs="Arial"/>
        </w:rPr>
        <w:t xml:space="preserve"> responding to and tackling ASB</w:t>
      </w:r>
    </w:p>
    <w:p w14:paraId="4AC6FEAA" w14:textId="77777777" w:rsidR="0077008D" w:rsidRPr="0031795A" w:rsidRDefault="0077008D" w:rsidP="0031795A">
      <w:pPr>
        <w:pStyle w:val="ListParagraph"/>
        <w:numPr>
          <w:ilvl w:val="0"/>
          <w:numId w:val="7"/>
        </w:numPr>
        <w:spacing w:before="100" w:beforeAutospacing="1" w:after="100" w:afterAutospacing="1"/>
        <w:jc w:val="both"/>
        <w:rPr>
          <w:rFonts w:ascii="Arial" w:hAnsi="Arial" w:cs="Arial"/>
        </w:rPr>
      </w:pPr>
      <w:r w:rsidRPr="0031795A">
        <w:rPr>
          <w:rFonts w:ascii="Arial" w:hAnsi="Arial" w:cs="Arial"/>
        </w:rPr>
        <w:t xml:space="preserve">Record </w:t>
      </w:r>
      <w:r w:rsidR="007C45A9" w:rsidRPr="0031795A">
        <w:rPr>
          <w:rFonts w:ascii="Arial" w:hAnsi="Arial" w:cs="Arial"/>
        </w:rPr>
        <w:t xml:space="preserve">operational </w:t>
      </w:r>
      <w:r w:rsidRPr="0031795A">
        <w:rPr>
          <w:rFonts w:ascii="Arial" w:hAnsi="Arial" w:cs="Arial"/>
        </w:rPr>
        <w:t xml:space="preserve">standards and </w:t>
      </w:r>
      <w:r w:rsidR="007C45A9" w:rsidRPr="0031795A">
        <w:rPr>
          <w:rFonts w:ascii="Arial" w:hAnsi="Arial" w:cs="Arial"/>
        </w:rPr>
        <w:t xml:space="preserve">outline our </w:t>
      </w:r>
      <w:r w:rsidRPr="0031795A">
        <w:rPr>
          <w:rFonts w:ascii="Arial" w:hAnsi="Arial" w:cs="Arial"/>
        </w:rPr>
        <w:t xml:space="preserve">duty to share information </w:t>
      </w:r>
      <w:r w:rsidR="00830A9D" w:rsidRPr="0031795A">
        <w:rPr>
          <w:rFonts w:ascii="Arial" w:hAnsi="Arial" w:cs="Arial"/>
        </w:rPr>
        <w:t>with relevant partners</w:t>
      </w:r>
    </w:p>
    <w:p w14:paraId="4F24AE5A" w14:textId="77777777" w:rsidR="0077008D" w:rsidRPr="00906AA8" w:rsidRDefault="007C45A9" w:rsidP="0031795A">
      <w:pPr>
        <w:pStyle w:val="ListParagraph"/>
        <w:numPr>
          <w:ilvl w:val="0"/>
          <w:numId w:val="7"/>
        </w:numPr>
        <w:spacing w:before="100" w:beforeAutospacing="1" w:after="100" w:afterAutospacing="1"/>
        <w:jc w:val="both"/>
        <w:rPr>
          <w:rFonts w:ascii="Arial" w:hAnsi="Arial" w:cs="Arial"/>
        </w:rPr>
      </w:pPr>
      <w:r>
        <w:rPr>
          <w:rFonts w:ascii="Arial" w:hAnsi="Arial" w:cs="Arial"/>
        </w:rPr>
        <w:t>Outline h</w:t>
      </w:r>
      <w:r w:rsidR="0077008D">
        <w:rPr>
          <w:rFonts w:ascii="Arial" w:hAnsi="Arial" w:cs="Arial"/>
        </w:rPr>
        <w:t>ow victims of ASB will be supported</w:t>
      </w:r>
    </w:p>
    <w:p w14:paraId="4D41906E" w14:textId="5A05B55B" w:rsidR="0077008D" w:rsidRPr="00906AA8" w:rsidRDefault="007C45A9" w:rsidP="0031795A">
      <w:pPr>
        <w:pStyle w:val="ListParagraph"/>
        <w:numPr>
          <w:ilvl w:val="0"/>
          <w:numId w:val="7"/>
        </w:numPr>
        <w:spacing w:before="100" w:beforeAutospacing="1" w:after="100" w:afterAutospacing="1"/>
        <w:jc w:val="both"/>
        <w:rPr>
          <w:rFonts w:ascii="Arial" w:hAnsi="Arial" w:cs="Arial"/>
        </w:rPr>
      </w:pPr>
      <w:r>
        <w:rPr>
          <w:rFonts w:ascii="Arial" w:hAnsi="Arial" w:cs="Arial"/>
        </w:rPr>
        <w:t>Describe h</w:t>
      </w:r>
      <w:r w:rsidR="0077008D" w:rsidRPr="00906AA8">
        <w:rPr>
          <w:rFonts w:ascii="Arial" w:hAnsi="Arial" w:cs="Arial"/>
        </w:rPr>
        <w:t>ow resident</w:t>
      </w:r>
      <w:r w:rsidR="0077008D">
        <w:rPr>
          <w:rFonts w:ascii="Arial" w:hAnsi="Arial" w:cs="Arial"/>
        </w:rPr>
        <w:t xml:space="preserve">s report </w:t>
      </w:r>
      <w:r w:rsidR="0077008D" w:rsidRPr="00906AA8">
        <w:rPr>
          <w:rFonts w:ascii="Arial" w:hAnsi="Arial" w:cs="Arial"/>
        </w:rPr>
        <w:t xml:space="preserve">their concerns and how agencies </w:t>
      </w:r>
      <w:r w:rsidR="0077008D">
        <w:rPr>
          <w:rFonts w:ascii="Arial" w:hAnsi="Arial" w:cs="Arial"/>
        </w:rPr>
        <w:t>communicate with them</w:t>
      </w:r>
    </w:p>
    <w:p w14:paraId="674EAEB7" w14:textId="77777777" w:rsidR="00D87E96" w:rsidRDefault="007C45A9" w:rsidP="0031795A">
      <w:pPr>
        <w:pStyle w:val="ListParagraph"/>
        <w:numPr>
          <w:ilvl w:val="0"/>
          <w:numId w:val="7"/>
        </w:numPr>
        <w:spacing w:before="100" w:beforeAutospacing="1" w:after="100" w:afterAutospacing="1"/>
        <w:jc w:val="both"/>
        <w:rPr>
          <w:rFonts w:ascii="Arial" w:hAnsi="Arial" w:cs="Arial"/>
        </w:rPr>
      </w:pPr>
      <w:r>
        <w:rPr>
          <w:rFonts w:ascii="Arial" w:hAnsi="Arial" w:cs="Arial"/>
        </w:rPr>
        <w:t xml:space="preserve">Detail how </w:t>
      </w:r>
      <w:r w:rsidR="0077008D" w:rsidRPr="00906AA8">
        <w:rPr>
          <w:rFonts w:ascii="Arial" w:hAnsi="Arial" w:cs="Arial"/>
        </w:rPr>
        <w:t>agencies work together to utilise all available tools and resources to tac</w:t>
      </w:r>
      <w:r w:rsidR="00F17E78">
        <w:rPr>
          <w:rFonts w:ascii="Arial" w:hAnsi="Arial" w:cs="Arial"/>
        </w:rPr>
        <w:t>kle ASB and support communities</w:t>
      </w:r>
    </w:p>
    <w:p w14:paraId="50918BC1" w14:textId="77777777" w:rsidR="00830A9D" w:rsidRDefault="00830A9D" w:rsidP="0031795A">
      <w:pPr>
        <w:spacing w:after="160" w:line="259" w:lineRule="auto"/>
        <w:jc w:val="both"/>
        <w:rPr>
          <w:rFonts w:ascii="Arial" w:hAnsi="Arial" w:cs="Arial"/>
        </w:rPr>
      </w:pPr>
      <w:r>
        <w:rPr>
          <w:rFonts w:ascii="Arial" w:hAnsi="Arial" w:cs="Arial"/>
        </w:rPr>
        <w:br w:type="page"/>
      </w:r>
    </w:p>
    <w:p w14:paraId="7AAB4CD1" w14:textId="77777777" w:rsidR="00F17E78" w:rsidRDefault="00F17E78" w:rsidP="0031795A">
      <w:pPr>
        <w:spacing w:before="100" w:beforeAutospacing="1" w:after="100" w:afterAutospacing="1"/>
        <w:jc w:val="both"/>
        <w:rPr>
          <w:rFonts w:ascii="Arial" w:hAnsi="Arial" w:cs="Arial"/>
          <w:b/>
        </w:rPr>
      </w:pPr>
      <w:r>
        <w:rPr>
          <w:rFonts w:ascii="Arial" w:hAnsi="Arial" w:cs="Arial"/>
          <w:b/>
        </w:rPr>
        <w:lastRenderedPageBreak/>
        <w:t>1.3</w:t>
      </w:r>
      <w:r>
        <w:rPr>
          <w:rFonts w:ascii="Arial" w:hAnsi="Arial" w:cs="Arial"/>
          <w:b/>
        </w:rPr>
        <w:tab/>
        <w:t xml:space="preserve">Equality and diversity </w:t>
      </w:r>
    </w:p>
    <w:p w14:paraId="18AEE8BC" w14:textId="77777777" w:rsidR="00F17E78" w:rsidRDefault="007C45A9" w:rsidP="0031795A">
      <w:pPr>
        <w:spacing w:before="100" w:beforeAutospacing="1" w:after="100" w:afterAutospacing="1"/>
        <w:ind w:left="720"/>
        <w:jc w:val="both"/>
        <w:rPr>
          <w:rFonts w:ascii="Arial" w:hAnsi="Arial" w:cs="Arial"/>
        </w:rPr>
      </w:pPr>
      <w:r>
        <w:rPr>
          <w:rFonts w:ascii="Arial" w:hAnsi="Arial" w:cs="Arial"/>
        </w:rPr>
        <w:t xml:space="preserve">The council </w:t>
      </w:r>
      <w:r w:rsidR="00F17E78">
        <w:rPr>
          <w:rFonts w:ascii="Arial" w:hAnsi="Arial" w:cs="Arial"/>
        </w:rPr>
        <w:t xml:space="preserve">is committed to promoting equality of opportunities in its </w:t>
      </w:r>
      <w:r w:rsidR="00392B85">
        <w:rPr>
          <w:rFonts w:ascii="Arial" w:hAnsi="Arial" w:cs="Arial"/>
        </w:rPr>
        <w:t xml:space="preserve">services. The Equality Act 2010 provides a framework to ensure ABC services are not provided in a discriminatory manner by having due regard to eliminating discrimination, harassment, and victimisation, advancing equality of opportunity and fostering good relations. </w:t>
      </w:r>
    </w:p>
    <w:p w14:paraId="0923430D" w14:textId="77777777" w:rsidR="00392B85" w:rsidRDefault="004D6715" w:rsidP="0031795A">
      <w:pPr>
        <w:spacing w:before="100" w:beforeAutospacing="1" w:after="100" w:afterAutospacing="1"/>
        <w:ind w:left="720"/>
        <w:jc w:val="both"/>
        <w:rPr>
          <w:rFonts w:ascii="Arial" w:hAnsi="Arial" w:cs="Arial"/>
        </w:rPr>
      </w:pPr>
      <w:r>
        <w:rPr>
          <w:rFonts w:ascii="Arial" w:hAnsi="Arial" w:cs="Arial"/>
        </w:rPr>
        <w:t xml:space="preserve">Under this policy, the </w:t>
      </w:r>
      <w:r w:rsidR="00A324D2">
        <w:rPr>
          <w:rFonts w:ascii="Arial" w:hAnsi="Arial" w:cs="Arial"/>
        </w:rPr>
        <w:t>c</w:t>
      </w:r>
      <w:r>
        <w:rPr>
          <w:rFonts w:ascii="Arial" w:hAnsi="Arial" w:cs="Arial"/>
        </w:rPr>
        <w:t>ouncil will also:</w:t>
      </w:r>
    </w:p>
    <w:p w14:paraId="28CFF987" w14:textId="77777777" w:rsidR="004D6715" w:rsidRDefault="004D6715" w:rsidP="0031795A">
      <w:pPr>
        <w:pStyle w:val="ListParagraph"/>
        <w:numPr>
          <w:ilvl w:val="0"/>
          <w:numId w:val="8"/>
        </w:numPr>
        <w:spacing w:before="100" w:beforeAutospacing="1" w:after="100" w:afterAutospacing="1"/>
        <w:jc w:val="both"/>
        <w:rPr>
          <w:rFonts w:ascii="Arial" w:hAnsi="Arial" w:cs="Arial"/>
        </w:rPr>
      </w:pPr>
      <w:r>
        <w:rPr>
          <w:rFonts w:ascii="Arial" w:hAnsi="Arial" w:cs="Arial"/>
        </w:rPr>
        <w:t>Demonstrate that we have considered any vulnerability identified within the Act when deciding to proceed to legal action</w:t>
      </w:r>
    </w:p>
    <w:p w14:paraId="4DA48589" w14:textId="77777777" w:rsidR="004D6715" w:rsidRDefault="004D6715" w:rsidP="0031795A">
      <w:pPr>
        <w:pStyle w:val="ListParagraph"/>
        <w:numPr>
          <w:ilvl w:val="0"/>
          <w:numId w:val="8"/>
        </w:numPr>
        <w:spacing w:before="100" w:beforeAutospacing="1" w:after="100" w:afterAutospacing="1"/>
        <w:jc w:val="both"/>
        <w:rPr>
          <w:rFonts w:ascii="Arial" w:hAnsi="Arial" w:cs="Arial"/>
        </w:rPr>
      </w:pPr>
      <w:r>
        <w:rPr>
          <w:rFonts w:ascii="Arial" w:hAnsi="Arial" w:cs="Arial"/>
        </w:rPr>
        <w:t>Have concluded that legal action is needed due to the effect of the ASB on either the health of the victim and/or perpetrator</w:t>
      </w:r>
    </w:p>
    <w:p w14:paraId="3BA3BC46" w14:textId="77777777" w:rsidR="004D6715" w:rsidRPr="0031795A" w:rsidRDefault="004D6715" w:rsidP="0031795A">
      <w:pPr>
        <w:pStyle w:val="ListParagraph"/>
        <w:numPr>
          <w:ilvl w:val="0"/>
          <w:numId w:val="8"/>
        </w:numPr>
        <w:spacing w:before="100" w:beforeAutospacing="1" w:after="100" w:afterAutospacing="1"/>
        <w:ind w:left="1077" w:hanging="357"/>
        <w:jc w:val="both"/>
        <w:rPr>
          <w:rFonts w:ascii="Arial" w:hAnsi="Arial" w:cs="Arial"/>
        </w:rPr>
      </w:pPr>
      <w:r>
        <w:rPr>
          <w:rFonts w:ascii="Arial" w:hAnsi="Arial" w:cs="Arial"/>
        </w:rPr>
        <w:t xml:space="preserve">Ensure that the proposed legal action is a proportionate response to the </w:t>
      </w:r>
      <w:r w:rsidRPr="0031795A">
        <w:rPr>
          <w:rFonts w:ascii="Arial" w:hAnsi="Arial" w:cs="Arial"/>
        </w:rPr>
        <w:t>ASB</w:t>
      </w:r>
    </w:p>
    <w:p w14:paraId="137AABAA" w14:textId="77777777" w:rsidR="007C45A9" w:rsidRDefault="00AD1253" w:rsidP="0031795A">
      <w:pPr>
        <w:spacing w:before="100" w:beforeAutospacing="1" w:after="100" w:afterAutospacing="1"/>
        <w:jc w:val="both"/>
        <w:rPr>
          <w:rFonts w:ascii="Arial" w:hAnsi="Arial" w:cs="Arial"/>
          <w:b/>
        </w:rPr>
      </w:pPr>
      <w:r w:rsidRPr="0031795A">
        <w:rPr>
          <w:rFonts w:ascii="Arial" w:hAnsi="Arial" w:cs="Arial"/>
          <w:b/>
        </w:rPr>
        <w:t>1.4</w:t>
      </w:r>
      <w:r w:rsidRPr="0031795A">
        <w:rPr>
          <w:rFonts w:ascii="Arial" w:hAnsi="Arial" w:cs="Arial"/>
          <w:b/>
        </w:rPr>
        <w:tab/>
      </w:r>
      <w:r w:rsidR="0008271B" w:rsidRPr="0031795A">
        <w:rPr>
          <w:rFonts w:ascii="Arial" w:hAnsi="Arial" w:cs="Arial"/>
          <w:b/>
        </w:rPr>
        <w:t xml:space="preserve">Our </w:t>
      </w:r>
      <w:r w:rsidRPr="0031795A">
        <w:rPr>
          <w:rFonts w:ascii="Arial" w:hAnsi="Arial" w:cs="Arial"/>
          <w:b/>
        </w:rPr>
        <w:t>responsibilities</w:t>
      </w:r>
    </w:p>
    <w:p w14:paraId="64185140" w14:textId="77777777" w:rsidR="00830A9D" w:rsidRDefault="00AD1253" w:rsidP="0031795A">
      <w:pPr>
        <w:spacing w:before="100" w:beforeAutospacing="1" w:after="100" w:afterAutospacing="1"/>
        <w:jc w:val="both"/>
        <w:rPr>
          <w:rFonts w:ascii="Arial" w:hAnsi="Arial" w:cs="Arial"/>
          <w:b/>
        </w:rPr>
      </w:pPr>
      <w:r>
        <w:rPr>
          <w:rFonts w:ascii="Arial" w:hAnsi="Arial" w:cs="Arial"/>
          <w:b/>
        </w:rPr>
        <w:tab/>
      </w:r>
      <w:r w:rsidR="0008271B">
        <w:rPr>
          <w:rFonts w:ascii="Arial" w:hAnsi="Arial" w:cs="Arial"/>
          <w:b/>
        </w:rPr>
        <w:t>Our role as a social landlord</w:t>
      </w:r>
    </w:p>
    <w:p w14:paraId="13F202CF" w14:textId="3FEC9EB9" w:rsidR="00830A9D" w:rsidRDefault="0059490E" w:rsidP="0031795A">
      <w:pPr>
        <w:spacing w:before="100" w:beforeAutospacing="1" w:after="100" w:afterAutospacing="1"/>
        <w:ind w:left="720"/>
        <w:jc w:val="both"/>
        <w:rPr>
          <w:rFonts w:ascii="Arial" w:hAnsi="Arial" w:cs="Arial"/>
        </w:rPr>
      </w:pPr>
      <w:r>
        <w:rPr>
          <w:rFonts w:ascii="Arial" w:hAnsi="Arial" w:cs="Arial"/>
        </w:rPr>
        <w:t>As a landlo</w:t>
      </w:r>
      <w:r w:rsidR="00F75770">
        <w:rPr>
          <w:rFonts w:ascii="Arial" w:hAnsi="Arial" w:cs="Arial"/>
        </w:rPr>
        <w:t>rd, we have a duty to investigate allegations of</w:t>
      </w:r>
      <w:r>
        <w:rPr>
          <w:rFonts w:ascii="Arial" w:hAnsi="Arial" w:cs="Arial"/>
        </w:rPr>
        <w:t xml:space="preserve"> ASB</w:t>
      </w:r>
      <w:r w:rsidR="00852218">
        <w:rPr>
          <w:rFonts w:ascii="Arial" w:hAnsi="Arial" w:cs="Arial"/>
        </w:rPr>
        <w:t xml:space="preserve"> affecting </w:t>
      </w:r>
      <w:r w:rsidR="007C45A9">
        <w:rPr>
          <w:rFonts w:ascii="Arial" w:hAnsi="Arial" w:cs="Arial"/>
        </w:rPr>
        <w:t xml:space="preserve">those living in </w:t>
      </w:r>
      <w:r w:rsidR="00852218">
        <w:rPr>
          <w:rFonts w:ascii="Arial" w:hAnsi="Arial" w:cs="Arial"/>
        </w:rPr>
        <w:t xml:space="preserve">properties we </w:t>
      </w:r>
      <w:r w:rsidR="007C45A9">
        <w:rPr>
          <w:rFonts w:ascii="Arial" w:hAnsi="Arial" w:cs="Arial"/>
        </w:rPr>
        <w:t xml:space="preserve">own and </w:t>
      </w:r>
      <w:r w:rsidR="00852218">
        <w:rPr>
          <w:rFonts w:ascii="Arial" w:hAnsi="Arial" w:cs="Arial"/>
        </w:rPr>
        <w:t xml:space="preserve">manage. Our landlord duties and powers are different from, and in addition to, the duties and powers we have to deal </w:t>
      </w:r>
      <w:r w:rsidR="004D0054">
        <w:rPr>
          <w:rFonts w:ascii="Arial" w:hAnsi="Arial" w:cs="Arial"/>
        </w:rPr>
        <w:t>with ASB in the wider community.</w:t>
      </w:r>
    </w:p>
    <w:p w14:paraId="46626AA8" w14:textId="77777777" w:rsidR="0008271B" w:rsidRPr="0031795A" w:rsidRDefault="0008271B" w:rsidP="0031795A">
      <w:pPr>
        <w:spacing w:before="100" w:beforeAutospacing="1" w:after="100" w:afterAutospacing="1"/>
        <w:ind w:firstLine="720"/>
        <w:jc w:val="both"/>
        <w:rPr>
          <w:rFonts w:ascii="Arial" w:hAnsi="Arial" w:cs="Arial"/>
          <w:b/>
        </w:rPr>
      </w:pPr>
      <w:r w:rsidRPr="0031795A">
        <w:rPr>
          <w:rFonts w:ascii="Arial" w:hAnsi="Arial" w:cs="Arial"/>
          <w:b/>
        </w:rPr>
        <w:t xml:space="preserve">Our role as part of the Community Safety Partnership </w:t>
      </w:r>
      <w:r>
        <w:rPr>
          <w:rFonts w:ascii="Arial" w:hAnsi="Arial" w:cs="Arial"/>
          <w:b/>
        </w:rPr>
        <w:t>(the partnership)</w:t>
      </w:r>
    </w:p>
    <w:p w14:paraId="48A2965B" w14:textId="77777777" w:rsidR="00136A3D" w:rsidRDefault="004D0054" w:rsidP="0031795A">
      <w:pPr>
        <w:spacing w:before="100" w:beforeAutospacing="1" w:after="100" w:afterAutospacing="1"/>
        <w:ind w:left="720"/>
        <w:jc w:val="both"/>
        <w:rPr>
          <w:rFonts w:ascii="Arial" w:hAnsi="Arial" w:cs="Arial"/>
        </w:rPr>
      </w:pPr>
      <w:r>
        <w:rPr>
          <w:rFonts w:ascii="Arial" w:hAnsi="Arial" w:cs="Arial"/>
        </w:rPr>
        <w:t xml:space="preserve">Under the Crime and Disorder Act 1998, </w:t>
      </w:r>
      <w:r w:rsidR="00830A9D">
        <w:rPr>
          <w:rFonts w:ascii="Arial" w:hAnsi="Arial" w:cs="Arial"/>
        </w:rPr>
        <w:t xml:space="preserve">the council </w:t>
      </w:r>
      <w:r>
        <w:rPr>
          <w:rFonts w:ascii="Arial" w:hAnsi="Arial" w:cs="Arial"/>
        </w:rPr>
        <w:t xml:space="preserve">must work </w:t>
      </w:r>
      <w:r w:rsidR="00786639">
        <w:rPr>
          <w:rFonts w:ascii="Arial" w:hAnsi="Arial" w:cs="Arial"/>
        </w:rPr>
        <w:t>with the Police and other agencies to reduce crime an</w:t>
      </w:r>
      <w:r w:rsidR="00125848">
        <w:rPr>
          <w:rFonts w:ascii="Arial" w:hAnsi="Arial" w:cs="Arial"/>
        </w:rPr>
        <w:t>d disorder within the borough</w:t>
      </w:r>
      <w:r w:rsidR="00830A9D">
        <w:rPr>
          <w:rFonts w:ascii="Arial" w:hAnsi="Arial" w:cs="Arial"/>
        </w:rPr>
        <w:t xml:space="preserve">.  </w:t>
      </w:r>
      <w:r w:rsidR="0008271B" w:rsidRPr="0031795A">
        <w:rPr>
          <w:rFonts w:ascii="Arial" w:hAnsi="Arial" w:cs="Arial"/>
        </w:rPr>
        <w:t>In this role, we play a key part in dealing with ASB of all kinds.</w:t>
      </w:r>
    </w:p>
    <w:p w14:paraId="206F0D68" w14:textId="77777777" w:rsidR="00125848" w:rsidRPr="00125848" w:rsidRDefault="00125848" w:rsidP="0031795A">
      <w:pPr>
        <w:spacing w:before="100" w:beforeAutospacing="1" w:after="100" w:afterAutospacing="1"/>
        <w:ind w:left="720"/>
        <w:jc w:val="both"/>
        <w:rPr>
          <w:rFonts w:ascii="Arial" w:hAnsi="Arial" w:cs="Arial"/>
          <w:b/>
        </w:rPr>
      </w:pPr>
      <w:r w:rsidRPr="00125848">
        <w:rPr>
          <w:rFonts w:ascii="Arial" w:hAnsi="Arial" w:cs="Arial"/>
          <w:b/>
        </w:rPr>
        <w:t>Community Safety Unit</w:t>
      </w:r>
      <w:r>
        <w:rPr>
          <w:rFonts w:ascii="Arial" w:hAnsi="Arial" w:cs="Arial"/>
          <w:b/>
        </w:rPr>
        <w:t xml:space="preserve"> (CSU)</w:t>
      </w:r>
    </w:p>
    <w:p w14:paraId="5F621B48" w14:textId="77777777" w:rsidR="00125848" w:rsidRDefault="00125848" w:rsidP="0031795A">
      <w:pPr>
        <w:spacing w:before="100" w:beforeAutospacing="1" w:after="100" w:afterAutospacing="1"/>
        <w:ind w:left="720"/>
        <w:jc w:val="both"/>
        <w:rPr>
          <w:rFonts w:ascii="Arial" w:eastAsiaTheme="minorHAnsi" w:hAnsi="Arial" w:cs="Arial"/>
          <w:lang w:eastAsia="en-US"/>
        </w:rPr>
      </w:pPr>
      <w:r w:rsidRPr="00FC0557">
        <w:rPr>
          <w:rFonts w:ascii="Arial" w:eastAsiaTheme="minorHAnsi" w:hAnsi="Arial" w:cs="Arial"/>
          <w:lang w:eastAsia="en-US"/>
        </w:rPr>
        <w:t xml:space="preserve">The CSU is the operational arm of the </w:t>
      </w:r>
      <w:r w:rsidR="0008271B">
        <w:rPr>
          <w:rFonts w:ascii="Arial" w:eastAsiaTheme="minorHAnsi" w:hAnsi="Arial" w:cs="Arial"/>
          <w:lang w:eastAsia="en-US"/>
        </w:rPr>
        <w:t>partnership</w:t>
      </w:r>
      <w:r w:rsidRPr="00FC0557">
        <w:rPr>
          <w:rFonts w:ascii="Arial" w:eastAsiaTheme="minorHAnsi" w:hAnsi="Arial" w:cs="Arial"/>
          <w:lang w:eastAsia="en-US"/>
        </w:rPr>
        <w:t xml:space="preserve">. Their role is to </w:t>
      </w:r>
      <w:r w:rsidR="0008271B">
        <w:rPr>
          <w:rFonts w:ascii="Arial" w:eastAsiaTheme="minorHAnsi" w:hAnsi="Arial" w:cs="Arial"/>
          <w:lang w:eastAsia="en-US"/>
        </w:rPr>
        <w:t xml:space="preserve">implement the various projects, programmes and initiatives to meet </w:t>
      </w:r>
      <w:r w:rsidRPr="00FC0557">
        <w:rPr>
          <w:rFonts w:ascii="Arial" w:eastAsiaTheme="minorHAnsi" w:hAnsi="Arial" w:cs="Arial"/>
          <w:lang w:eastAsia="en-US"/>
        </w:rPr>
        <w:t xml:space="preserve">the objectives set by the </w:t>
      </w:r>
      <w:r w:rsidR="0008271B">
        <w:rPr>
          <w:rFonts w:ascii="Arial" w:eastAsiaTheme="minorHAnsi" w:hAnsi="Arial" w:cs="Arial"/>
          <w:lang w:eastAsia="en-US"/>
        </w:rPr>
        <w:t>partnership.  T</w:t>
      </w:r>
      <w:r w:rsidRPr="00FC0557">
        <w:rPr>
          <w:rFonts w:ascii="Arial" w:eastAsiaTheme="minorHAnsi" w:hAnsi="Arial" w:cs="Arial"/>
          <w:lang w:eastAsia="en-US"/>
        </w:rPr>
        <w:t xml:space="preserve">his is done through regular partner meetings and </w:t>
      </w:r>
      <w:r w:rsidR="0008271B">
        <w:rPr>
          <w:rFonts w:ascii="Arial" w:eastAsiaTheme="minorHAnsi" w:hAnsi="Arial" w:cs="Arial"/>
          <w:lang w:eastAsia="en-US"/>
        </w:rPr>
        <w:t xml:space="preserve">linking with </w:t>
      </w:r>
      <w:r w:rsidRPr="00FC0557">
        <w:rPr>
          <w:rFonts w:ascii="Arial" w:eastAsiaTheme="minorHAnsi" w:hAnsi="Arial" w:cs="Arial"/>
          <w:lang w:eastAsia="en-US"/>
        </w:rPr>
        <w:t xml:space="preserve">other tasks groups </w:t>
      </w:r>
      <w:r w:rsidR="0008271B">
        <w:rPr>
          <w:rFonts w:ascii="Arial" w:eastAsiaTheme="minorHAnsi" w:hAnsi="Arial" w:cs="Arial"/>
          <w:lang w:eastAsia="en-US"/>
        </w:rPr>
        <w:t xml:space="preserve">operating </w:t>
      </w:r>
      <w:r w:rsidRPr="00FC0557">
        <w:rPr>
          <w:rFonts w:ascii="Arial" w:eastAsiaTheme="minorHAnsi" w:hAnsi="Arial" w:cs="Arial"/>
          <w:lang w:eastAsia="en-US"/>
        </w:rPr>
        <w:t>within the borough.</w:t>
      </w:r>
      <w:r>
        <w:rPr>
          <w:rFonts w:ascii="Arial" w:eastAsiaTheme="minorHAnsi" w:hAnsi="Arial" w:cs="Arial"/>
          <w:lang w:eastAsia="en-US"/>
        </w:rPr>
        <w:t xml:space="preserve"> </w:t>
      </w:r>
    </w:p>
    <w:p w14:paraId="51BD8474" w14:textId="77777777" w:rsidR="00125848" w:rsidRDefault="00125848" w:rsidP="0031795A">
      <w:pPr>
        <w:spacing w:before="100" w:beforeAutospacing="1" w:after="100" w:afterAutospacing="1"/>
        <w:ind w:left="720"/>
        <w:jc w:val="both"/>
        <w:rPr>
          <w:rFonts w:ascii="Arial" w:eastAsiaTheme="minorHAnsi" w:hAnsi="Arial" w:cs="Arial"/>
          <w:lang w:eastAsia="en-US"/>
        </w:rPr>
      </w:pPr>
      <w:r w:rsidRPr="004F0F4A">
        <w:rPr>
          <w:rFonts w:ascii="Arial" w:eastAsiaTheme="minorHAnsi" w:hAnsi="Arial" w:cs="Arial"/>
          <w:lang w:eastAsia="en-US"/>
        </w:rPr>
        <w:t>It is then the responsibility of the CSU to deal with the ASB cases appropriately by working with partner’s agencies and internal departments.</w:t>
      </w:r>
    </w:p>
    <w:p w14:paraId="6E8F342C" w14:textId="4C41C4BE" w:rsidR="00351989" w:rsidRDefault="00136A3D" w:rsidP="0031795A">
      <w:pPr>
        <w:spacing w:before="100" w:beforeAutospacing="1" w:after="100" w:afterAutospacing="1"/>
        <w:ind w:left="720"/>
        <w:jc w:val="both"/>
        <w:rPr>
          <w:rFonts w:ascii="Arial" w:eastAsiaTheme="minorHAnsi" w:hAnsi="Arial" w:cs="Arial"/>
          <w:lang w:eastAsia="en-US"/>
        </w:rPr>
      </w:pPr>
      <w:r>
        <w:rPr>
          <w:rFonts w:ascii="Arial" w:eastAsiaTheme="minorHAnsi" w:hAnsi="Arial" w:cs="Arial"/>
          <w:lang w:eastAsia="en-US"/>
        </w:rPr>
        <w:t xml:space="preserve">The CSU organises and </w:t>
      </w:r>
      <w:r w:rsidR="00F75770">
        <w:rPr>
          <w:rFonts w:ascii="Arial" w:eastAsiaTheme="minorHAnsi" w:hAnsi="Arial" w:cs="Arial"/>
          <w:lang w:eastAsia="en-US"/>
        </w:rPr>
        <w:t xml:space="preserve">participates in </w:t>
      </w:r>
      <w:r w:rsidR="00351989">
        <w:rPr>
          <w:rFonts w:ascii="Arial" w:eastAsiaTheme="minorHAnsi" w:hAnsi="Arial" w:cs="Arial"/>
          <w:lang w:eastAsia="en-US"/>
        </w:rPr>
        <w:t>multi-agency working groups dealing with specific ASB issues</w:t>
      </w:r>
      <w:r w:rsidR="00843AC7">
        <w:rPr>
          <w:rFonts w:ascii="Arial" w:eastAsiaTheme="minorHAnsi" w:hAnsi="Arial" w:cs="Arial"/>
          <w:lang w:eastAsia="en-US"/>
        </w:rPr>
        <w:t xml:space="preserve"> that are within certain hotspot areas and key locations</w:t>
      </w:r>
      <w:r w:rsidR="00351989">
        <w:rPr>
          <w:rFonts w:ascii="Arial" w:eastAsiaTheme="minorHAnsi" w:hAnsi="Arial" w:cs="Arial"/>
          <w:lang w:eastAsia="en-US"/>
        </w:rPr>
        <w:t xml:space="preserve">. They also work with housing associations, private landlords, letting agents and businesses, providing professional advice and support as required so that these organisation can act confidently to prevent or tackle ASB, making use of their own resources. </w:t>
      </w:r>
    </w:p>
    <w:p w14:paraId="06D17A9E" w14:textId="77777777" w:rsidR="00916926" w:rsidRDefault="00916926" w:rsidP="0031795A">
      <w:pPr>
        <w:spacing w:before="100" w:beforeAutospacing="1" w:after="100" w:afterAutospacing="1"/>
        <w:ind w:left="720"/>
        <w:jc w:val="both"/>
        <w:rPr>
          <w:rFonts w:ascii="Arial" w:eastAsiaTheme="minorHAnsi" w:hAnsi="Arial" w:cs="Arial"/>
          <w:lang w:eastAsia="en-US"/>
        </w:rPr>
      </w:pPr>
    </w:p>
    <w:p w14:paraId="2D59B1FA" w14:textId="77777777" w:rsidR="00786639" w:rsidRDefault="00786639" w:rsidP="0031795A">
      <w:pPr>
        <w:spacing w:before="100" w:beforeAutospacing="1" w:after="100" w:afterAutospacing="1"/>
        <w:ind w:left="720"/>
        <w:jc w:val="both"/>
        <w:rPr>
          <w:rFonts w:ascii="Arial" w:hAnsi="Arial" w:cs="Arial"/>
          <w:b/>
        </w:rPr>
      </w:pPr>
      <w:r>
        <w:rPr>
          <w:rFonts w:ascii="Arial" w:hAnsi="Arial" w:cs="Arial"/>
          <w:b/>
        </w:rPr>
        <w:lastRenderedPageBreak/>
        <w:t>Our environmental protection role</w:t>
      </w:r>
    </w:p>
    <w:p w14:paraId="650D8E99" w14:textId="77777777" w:rsidR="00A324D2" w:rsidRDefault="00A324D2" w:rsidP="0031795A">
      <w:pPr>
        <w:pStyle w:val="ListParagraph"/>
        <w:spacing w:before="100" w:beforeAutospacing="1" w:after="100" w:afterAutospacing="1"/>
        <w:jc w:val="both"/>
        <w:rPr>
          <w:rFonts w:ascii="Arial" w:hAnsi="Arial" w:cs="Arial"/>
        </w:rPr>
      </w:pPr>
      <w:r w:rsidRPr="0031795A">
        <w:rPr>
          <w:rFonts w:ascii="Arial" w:hAnsi="Arial" w:cs="Arial"/>
        </w:rPr>
        <w:t xml:space="preserve">The council has a range of responsibilities to deal with “environmental” ASB, such as noise, litter, bonfires, fly tipping and abandoned vehicles. These responsibilities arise from a number of Acts and local byelaws, but in particular from the Environmental Protection Act 1990. </w:t>
      </w:r>
    </w:p>
    <w:p w14:paraId="5424680F" w14:textId="77777777" w:rsidR="00983E4E" w:rsidRDefault="00983E4E" w:rsidP="0031795A">
      <w:pPr>
        <w:pStyle w:val="ListParagraph"/>
        <w:spacing w:before="100" w:beforeAutospacing="1" w:after="100" w:afterAutospacing="1"/>
        <w:jc w:val="both"/>
        <w:rPr>
          <w:rFonts w:ascii="Arial" w:hAnsi="Arial" w:cs="Arial"/>
        </w:rPr>
      </w:pPr>
    </w:p>
    <w:p w14:paraId="13B8F78C" w14:textId="77777777" w:rsidR="00983E4E" w:rsidRPr="0031795A" w:rsidRDefault="00983E4E" w:rsidP="0031795A">
      <w:pPr>
        <w:pStyle w:val="ListParagraph"/>
        <w:spacing w:before="100" w:beforeAutospacing="1" w:after="100" w:afterAutospacing="1"/>
        <w:jc w:val="both"/>
        <w:rPr>
          <w:rFonts w:ascii="Arial" w:hAnsi="Arial" w:cs="Arial"/>
          <w:b/>
        </w:rPr>
      </w:pPr>
      <w:r w:rsidRPr="0031795A">
        <w:rPr>
          <w:rFonts w:ascii="Arial" w:hAnsi="Arial" w:cs="Arial"/>
          <w:b/>
        </w:rPr>
        <w:t xml:space="preserve">Our working arrangements </w:t>
      </w:r>
    </w:p>
    <w:p w14:paraId="39FD5F25" w14:textId="77777777" w:rsidR="00983E4E" w:rsidRDefault="00983E4E" w:rsidP="0031795A">
      <w:pPr>
        <w:pStyle w:val="ListParagraph"/>
        <w:spacing w:before="100" w:beforeAutospacing="1" w:after="100" w:afterAutospacing="1"/>
        <w:jc w:val="both"/>
        <w:rPr>
          <w:rFonts w:ascii="Arial" w:hAnsi="Arial" w:cs="Arial"/>
        </w:rPr>
      </w:pPr>
    </w:p>
    <w:p w14:paraId="4837EB81" w14:textId="77777777" w:rsidR="00983E4E" w:rsidRDefault="00125848" w:rsidP="0031795A">
      <w:pPr>
        <w:pStyle w:val="ListParagraph"/>
        <w:spacing w:before="100" w:beforeAutospacing="1" w:after="100" w:afterAutospacing="1"/>
        <w:jc w:val="both"/>
        <w:rPr>
          <w:rFonts w:ascii="Arial" w:hAnsi="Arial" w:cs="Arial"/>
        </w:rPr>
      </w:pPr>
      <w:r>
        <w:rPr>
          <w:rFonts w:ascii="Arial" w:hAnsi="Arial" w:cs="Arial"/>
        </w:rPr>
        <w:t xml:space="preserve">Whilst </w:t>
      </w:r>
      <w:r w:rsidR="00B154DF">
        <w:rPr>
          <w:rFonts w:ascii="Arial" w:hAnsi="Arial" w:cs="Arial"/>
        </w:rPr>
        <w:t xml:space="preserve">these are four distinct roles, there are very strong links between them and close working arrangements have been developed between teams that deliver the various services. </w:t>
      </w:r>
      <w:r w:rsidR="00983E4E">
        <w:rPr>
          <w:rFonts w:ascii="Arial" w:hAnsi="Arial" w:cs="Arial"/>
        </w:rPr>
        <w:t xml:space="preserve"> The key services involved in the council’s ASB work are:</w:t>
      </w:r>
    </w:p>
    <w:p w14:paraId="24527E45" w14:textId="77777777" w:rsidR="00983E4E" w:rsidRDefault="00983E4E" w:rsidP="0031795A">
      <w:pPr>
        <w:pStyle w:val="ListParagraph"/>
        <w:spacing w:before="100" w:beforeAutospacing="1" w:after="100" w:afterAutospacing="1"/>
        <w:jc w:val="both"/>
        <w:rPr>
          <w:rFonts w:ascii="Arial" w:hAnsi="Arial" w:cs="Arial"/>
        </w:rPr>
      </w:pPr>
    </w:p>
    <w:p w14:paraId="0BC2DEB5" w14:textId="77777777" w:rsidR="005E49C0" w:rsidRDefault="00983E4E" w:rsidP="0031795A">
      <w:pPr>
        <w:pStyle w:val="ListParagraph"/>
        <w:numPr>
          <w:ilvl w:val="0"/>
          <w:numId w:val="11"/>
        </w:numPr>
        <w:spacing w:before="100" w:beforeAutospacing="1" w:after="100" w:afterAutospacing="1"/>
        <w:jc w:val="both"/>
        <w:rPr>
          <w:rFonts w:ascii="Arial" w:hAnsi="Arial" w:cs="Arial"/>
        </w:rPr>
      </w:pPr>
      <w:r>
        <w:rPr>
          <w:rFonts w:ascii="Arial" w:hAnsi="Arial" w:cs="Arial"/>
        </w:rPr>
        <w:t>Community safety &amp; wellbeing</w:t>
      </w:r>
    </w:p>
    <w:p w14:paraId="4DE67DBA" w14:textId="77777777" w:rsidR="00983E4E" w:rsidRDefault="00983E4E" w:rsidP="0031795A">
      <w:pPr>
        <w:pStyle w:val="ListParagraph"/>
        <w:numPr>
          <w:ilvl w:val="0"/>
          <w:numId w:val="11"/>
        </w:numPr>
        <w:spacing w:before="100" w:beforeAutospacing="1" w:after="100" w:afterAutospacing="1"/>
        <w:jc w:val="both"/>
        <w:rPr>
          <w:rFonts w:ascii="Arial" w:hAnsi="Arial" w:cs="Arial"/>
        </w:rPr>
      </w:pPr>
      <w:r>
        <w:rPr>
          <w:rFonts w:ascii="Arial" w:hAnsi="Arial" w:cs="Arial"/>
        </w:rPr>
        <w:t xml:space="preserve">Housing </w:t>
      </w:r>
    </w:p>
    <w:p w14:paraId="1E721659" w14:textId="77777777" w:rsidR="00983E4E" w:rsidRDefault="00983E4E" w:rsidP="0031795A">
      <w:pPr>
        <w:pStyle w:val="ListParagraph"/>
        <w:numPr>
          <w:ilvl w:val="0"/>
          <w:numId w:val="11"/>
        </w:numPr>
        <w:spacing w:before="100" w:beforeAutospacing="1" w:after="100" w:afterAutospacing="1"/>
        <w:jc w:val="both"/>
        <w:rPr>
          <w:rFonts w:ascii="Arial" w:hAnsi="Arial" w:cs="Arial"/>
        </w:rPr>
      </w:pPr>
      <w:r>
        <w:rPr>
          <w:rFonts w:ascii="Arial" w:hAnsi="Arial" w:cs="Arial"/>
        </w:rPr>
        <w:t>Environment &amp; land management</w:t>
      </w:r>
    </w:p>
    <w:p w14:paraId="19D01CA4" w14:textId="77777777" w:rsidR="00F776FD" w:rsidRPr="00925CB3" w:rsidRDefault="00925CB3" w:rsidP="0031795A">
      <w:pPr>
        <w:spacing w:before="100" w:beforeAutospacing="1" w:after="100" w:afterAutospacing="1"/>
        <w:jc w:val="both"/>
        <w:rPr>
          <w:rFonts w:ascii="Arial" w:hAnsi="Arial" w:cs="Arial"/>
          <w:b/>
        </w:rPr>
      </w:pPr>
      <w:r>
        <w:rPr>
          <w:rFonts w:ascii="Arial" w:hAnsi="Arial" w:cs="Arial"/>
          <w:b/>
        </w:rPr>
        <w:t>2.0</w:t>
      </w:r>
      <w:r>
        <w:rPr>
          <w:rFonts w:ascii="Arial" w:hAnsi="Arial" w:cs="Arial"/>
          <w:b/>
        </w:rPr>
        <w:tab/>
      </w:r>
      <w:r w:rsidR="00A324D2">
        <w:rPr>
          <w:rFonts w:ascii="Arial" w:hAnsi="Arial" w:cs="Arial"/>
          <w:b/>
        </w:rPr>
        <w:t>Victim-centred approach</w:t>
      </w:r>
    </w:p>
    <w:p w14:paraId="5FE77DEB" w14:textId="77777777" w:rsidR="00D63736" w:rsidRPr="005635C3" w:rsidRDefault="00F776FD" w:rsidP="0031795A">
      <w:pPr>
        <w:pStyle w:val="ListParagraph"/>
        <w:spacing w:before="100" w:beforeAutospacing="1" w:after="100" w:afterAutospacing="1"/>
        <w:jc w:val="both"/>
        <w:rPr>
          <w:rFonts w:ascii="Arial" w:hAnsi="Arial" w:cs="Arial"/>
        </w:rPr>
      </w:pPr>
      <w:r>
        <w:rPr>
          <w:rFonts w:ascii="Arial" w:hAnsi="Arial" w:cs="Arial"/>
        </w:rPr>
        <w:t xml:space="preserve">The </w:t>
      </w:r>
      <w:r w:rsidR="00A324D2">
        <w:rPr>
          <w:rFonts w:ascii="Arial" w:hAnsi="Arial" w:cs="Arial"/>
        </w:rPr>
        <w:t>c</w:t>
      </w:r>
      <w:r>
        <w:rPr>
          <w:rFonts w:ascii="Arial" w:hAnsi="Arial" w:cs="Arial"/>
        </w:rPr>
        <w:t xml:space="preserve">ouncil considers the impact on victims crucial and operates a victim-centred approach </w:t>
      </w:r>
      <w:r w:rsidR="007B4264">
        <w:rPr>
          <w:rFonts w:ascii="Arial" w:hAnsi="Arial" w:cs="Arial"/>
        </w:rPr>
        <w:t>when dealing with ASB.</w:t>
      </w:r>
    </w:p>
    <w:p w14:paraId="4ED67F01" w14:textId="77777777" w:rsidR="007B4264" w:rsidRDefault="007B4264" w:rsidP="0031795A">
      <w:pPr>
        <w:spacing w:before="100" w:beforeAutospacing="1" w:after="100" w:afterAutospacing="1"/>
        <w:ind w:left="720"/>
        <w:jc w:val="both"/>
        <w:rPr>
          <w:rFonts w:ascii="Arial" w:hAnsi="Arial" w:cs="Arial"/>
        </w:rPr>
      </w:pPr>
      <w:r w:rsidRPr="005635C3">
        <w:rPr>
          <w:rFonts w:ascii="Arial" w:hAnsi="Arial" w:cs="Arial"/>
        </w:rPr>
        <w:t xml:space="preserve">Language barriers and certain forms of illness or disability </w:t>
      </w:r>
      <w:r w:rsidR="00D63736" w:rsidRPr="005635C3">
        <w:rPr>
          <w:rFonts w:ascii="Arial" w:hAnsi="Arial" w:cs="Arial"/>
        </w:rPr>
        <w:t>may make it difficult for some people to express themselves or communicate clearly so officers will consider the use of advocates, translation services and/or make reasonable adjustments to meet the needs of the individuals.</w:t>
      </w:r>
    </w:p>
    <w:p w14:paraId="15D33304" w14:textId="77777777" w:rsidR="00A9159A" w:rsidRDefault="00A9159A" w:rsidP="0031795A">
      <w:pPr>
        <w:spacing w:before="100" w:beforeAutospacing="1" w:after="100" w:afterAutospacing="1"/>
        <w:jc w:val="both"/>
        <w:rPr>
          <w:rFonts w:ascii="Arial" w:hAnsi="Arial" w:cs="Arial"/>
          <w:b/>
        </w:rPr>
      </w:pPr>
      <w:r w:rsidRPr="00A9159A">
        <w:rPr>
          <w:rFonts w:ascii="Arial" w:hAnsi="Arial" w:cs="Arial"/>
          <w:b/>
        </w:rPr>
        <w:t>2.1</w:t>
      </w:r>
      <w:r w:rsidRPr="00A9159A">
        <w:rPr>
          <w:rFonts w:ascii="Arial" w:hAnsi="Arial" w:cs="Arial"/>
          <w:b/>
        </w:rPr>
        <w:tab/>
      </w:r>
      <w:r w:rsidRPr="0031795A">
        <w:rPr>
          <w:rFonts w:ascii="Arial" w:hAnsi="Arial" w:cs="Arial"/>
          <w:b/>
        </w:rPr>
        <w:t>Examples of ASB</w:t>
      </w:r>
    </w:p>
    <w:p w14:paraId="6258D846" w14:textId="77777777" w:rsidR="001A3A01" w:rsidRDefault="001A3A01" w:rsidP="0031795A">
      <w:pPr>
        <w:pStyle w:val="ListParagraph"/>
        <w:numPr>
          <w:ilvl w:val="0"/>
          <w:numId w:val="11"/>
        </w:numPr>
        <w:spacing w:before="100" w:beforeAutospacing="1" w:after="100" w:afterAutospacing="1"/>
        <w:jc w:val="both"/>
        <w:rPr>
          <w:rFonts w:ascii="Arial" w:hAnsi="Arial" w:cs="Arial"/>
        </w:rPr>
      </w:pPr>
      <w:r w:rsidRPr="001A3A01">
        <w:rPr>
          <w:rFonts w:ascii="Arial" w:hAnsi="Arial" w:cs="Arial"/>
        </w:rPr>
        <w:t>Noise nuisance, e.g. loud music</w:t>
      </w:r>
      <w:r w:rsidR="00983E4E">
        <w:rPr>
          <w:rFonts w:ascii="Arial" w:hAnsi="Arial" w:cs="Arial"/>
        </w:rPr>
        <w:t xml:space="preserve">, </w:t>
      </w:r>
      <w:r w:rsidRPr="001A3A01">
        <w:rPr>
          <w:rFonts w:ascii="Arial" w:hAnsi="Arial" w:cs="Arial"/>
        </w:rPr>
        <w:t>persistent shouting</w:t>
      </w:r>
      <w:r w:rsidR="00983E4E">
        <w:rPr>
          <w:rFonts w:ascii="Arial" w:hAnsi="Arial" w:cs="Arial"/>
        </w:rPr>
        <w:t xml:space="preserve"> or excessive noise or frequent loud parties</w:t>
      </w:r>
      <w:r w:rsidR="004918E3">
        <w:rPr>
          <w:rFonts w:ascii="Arial" w:hAnsi="Arial" w:cs="Arial"/>
        </w:rPr>
        <w:t xml:space="preserve"> and other domestic noise</w:t>
      </w:r>
    </w:p>
    <w:p w14:paraId="056DDBA3" w14:textId="2A3A0C3A" w:rsidR="00983E4E" w:rsidRDefault="00983E4E" w:rsidP="0031795A">
      <w:pPr>
        <w:pStyle w:val="ListParagraph"/>
        <w:numPr>
          <w:ilvl w:val="0"/>
          <w:numId w:val="11"/>
        </w:numPr>
        <w:spacing w:before="100" w:beforeAutospacing="1" w:after="100" w:afterAutospacing="1"/>
        <w:jc w:val="both"/>
        <w:rPr>
          <w:rFonts w:ascii="Arial" w:hAnsi="Arial" w:cs="Arial"/>
        </w:rPr>
      </w:pPr>
      <w:r>
        <w:rPr>
          <w:rFonts w:ascii="Arial" w:hAnsi="Arial" w:cs="Arial"/>
        </w:rPr>
        <w:t xml:space="preserve">Environmental ASB </w:t>
      </w:r>
      <w:r w:rsidR="004918E3">
        <w:rPr>
          <w:rFonts w:ascii="Arial" w:hAnsi="Arial" w:cs="Arial"/>
        </w:rPr>
        <w:t>e.g. dumped rubbish and littering, vandalism, dog fouling,</w:t>
      </w:r>
      <w:r w:rsidR="00693209">
        <w:rPr>
          <w:rFonts w:ascii="Arial" w:hAnsi="Arial" w:cs="Arial"/>
        </w:rPr>
        <w:t xml:space="preserve"> dog control,</w:t>
      </w:r>
      <w:r w:rsidR="004918E3">
        <w:rPr>
          <w:rFonts w:ascii="Arial" w:hAnsi="Arial" w:cs="Arial"/>
        </w:rPr>
        <w:t xml:space="preserve"> bonfires, graffiti, fly-posting, abandoned vehicles</w:t>
      </w:r>
      <w:r>
        <w:rPr>
          <w:rFonts w:ascii="Arial" w:hAnsi="Arial" w:cs="Arial"/>
        </w:rPr>
        <w:t xml:space="preserve"> </w:t>
      </w:r>
    </w:p>
    <w:p w14:paraId="628FA666" w14:textId="77777777" w:rsidR="004918E3" w:rsidRDefault="004918E3" w:rsidP="0031795A">
      <w:pPr>
        <w:pStyle w:val="ListParagraph"/>
        <w:numPr>
          <w:ilvl w:val="0"/>
          <w:numId w:val="11"/>
        </w:numPr>
        <w:spacing w:before="100" w:beforeAutospacing="1" w:after="100" w:afterAutospacing="1"/>
        <w:jc w:val="both"/>
        <w:rPr>
          <w:rFonts w:ascii="Arial" w:hAnsi="Arial" w:cs="Arial"/>
        </w:rPr>
      </w:pPr>
      <w:r>
        <w:rPr>
          <w:rFonts w:ascii="Arial" w:hAnsi="Arial" w:cs="Arial"/>
        </w:rPr>
        <w:t>Commercial ASB e.g. construction noise, environmental waste</w:t>
      </w:r>
    </w:p>
    <w:p w14:paraId="3BEF7B02" w14:textId="1C7E9702" w:rsidR="0031795A" w:rsidRDefault="0031795A" w:rsidP="0031795A">
      <w:pPr>
        <w:spacing w:before="100" w:beforeAutospacing="1" w:after="100" w:afterAutospacing="1"/>
        <w:ind w:left="720"/>
        <w:jc w:val="both"/>
        <w:rPr>
          <w:rFonts w:ascii="Arial" w:hAnsi="Arial" w:cs="Arial"/>
        </w:rPr>
      </w:pPr>
      <w:r>
        <w:rPr>
          <w:rFonts w:ascii="Arial" w:hAnsi="Arial" w:cs="Arial"/>
        </w:rPr>
        <w:t xml:space="preserve">The council also works closely with the police regarding intimidation, harassment and violence.  This </w:t>
      </w:r>
      <w:r w:rsidR="00F75770">
        <w:rPr>
          <w:rFonts w:ascii="Arial" w:hAnsi="Arial" w:cs="Arial"/>
        </w:rPr>
        <w:t xml:space="preserve">joint working </w:t>
      </w:r>
      <w:r>
        <w:rPr>
          <w:rFonts w:ascii="Arial" w:hAnsi="Arial" w:cs="Arial"/>
        </w:rPr>
        <w:t>can include</w:t>
      </w:r>
      <w:r w:rsidR="00F75770">
        <w:rPr>
          <w:rFonts w:ascii="Arial" w:hAnsi="Arial" w:cs="Arial"/>
        </w:rPr>
        <w:t>, but is not limited to</w:t>
      </w:r>
      <w:r>
        <w:rPr>
          <w:rFonts w:ascii="Arial" w:hAnsi="Arial" w:cs="Arial"/>
        </w:rPr>
        <w:t xml:space="preserve"> </w:t>
      </w:r>
      <w:r w:rsidRPr="0031795A">
        <w:rPr>
          <w:rFonts w:ascii="Arial" w:hAnsi="Arial" w:cs="Arial"/>
        </w:rPr>
        <w:t>threatening or aggressive behaviour, harassment, assault, damage to property, keeping and failing to control an aggressive dog, using or allowing premises to be used for illegal or immoral activity such as prostitution, selling, handling or storing or using illegal drugs or handling stolen goods, Domestic violence.</w:t>
      </w:r>
    </w:p>
    <w:p w14:paraId="6D4EE167" w14:textId="386FFB09" w:rsidR="00B24E60" w:rsidRPr="00B24E60" w:rsidRDefault="00B24E60" w:rsidP="0031795A">
      <w:pPr>
        <w:spacing w:before="100" w:beforeAutospacing="1" w:after="100" w:afterAutospacing="1"/>
        <w:ind w:left="720"/>
        <w:jc w:val="both"/>
        <w:rPr>
          <w:rFonts w:ascii="Arial" w:hAnsi="Arial" w:cs="Arial"/>
        </w:rPr>
      </w:pPr>
      <w:r>
        <w:rPr>
          <w:rFonts w:ascii="Arial" w:hAnsi="Arial" w:cs="Arial"/>
          <w:color w:val="212529"/>
          <w:shd w:val="clear" w:color="auto" w:fill="FFFFFF"/>
        </w:rPr>
        <w:t>It should be noted that the above list doe</w:t>
      </w:r>
      <w:r w:rsidR="00C937F7">
        <w:rPr>
          <w:rFonts w:ascii="Arial" w:hAnsi="Arial" w:cs="Arial"/>
          <w:color w:val="212529"/>
          <w:shd w:val="clear" w:color="auto" w:fill="FFFFFF"/>
        </w:rPr>
        <w:t xml:space="preserve">s not cover every situation that may be deemed to be ASB. </w:t>
      </w:r>
      <w:r w:rsidR="00275DCE">
        <w:rPr>
          <w:rFonts w:ascii="Arial" w:hAnsi="Arial" w:cs="Arial"/>
          <w:color w:val="212529"/>
          <w:shd w:val="clear" w:color="auto" w:fill="FFFFFF"/>
        </w:rPr>
        <w:t>Therefore,</w:t>
      </w:r>
      <w:r w:rsidR="00C937F7">
        <w:rPr>
          <w:rFonts w:ascii="Arial" w:hAnsi="Arial" w:cs="Arial"/>
          <w:color w:val="212529"/>
          <w:shd w:val="clear" w:color="auto" w:fill="FFFFFF"/>
        </w:rPr>
        <w:t xml:space="preserve"> each case will be assessed and </w:t>
      </w:r>
      <w:r w:rsidR="00C937F7">
        <w:rPr>
          <w:rFonts w:ascii="Arial" w:hAnsi="Arial" w:cs="Arial"/>
        </w:rPr>
        <w:t xml:space="preserve">how </w:t>
      </w:r>
      <w:r w:rsidR="00275DCE">
        <w:rPr>
          <w:rFonts w:ascii="Arial" w:hAnsi="Arial" w:cs="Arial"/>
        </w:rPr>
        <w:t xml:space="preserve">it </w:t>
      </w:r>
      <w:r w:rsidR="00C937F7" w:rsidRPr="005635C3">
        <w:rPr>
          <w:rFonts w:ascii="Arial" w:hAnsi="Arial" w:cs="Arial"/>
        </w:rPr>
        <w:t xml:space="preserve">is handled will vary depending on the specific circumstances of the </w:t>
      </w:r>
      <w:r w:rsidR="00F75770">
        <w:rPr>
          <w:rFonts w:ascii="Arial" w:hAnsi="Arial" w:cs="Arial"/>
        </w:rPr>
        <w:t xml:space="preserve">alleged </w:t>
      </w:r>
      <w:r w:rsidR="00C937F7" w:rsidRPr="005635C3">
        <w:rPr>
          <w:rFonts w:ascii="Arial" w:hAnsi="Arial" w:cs="Arial"/>
        </w:rPr>
        <w:t xml:space="preserve">victim and the </w:t>
      </w:r>
      <w:r w:rsidR="00F75770">
        <w:rPr>
          <w:rFonts w:ascii="Arial" w:hAnsi="Arial" w:cs="Arial"/>
        </w:rPr>
        <w:t xml:space="preserve">alleged </w:t>
      </w:r>
      <w:r w:rsidR="00C937F7" w:rsidRPr="005635C3">
        <w:rPr>
          <w:rFonts w:ascii="Arial" w:hAnsi="Arial" w:cs="Arial"/>
        </w:rPr>
        <w:t>perpetrator</w:t>
      </w:r>
      <w:r w:rsidR="00275DCE">
        <w:rPr>
          <w:rFonts w:ascii="Arial" w:hAnsi="Arial" w:cs="Arial"/>
        </w:rPr>
        <w:t>.</w:t>
      </w:r>
    </w:p>
    <w:p w14:paraId="062A18EB" w14:textId="77777777" w:rsidR="0031795A" w:rsidRDefault="0031795A">
      <w:pPr>
        <w:spacing w:after="160" w:line="259" w:lineRule="auto"/>
        <w:rPr>
          <w:rFonts w:ascii="Arial" w:hAnsi="Arial" w:cs="Arial"/>
          <w:b/>
        </w:rPr>
      </w:pPr>
      <w:r>
        <w:rPr>
          <w:rFonts w:ascii="Arial" w:hAnsi="Arial" w:cs="Arial"/>
          <w:b/>
        </w:rPr>
        <w:br w:type="page"/>
      </w:r>
    </w:p>
    <w:p w14:paraId="180AA373" w14:textId="77777777" w:rsidR="00B24E60" w:rsidRDefault="00C937F7" w:rsidP="0031795A">
      <w:pPr>
        <w:spacing w:before="100" w:beforeAutospacing="1" w:after="100" w:afterAutospacing="1"/>
        <w:jc w:val="both"/>
        <w:rPr>
          <w:rFonts w:ascii="Arial" w:hAnsi="Arial" w:cs="Arial"/>
          <w:b/>
        </w:rPr>
      </w:pPr>
      <w:r w:rsidRPr="00C937F7">
        <w:rPr>
          <w:rFonts w:ascii="Arial" w:hAnsi="Arial" w:cs="Arial"/>
          <w:b/>
        </w:rPr>
        <w:lastRenderedPageBreak/>
        <w:t>2.2</w:t>
      </w:r>
      <w:r w:rsidRPr="00C937F7">
        <w:rPr>
          <w:rFonts w:ascii="Arial" w:hAnsi="Arial" w:cs="Arial"/>
          <w:b/>
        </w:rPr>
        <w:tab/>
        <w:t>When we may not be able to get involved</w:t>
      </w:r>
    </w:p>
    <w:p w14:paraId="6B2D2F78" w14:textId="07CDDB62" w:rsidR="00C937F7" w:rsidRDefault="00C937F7" w:rsidP="0031795A">
      <w:pPr>
        <w:spacing w:before="100" w:beforeAutospacing="1" w:after="100" w:afterAutospacing="1"/>
        <w:ind w:left="720"/>
        <w:jc w:val="both"/>
        <w:rPr>
          <w:rFonts w:ascii="Arial" w:hAnsi="Arial" w:cs="Arial"/>
        </w:rPr>
      </w:pPr>
      <w:r>
        <w:rPr>
          <w:rFonts w:ascii="Arial" w:hAnsi="Arial" w:cs="Arial"/>
        </w:rPr>
        <w:t xml:space="preserve">ASB can be difficult to define </w:t>
      </w:r>
      <w:r w:rsidR="00912439">
        <w:rPr>
          <w:rFonts w:ascii="Arial" w:hAnsi="Arial" w:cs="Arial"/>
        </w:rPr>
        <w:t xml:space="preserve">and there are some types of behaviour that are not classed as ASB and </w:t>
      </w:r>
      <w:r w:rsidR="00F75770">
        <w:rPr>
          <w:rFonts w:ascii="Arial" w:hAnsi="Arial" w:cs="Arial"/>
        </w:rPr>
        <w:t xml:space="preserve">therefore </w:t>
      </w:r>
      <w:r w:rsidR="00912439">
        <w:rPr>
          <w:rFonts w:ascii="Arial" w:hAnsi="Arial" w:cs="Arial"/>
        </w:rPr>
        <w:t>will not be investigated by the council. Examples include, but are not limited to:</w:t>
      </w:r>
    </w:p>
    <w:p w14:paraId="3F82ED61" w14:textId="77777777" w:rsidR="00912439" w:rsidRDefault="00912439" w:rsidP="0031795A">
      <w:pPr>
        <w:pStyle w:val="ListParagraph"/>
        <w:numPr>
          <w:ilvl w:val="0"/>
          <w:numId w:val="12"/>
        </w:numPr>
        <w:spacing w:before="100" w:beforeAutospacing="1" w:after="100" w:afterAutospacing="1"/>
        <w:jc w:val="both"/>
        <w:rPr>
          <w:rFonts w:ascii="Arial" w:hAnsi="Arial" w:cs="Arial"/>
        </w:rPr>
      </w:pPr>
      <w:r>
        <w:rPr>
          <w:rFonts w:ascii="Arial" w:hAnsi="Arial" w:cs="Arial"/>
        </w:rPr>
        <w:t>Children playing in the street or communal areas and young people gathering socially, unless they are being threatening or deliberately intimidating</w:t>
      </w:r>
    </w:p>
    <w:p w14:paraId="1CD9738A" w14:textId="77777777" w:rsidR="00912439" w:rsidRDefault="00912439" w:rsidP="0031795A">
      <w:pPr>
        <w:pStyle w:val="ListParagraph"/>
        <w:numPr>
          <w:ilvl w:val="0"/>
          <w:numId w:val="12"/>
        </w:numPr>
        <w:spacing w:before="100" w:beforeAutospacing="1" w:after="100" w:afterAutospacing="1"/>
        <w:jc w:val="both"/>
        <w:rPr>
          <w:rFonts w:ascii="Arial" w:hAnsi="Arial" w:cs="Arial"/>
        </w:rPr>
      </w:pPr>
      <w:r>
        <w:rPr>
          <w:rFonts w:ascii="Arial" w:hAnsi="Arial" w:cs="Arial"/>
        </w:rPr>
        <w:t>Parking issues (not being able to park outside your own home)</w:t>
      </w:r>
    </w:p>
    <w:p w14:paraId="5D322BAE" w14:textId="77777777" w:rsidR="00912439" w:rsidRDefault="00912439" w:rsidP="0031795A">
      <w:pPr>
        <w:pStyle w:val="ListParagraph"/>
        <w:numPr>
          <w:ilvl w:val="0"/>
          <w:numId w:val="12"/>
        </w:numPr>
        <w:spacing w:before="100" w:beforeAutospacing="1" w:after="100" w:afterAutospacing="1"/>
        <w:jc w:val="both"/>
        <w:rPr>
          <w:rFonts w:ascii="Arial" w:hAnsi="Arial" w:cs="Arial"/>
        </w:rPr>
      </w:pPr>
      <w:r>
        <w:rPr>
          <w:rFonts w:ascii="Arial" w:hAnsi="Arial" w:cs="Arial"/>
        </w:rPr>
        <w:t>Civil disputes between neighbours e.g. shared driveways</w:t>
      </w:r>
    </w:p>
    <w:p w14:paraId="68C2950A" w14:textId="7F65F54C" w:rsidR="00B154DF" w:rsidRDefault="00912439" w:rsidP="0031795A">
      <w:pPr>
        <w:pStyle w:val="ListParagraph"/>
        <w:numPr>
          <w:ilvl w:val="0"/>
          <w:numId w:val="12"/>
        </w:numPr>
        <w:spacing w:before="100" w:beforeAutospacing="1" w:after="100" w:afterAutospacing="1"/>
        <w:jc w:val="both"/>
        <w:rPr>
          <w:rFonts w:ascii="Arial" w:hAnsi="Arial" w:cs="Arial"/>
        </w:rPr>
      </w:pPr>
      <w:r>
        <w:rPr>
          <w:rFonts w:ascii="Arial" w:hAnsi="Arial" w:cs="Arial"/>
        </w:rPr>
        <w:t>Complaints about normal household noise</w:t>
      </w:r>
    </w:p>
    <w:p w14:paraId="17FFF32E" w14:textId="77777777" w:rsidR="00F75770" w:rsidRDefault="00F75770" w:rsidP="00F75770">
      <w:pPr>
        <w:pStyle w:val="ListParagraph"/>
        <w:numPr>
          <w:ilvl w:val="0"/>
          <w:numId w:val="12"/>
        </w:numPr>
        <w:spacing w:before="100" w:beforeAutospacing="1" w:after="100" w:afterAutospacing="1"/>
        <w:jc w:val="both"/>
        <w:rPr>
          <w:rFonts w:ascii="Arial" w:hAnsi="Arial" w:cs="Arial"/>
        </w:rPr>
      </w:pPr>
      <w:r>
        <w:rPr>
          <w:rFonts w:ascii="Arial" w:hAnsi="Arial" w:cs="Arial"/>
        </w:rPr>
        <w:t>Disagreements between two neighbours where there are no impartial witnesses or evidence to support either party</w:t>
      </w:r>
    </w:p>
    <w:p w14:paraId="05805561" w14:textId="77777777" w:rsidR="00F75770" w:rsidRDefault="00F75770" w:rsidP="00F75770">
      <w:pPr>
        <w:pStyle w:val="ListParagraph"/>
        <w:spacing w:before="100" w:beforeAutospacing="1" w:after="100" w:afterAutospacing="1"/>
        <w:ind w:left="1440"/>
        <w:jc w:val="both"/>
        <w:rPr>
          <w:rFonts w:ascii="Arial" w:hAnsi="Arial" w:cs="Arial"/>
        </w:rPr>
      </w:pPr>
    </w:p>
    <w:p w14:paraId="0BDC90E1" w14:textId="77777777" w:rsidR="00925CB3" w:rsidRPr="00B6233E" w:rsidRDefault="00B6233E" w:rsidP="0031795A">
      <w:pPr>
        <w:spacing w:before="100" w:beforeAutospacing="1" w:after="100" w:afterAutospacing="1"/>
        <w:jc w:val="both"/>
        <w:rPr>
          <w:rFonts w:ascii="Arial" w:hAnsi="Arial" w:cs="Arial"/>
          <w:b/>
        </w:rPr>
      </w:pPr>
      <w:r w:rsidRPr="00B6233E">
        <w:rPr>
          <w:rFonts w:ascii="Arial" w:hAnsi="Arial" w:cs="Arial"/>
          <w:b/>
        </w:rPr>
        <w:t xml:space="preserve">3.0 </w:t>
      </w:r>
      <w:r w:rsidRPr="00B6233E">
        <w:rPr>
          <w:rFonts w:ascii="Arial" w:hAnsi="Arial" w:cs="Arial"/>
          <w:b/>
        </w:rPr>
        <w:tab/>
      </w:r>
      <w:r w:rsidR="00DD55A7">
        <w:rPr>
          <w:rFonts w:ascii="Arial" w:hAnsi="Arial" w:cs="Arial"/>
          <w:b/>
        </w:rPr>
        <w:t xml:space="preserve">Our </w:t>
      </w:r>
      <w:r w:rsidRPr="00B6233E">
        <w:rPr>
          <w:rFonts w:ascii="Arial" w:hAnsi="Arial" w:cs="Arial"/>
          <w:b/>
        </w:rPr>
        <w:t>Commitment</w:t>
      </w:r>
      <w:r w:rsidR="00DD55A7">
        <w:rPr>
          <w:rFonts w:ascii="Arial" w:hAnsi="Arial" w:cs="Arial"/>
          <w:b/>
        </w:rPr>
        <w:t>s</w:t>
      </w:r>
    </w:p>
    <w:p w14:paraId="27AEBEF6" w14:textId="2DC3F596" w:rsidR="007C6859" w:rsidRDefault="007C6859" w:rsidP="0031795A">
      <w:pPr>
        <w:pStyle w:val="ListParagraph"/>
        <w:spacing w:before="100" w:beforeAutospacing="1" w:after="100" w:afterAutospacing="1"/>
        <w:jc w:val="both"/>
        <w:rPr>
          <w:rFonts w:ascii="Arial" w:hAnsi="Arial" w:cs="Arial"/>
        </w:rPr>
      </w:pPr>
      <w:r>
        <w:rPr>
          <w:rFonts w:ascii="Arial" w:hAnsi="Arial" w:cs="Arial"/>
        </w:rPr>
        <w:t xml:space="preserve">The </w:t>
      </w:r>
      <w:r w:rsidR="00A324D2">
        <w:rPr>
          <w:rFonts w:ascii="Arial" w:hAnsi="Arial" w:cs="Arial"/>
        </w:rPr>
        <w:t>c</w:t>
      </w:r>
      <w:r>
        <w:rPr>
          <w:rFonts w:ascii="Arial" w:hAnsi="Arial" w:cs="Arial"/>
        </w:rPr>
        <w:t>ouncil’s ASB policy is founded on the following principles:</w:t>
      </w:r>
    </w:p>
    <w:p w14:paraId="51B14B24" w14:textId="77777777" w:rsidR="00F75770" w:rsidRDefault="00F75770" w:rsidP="0031795A">
      <w:pPr>
        <w:pStyle w:val="ListParagraph"/>
        <w:spacing w:before="100" w:beforeAutospacing="1" w:after="100" w:afterAutospacing="1"/>
        <w:jc w:val="both"/>
        <w:rPr>
          <w:rFonts w:ascii="Arial" w:hAnsi="Arial" w:cs="Arial"/>
        </w:rPr>
      </w:pPr>
    </w:p>
    <w:p w14:paraId="261685E4" w14:textId="271FB7DE" w:rsidR="007C6859" w:rsidRDefault="007C6859" w:rsidP="0031795A">
      <w:pPr>
        <w:pStyle w:val="ListParagraph"/>
        <w:numPr>
          <w:ilvl w:val="0"/>
          <w:numId w:val="10"/>
        </w:numPr>
        <w:spacing w:before="100" w:beforeAutospacing="1" w:after="100" w:afterAutospacing="1"/>
        <w:jc w:val="both"/>
        <w:rPr>
          <w:rFonts w:ascii="Arial" w:hAnsi="Arial" w:cs="Arial"/>
        </w:rPr>
      </w:pPr>
      <w:r>
        <w:rPr>
          <w:rFonts w:ascii="Arial" w:hAnsi="Arial" w:cs="Arial"/>
        </w:rPr>
        <w:t xml:space="preserve">Reports of </w:t>
      </w:r>
      <w:r w:rsidR="00F75770">
        <w:rPr>
          <w:rFonts w:ascii="Arial" w:hAnsi="Arial" w:cs="Arial"/>
        </w:rPr>
        <w:t>ASB will be investigated</w:t>
      </w:r>
      <w:r w:rsidR="00515AAA">
        <w:rPr>
          <w:rFonts w:ascii="Arial" w:hAnsi="Arial" w:cs="Arial"/>
        </w:rPr>
        <w:t xml:space="preserve"> and dealt with professionally</w:t>
      </w:r>
    </w:p>
    <w:p w14:paraId="491B37EC" w14:textId="1A573D7C" w:rsidR="00515AAA" w:rsidRDefault="00F75770" w:rsidP="0031795A">
      <w:pPr>
        <w:pStyle w:val="ListParagraph"/>
        <w:numPr>
          <w:ilvl w:val="0"/>
          <w:numId w:val="10"/>
        </w:numPr>
        <w:spacing w:before="100" w:beforeAutospacing="1" w:after="100" w:afterAutospacing="1"/>
        <w:jc w:val="both"/>
        <w:rPr>
          <w:rFonts w:ascii="Arial" w:hAnsi="Arial" w:cs="Arial"/>
        </w:rPr>
      </w:pPr>
      <w:r>
        <w:rPr>
          <w:rFonts w:ascii="Arial" w:hAnsi="Arial" w:cs="Arial"/>
        </w:rPr>
        <w:t>ASB will be dealt with</w:t>
      </w:r>
      <w:r w:rsidR="00515AAA">
        <w:rPr>
          <w:rFonts w:ascii="Arial" w:hAnsi="Arial" w:cs="Arial"/>
        </w:rPr>
        <w:t xml:space="preserve"> fairly and proportionately</w:t>
      </w:r>
    </w:p>
    <w:p w14:paraId="343D2623" w14:textId="77777777" w:rsidR="00515AAA" w:rsidRDefault="00515AAA" w:rsidP="0031795A">
      <w:pPr>
        <w:pStyle w:val="ListParagraph"/>
        <w:numPr>
          <w:ilvl w:val="0"/>
          <w:numId w:val="10"/>
        </w:numPr>
        <w:spacing w:before="100" w:beforeAutospacing="1" w:after="100" w:afterAutospacing="1"/>
        <w:jc w:val="both"/>
        <w:rPr>
          <w:rFonts w:ascii="Arial" w:hAnsi="Arial" w:cs="Arial"/>
        </w:rPr>
      </w:pPr>
      <w:r>
        <w:rPr>
          <w:rFonts w:ascii="Arial" w:hAnsi="Arial" w:cs="Arial"/>
        </w:rPr>
        <w:t>We will work with partners in order to deliver an effective ASB service across the community</w:t>
      </w:r>
    </w:p>
    <w:p w14:paraId="213C1F72" w14:textId="77777777" w:rsidR="00B6233E" w:rsidRPr="0043027B" w:rsidRDefault="00B6233E" w:rsidP="0031795A">
      <w:pPr>
        <w:spacing w:before="100" w:beforeAutospacing="1" w:after="100" w:afterAutospacing="1"/>
        <w:jc w:val="both"/>
        <w:rPr>
          <w:rFonts w:ascii="Arial" w:hAnsi="Arial" w:cs="Arial"/>
          <w:b/>
        </w:rPr>
      </w:pPr>
      <w:r w:rsidRPr="0043027B">
        <w:rPr>
          <w:rFonts w:ascii="Arial" w:hAnsi="Arial" w:cs="Arial"/>
          <w:b/>
        </w:rPr>
        <w:t>3.1</w:t>
      </w:r>
      <w:r w:rsidRPr="0043027B">
        <w:rPr>
          <w:rFonts w:ascii="Arial" w:hAnsi="Arial" w:cs="Arial"/>
          <w:b/>
        </w:rPr>
        <w:tab/>
        <w:t>How do we meet our commitment?</w:t>
      </w:r>
    </w:p>
    <w:p w14:paraId="1A8F0ED1" w14:textId="77777777" w:rsidR="00B6233E" w:rsidRDefault="00B6233E" w:rsidP="0031795A">
      <w:pPr>
        <w:spacing w:before="100" w:beforeAutospacing="1" w:after="100" w:afterAutospacing="1"/>
        <w:jc w:val="both"/>
        <w:rPr>
          <w:rFonts w:ascii="Arial" w:hAnsi="Arial" w:cs="Arial"/>
        </w:rPr>
      </w:pPr>
      <w:r>
        <w:rPr>
          <w:rFonts w:ascii="Arial" w:hAnsi="Arial" w:cs="Arial"/>
        </w:rPr>
        <w:tab/>
      </w:r>
      <w:r w:rsidR="00A13FCA">
        <w:rPr>
          <w:rFonts w:ascii="Arial" w:hAnsi="Arial" w:cs="Arial"/>
        </w:rPr>
        <w:t>We will meet our commitment by</w:t>
      </w:r>
      <w:r w:rsidR="00DD55A7">
        <w:rPr>
          <w:rFonts w:ascii="Arial" w:hAnsi="Arial" w:cs="Arial"/>
        </w:rPr>
        <w:t xml:space="preserve"> following the principles below:</w:t>
      </w:r>
    </w:p>
    <w:p w14:paraId="6BC2589F" w14:textId="4ABF7EA1" w:rsidR="0043027B" w:rsidRPr="00DD55A7" w:rsidRDefault="00A13FCA" w:rsidP="0031795A">
      <w:pPr>
        <w:pStyle w:val="ListParagraph"/>
        <w:numPr>
          <w:ilvl w:val="0"/>
          <w:numId w:val="10"/>
        </w:numPr>
        <w:spacing w:before="100" w:beforeAutospacing="1" w:after="100" w:afterAutospacing="1"/>
        <w:jc w:val="both"/>
        <w:rPr>
          <w:rFonts w:ascii="Arial" w:hAnsi="Arial" w:cs="Arial"/>
        </w:rPr>
      </w:pPr>
      <w:r w:rsidRPr="00DD55A7">
        <w:rPr>
          <w:rFonts w:ascii="Arial" w:hAnsi="Arial" w:cs="Arial"/>
        </w:rPr>
        <w:t>We will p</w:t>
      </w:r>
      <w:r w:rsidR="0043027B" w:rsidRPr="00DD55A7">
        <w:rPr>
          <w:rFonts w:ascii="Arial" w:hAnsi="Arial" w:cs="Arial"/>
        </w:rPr>
        <w:t>ublicise and promote the variou</w:t>
      </w:r>
      <w:r w:rsidR="00F75770">
        <w:rPr>
          <w:rFonts w:ascii="Arial" w:hAnsi="Arial" w:cs="Arial"/>
        </w:rPr>
        <w:t xml:space="preserve">s services we provide to deal with </w:t>
      </w:r>
      <w:r w:rsidR="0043027B" w:rsidRPr="00DD55A7">
        <w:rPr>
          <w:rFonts w:ascii="Arial" w:hAnsi="Arial" w:cs="Arial"/>
        </w:rPr>
        <w:t>ASB</w:t>
      </w:r>
    </w:p>
    <w:p w14:paraId="19CECEF7" w14:textId="49C329E0" w:rsidR="0043027B" w:rsidRDefault="0043027B" w:rsidP="0031795A">
      <w:pPr>
        <w:pStyle w:val="ListParagraph"/>
        <w:numPr>
          <w:ilvl w:val="0"/>
          <w:numId w:val="10"/>
        </w:numPr>
        <w:spacing w:before="100" w:beforeAutospacing="1" w:after="100" w:afterAutospacing="1"/>
        <w:jc w:val="both"/>
        <w:rPr>
          <w:rFonts w:ascii="Arial" w:hAnsi="Arial" w:cs="Arial"/>
        </w:rPr>
      </w:pPr>
      <w:r>
        <w:rPr>
          <w:rFonts w:ascii="Arial" w:hAnsi="Arial" w:cs="Arial"/>
        </w:rPr>
        <w:t>We will encourage people to report ASB and make it possible for them to do this using a range of reporting methods</w:t>
      </w:r>
    </w:p>
    <w:p w14:paraId="2DE68F4E" w14:textId="6C813CDC" w:rsidR="00AB68BE" w:rsidRDefault="00AB68BE" w:rsidP="0031795A">
      <w:pPr>
        <w:pStyle w:val="ListParagraph"/>
        <w:numPr>
          <w:ilvl w:val="0"/>
          <w:numId w:val="10"/>
        </w:numPr>
        <w:spacing w:before="100" w:beforeAutospacing="1" w:after="100" w:afterAutospacing="1"/>
        <w:jc w:val="both"/>
        <w:rPr>
          <w:rFonts w:ascii="Arial" w:hAnsi="Arial" w:cs="Arial"/>
        </w:rPr>
      </w:pPr>
      <w:r>
        <w:rPr>
          <w:rFonts w:ascii="Arial" w:hAnsi="Arial" w:cs="Arial"/>
        </w:rPr>
        <w:t>We will record each case that we take on and investigate the complaint</w:t>
      </w:r>
    </w:p>
    <w:p w14:paraId="0114784F" w14:textId="163766BD" w:rsidR="00AB68BE" w:rsidRDefault="00F75770" w:rsidP="0031795A">
      <w:pPr>
        <w:pStyle w:val="ListParagraph"/>
        <w:numPr>
          <w:ilvl w:val="0"/>
          <w:numId w:val="10"/>
        </w:numPr>
        <w:spacing w:before="100" w:beforeAutospacing="1" w:after="100" w:afterAutospacing="1"/>
        <w:jc w:val="both"/>
        <w:rPr>
          <w:rFonts w:ascii="Arial" w:hAnsi="Arial" w:cs="Arial"/>
        </w:rPr>
      </w:pPr>
      <w:r>
        <w:rPr>
          <w:rFonts w:ascii="Arial" w:hAnsi="Arial" w:cs="Arial"/>
        </w:rPr>
        <w:t>We will seek to resolve ASB by taking the justified and proportionate response.</w:t>
      </w:r>
    </w:p>
    <w:p w14:paraId="0958216E" w14:textId="77777777" w:rsidR="006A0F9E" w:rsidRDefault="006A0F9E" w:rsidP="0031795A">
      <w:pPr>
        <w:pStyle w:val="ListParagraph"/>
        <w:numPr>
          <w:ilvl w:val="0"/>
          <w:numId w:val="10"/>
        </w:numPr>
        <w:spacing w:before="100" w:beforeAutospacing="1" w:after="100" w:afterAutospacing="1"/>
        <w:jc w:val="both"/>
        <w:rPr>
          <w:rFonts w:ascii="Arial" w:hAnsi="Arial" w:cs="Arial"/>
        </w:rPr>
      </w:pPr>
      <w:r>
        <w:rPr>
          <w:rFonts w:ascii="Arial" w:hAnsi="Arial" w:cs="Arial"/>
        </w:rPr>
        <w:t>We will use any of the tools and powers available to us under the law, according to our best professional judgement</w:t>
      </w:r>
    </w:p>
    <w:p w14:paraId="4F1583CD" w14:textId="43A64E72" w:rsidR="0043027B" w:rsidRPr="006812C3" w:rsidRDefault="0043027B" w:rsidP="0031795A">
      <w:pPr>
        <w:pStyle w:val="ListParagraph"/>
        <w:numPr>
          <w:ilvl w:val="0"/>
          <w:numId w:val="10"/>
        </w:numPr>
        <w:spacing w:before="100" w:beforeAutospacing="1" w:after="100" w:afterAutospacing="1"/>
        <w:jc w:val="both"/>
        <w:rPr>
          <w:rFonts w:ascii="Arial" w:hAnsi="Arial" w:cs="Arial"/>
        </w:rPr>
      </w:pPr>
      <w:r>
        <w:rPr>
          <w:rFonts w:ascii="Arial" w:hAnsi="Arial" w:cs="Arial"/>
        </w:rPr>
        <w:t>We will seek to respond to each report of ASB as quickly as possible</w:t>
      </w:r>
      <w:r w:rsidR="00F75770">
        <w:rPr>
          <w:rFonts w:ascii="Arial" w:hAnsi="Arial" w:cs="Arial"/>
        </w:rPr>
        <w:t xml:space="preserve"> in line with best practice.</w:t>
      </w:r>
    </w:p>
    <w:p w14:paraId="281864ED" w14:textId="77777777" w:rsidR="00DD55A7" w:rsidRDefault="00AB68BE" w:rsidP="0031795A">
      <w:pPr>
        <w:pStyle w:val="ListParagraph"/>
        <w:numPr>
          <w:ilvl w:val="0"/>
          <w:numId w:val="10"/>
        </w:numPr>
        <w:spacing w:before="100" w:beforeAutospacing="1" w:after="100" w:afterAutospacing="1"/>
        <w:jc w:val="both"/>
        <w:rPr>
          <w:rFonts w:ascii="Arial" w:hAnsi="Arial" w:cs="Arial"/>
        </w:rPr>
      </w:pPr>
      <w:r>
        <w:rPr>
          <w:rFonts w:ascii="Arial" w:hAnsi="Arial" w:cs="Arial"/>
        </w:rPr>
        <w:t xml:space="preserve">We will ensure that any crimes reported to the </w:t>
      </w:r>
      <w:r w:rsidR="00A324D2">
        <w:rPr>
          <w:rFonts w:ascii="Arial" w:hAnsi="Arial" w:cs="Arial"/>
        </w:rPr>
        <w:t>c</w:t>
      </w:r>
      <w:r>
        <w:rPr>
          <w:rFonts w:ascii="Arial" w:hAnsi="Arial" w:cs="Arial"/>
        </w:rPr>
        <w:t>ouncil is quickly passed to the Police</w:t>
      </w:r>
    </w:p>
    <w:p w14:paraId="4AE4AECA" w14:textId="16D67714" w:rsidR="00A452C4" w:rsidRDefault="00916926" w:rsidP="00F75770">
      <w:pPr>
        <w:pStyle w:val="ListParagraph"/>
        <w:numPr>
          <w:ilvl w:val="0"/>
          <w:numId w:val="10"/>
        </w:numPr>
        <w:spacing w:before="100" w:beforeAutospacing="1" w:after="100" w:afterAutospacing="1"/>
        <w:jc w:val="both"/>
        <w:rPr>
          <w:rFonts w:ascii="Arial" w:hAnsi="Arial" w:cs="Arial"/>
        </w:rPr>
      </w:pPr>
      <w:r>
        <w:rPr>
          <w:rFonts w:ascii="Arial" w:hAnsi="Arial" w:cs="Arial"/>
        </w:rPr>
        <w:t>We will</w:t>
      </w:r>
      <w:r w:rsidRPr="00A02D9A">
        <w:rPr>
          <w:rFonts w:ascii="Arial" w:hAnsi="Arial" w:cs="Arial"/>
        </w:rPr>
        <w:t xml:space="preserve"> provide information, instruction, training and supervision for </w:t>
      </w:r>
      <w:r>
        <w:rPr>
          <w:rFonts w:ascii="Arial" w:hAnsi="Arial" w:cs="Arial"/>
        </w:rPr>
        <w:t xml:space="preserve">ABC </w:t>
      </w:r>
      <w:r w:rsidRPr="00A02D9A">
        <w:rPr>
          <w:rFonts w:ascii="Arial" w:hAnsi="Arial" w:cs="Arial"/>
        </w:rPr>
        <w:t>employees to help t</w:t>
      </w:r>
      <w:r>
        <w:rPr>
          <w:rFonts w:ascii="Arial" w:hAnsi="Arial" w:cs="Arial"/>
        </w:rPr>
        <w:t>hem</w:t>
      </w:r>
      <w:r w:rsidRPr="00F75770">
        <w:rPr>
          <w:rFonts w:ascii="Arial" w:hAnsi="Arial" w:cs="Arial"/>
        </w:rPr>
        <w:t xml:space="preserve"> understand their role in ASB  management</w:t>
      </w:r>
    </w:p>
    <w:p w14:paraId="3CA3068B" w14:textId="4C878603" w:rsidR="00F75770" w:rsidRDefault="00F75770" w:rsidP="00F75770">
      <w:pPr>
        <w:pStyle w:val="ListParagraph"/>
        <w:numPr>
          <w:ilvl w:val="0"/>
          <w:numId w:val="10"/>
        </w:numPr>
        <w:spacing w:before="100" w:beforeAutospacing="1" w:after="100" w:afterAutospacing="1"/>
        <w:jc w:val="both"/>
        <w:rPr>
          <w:rFonts w:ascii="Arial" w:hAnsi="Arial" w:cs="Arial"/>
        </w:rPr>
      </w:pPr>
      <w:r>
        <w:rPr>
          <w:rFonts w:ascii="Arial" w:hAnsi="Arial" w:cs="Arial"/>
        </w:rPr>
        <w:t>We will actively promote mediation where appropriate before taking formal action</w:t>
      </w:r>
    </w:p>
    <w:p w14:paraId="1A82612B" w14:textId="062CF10B" w:rsidR="00F75770" w:rsidRPr="00F75770" w:rsidRDefault="00F75770" w:rsidP="00F75770">
      <w:pPr>
        <w:spacing w:before="100" w:beforeAutospacing="1" w:after="100" w:afterAutospacing="1"/>
        <w:jc w:val="both"/>
        <w:rPr>
          <w:rFonts w:ascii="Arial" w:hAnsi="Arial" w:cs="Arial"/>
        </w:rPr>
      </w:pPr>
    </w:p>
    <w:p w14:paraId="42125B4B" w14:textId="77777777" w:rsidR="00A452C4" w:rsidRPr="00AA4FDA" w:rsidRDefault="00A452C4" w:rsidP="0031795A">
      <w:pPr>
        <w:spacing w:before="100" w:beforeAutospacing="1" w:after="100" w:afterAutospacing="1"/>
        <w:jc w:val="both"/>
        <w:rPr>
          <w:rFonts w:ascii="Arial" w:hAnsi="Arial" w:cs="Arial"/>
          <w:b/>
        </w:rPr>
      </w:pPr>
      <w:r w:rsidRPr="00AA4FDA">
        <w:rPr>
          <w:rFonts w:ascii="Arial" w:hAnsi="Arial" w:cs="Arial"/>
          <w:b/>
        </w:rPr>
        <w:lastRenderedPageBreak/>
        <w:t xml:space="preserve">4.0 </w:t>
      </w:r>
      <w:r w:rsidRPr="00AA4FDA">
        <w:rPr>
          <w:rFonts w:ascii="Arial" w:hAnsi="Arial" w:cs="Arial"/>
          <w:b/>
        </w:rPr>
        <w:tab/>
        <w:t>Additional Considerations</w:t>
      </w:r>
    </w:p>
    <w:p w14:paraId="554512E7" w14:textId="77777777" w:rsidR="00A452C4" w:rsidRPr="00AA4FDA" w:rsidRDefault="00A452C4" w:rsidP="0031795A">
      <w:pPr>
        <w:spacing w:before="100" w:beforeAutospacing="1" w:after="100" w:afterAutospacing="1"/>
        <w:jc w:val="both"/>
        <w:rPr>
          <w:rFonts w:ascii="Arial" w:hAnsi="Arial" w:cs="Arial"/>
          <w:b/>
        </w:rPr>
      </w:pPr>
      <w:r w:rsidRPr="00AA4FDA">
        <w:rPr>
          <w:rFonts w:ascii="Arial" w:hAnsi="Arial" w:cs="Arial"/>
          <w:b/>
        </w:rPr>
        <w:t xml:space="preserve">4.1 </w:t>
      </w:r>
      <w:r w:rsidRPr="00AA4FDA">
        <w:rPr>
          <w:rFonts w:ascii="Arial" w:hAnsi="Arial" w:cs="Arial"/>
          <w:b/>
        </w:rPr>
        <w:tab/>
      </w:r>
      <w:r w:rsidR="00AA4FDA" w:rsidRPr="00AA4FDA">
        <w:rPr>
          <w:rFonts w:ascii="Arial" w:hAnsi="Arial" w:cs="Arial"/>
          <w:b/>
        </w:rPr>
        <w:t>Confidentiality and information sharing</w:t>
      </w:r>
    </w:p>
    <w:p w14:paraId="55F30CC5" w14:textId="77777777" w:rsidR="00AA4FDA" w:rsidRDefault="006E2FC8" w:rsidP="0031795A">
      <w:pPr>
        <w:spacing w:before="100" w:beforeAutospacing="1" w:after="100" w:afterAutospacing="1"/>
        <w:ind w:left="720"/>
        <w:jc w:val="both"/>
        <w:rPr>
          <w:rFonts w:ascii="Arial" w:hAnsi="Arial" w:cs="Arial"/>
        </w:rPr>
      </w:pPr>
      <w:r>
        <w:rPr>
          <w:rFonts w:ascii="Arial" w:hAnsi="Arial" w:cs="Arial"/>
        </w:rPr>
        <w:t xml:space="preserve">Where appropriate, </w:t>
      </w:r>
      <w:r w:rsidR="00275DCE">
        <w:rPr>
          <w:rFonts w:ascii="Arial" w:hAnsi="Arial" w:cs="Arial"/>
        </w:rPr>
        <w:t xml:space="preserve">the council </w:t>
      </w:r>
      <w:r>
        <w:rPr>
          <w:rFonts w:ascii="Arial" w:hAnsi="Arial" w:cs="Arial"/>
        </w:rPr>
        <w:t xml:space="preserve">will share information with the Police and other key agencies under the Kent and Medway Information Sharing Protocols (KMISP). This </w:t>
      </w:r>
      <w:r w:rsidR="00275DCE">
        <w:rPr>
          <w:rFonts w:ascii="Arial" w:hAnsi="Arial" w:cs="Arial"/>
        </w:rPr>
        <w:t xml:space="preserve">ensures </w:t>
      </w:r>
      <w:r>
        <w:rPr>
          <w:rFonts w:ascii="Arial" w:hAnsi="Arial" w:cs="Arial"/>
        </w:rPr>
        <w:t xml:space="preserve">all agencies can carry out their functions and duties in accordance with the Crime and Disorder Act 1998. </w:t>
      </w:r>
    </w:p>
    <w:p w14:paraId="683DCE23" w14:textId="77777777" w:rsidR="006E2FC8" w:rsidRDefault="00947C90" w:rsidP="0031795A">
      <w:pPr>
        <w:spacing w:before="100" w:beforeAutospacing="1" w:after="100" w:afterAutospacing="1"/>
        <w:ind w:left="720"/>
        <w:jc w:val="both"/>
        <w:rPr>
          <w:rFonts w:ascii="Arial" w:hAnsi="Arial" w:cs="Arial"/>
        </w:rPr>
      </w:pPr>
      <w:r>
        <w:rPr>
          <w:rFonts w:ascii="Arial" w:hAnsi="Arial" w:cs="Arial"/>
        </w:rPr>
        <w:t xml:space="preserve">The </w:t>
      </w:r>
      <w:r w:rsidR="00A324D2">
        <w:rPr>
          <w:rFonts w:ascii="Arial" w:hAnsi="Arial" w:cs="Arial"/>
        </w:rPr>
        <w:t>c</w:t>
      </w:r>
      <w:r>
        <w:rPr>
          <w:rFonts w:ascii="Arial" w:hAnsi="Arial" w:cs="Arial"/>
        </w:rPr>
        <w:t>ouncil will work within the provisions of the General Data Protection Regulations (GDPR)</w:t>
      </w:r>
      <w:r w:rsidR="00275DCE">
        <w:rPr>
          <w:rFonts w:ascii="Arial" w:hAnsi="Arial" w:cs="Arial"/>
        </w:rPr>
        <w:t xml:space="preserve"> and </w:t>
      </w:r>
      <w:r>
        <w:rPr>
          <w:rFonts w:ascii="Arial" w:hAnsi="Arial" w:cs="Arial"/>
        </w:rPr>
        <w:t xml:space="preserve">Data Protection Act </w:t>
      </w:r>
      <w:r w:rsidR="0031795A">
        <w:rPr>
          <w:rFonts w:ascii="Arial" w:hAnsi="Arial" w:cs="Arial"/>
        </w:rPr>
        <w:t>2018 that</w:t>
      </w:r>
      <w:r w:rsidR="00275DCE">
        <w:rPr>
          <w:rFonts w:ascii="Arial" w:hAnsi="Arial" w:cs="Arial"/>
        </w:rPr>
        <w:t xml:space="preserve"> </w:t>
      </w:r>
      <w:r>
        <w:rPr>
          <w:rFonts w:ascii="Arial" w:hAnsi="Arial" w:cs="Arial"/>
        </w:rPr>
        <w:t>provid</w:t>
      </w:r>
      <w:r w:rsidR="00275DCE">
        <w:rPr>
          <w:rFonts w:ascii="Arial" w:hAnsi="Arial" w:cs="Arial"/>
        </w:rPr>
        <w:t xml:space="preserve">e </w:t>
      </w:r>
      <w:r>
        <w:rPr>
          <w:rFonts w:ascii="Arial" w:hAnsi="Arial" w:cs="Arial"/>
        </w:rPr>
        <w:t xml:space="preserve">a background for sharing information and the need for </w:t>
      </w:r>
      <w:r w:rsidR="00335792">
        <w:rPr>
          <w:rFonts w:ascii="Arial" w:hAnsi="Arial" w:cs="Arial"/>
        </w:rPr>
        <w:t>confidentiality</w:t>
      </w:r>
      <w:r>
        <w:rPr>
          <w:rFonts w:ascii="Arial" w:hAnsi="Arial" w:cs="Arial"/>
        </w:rPr>
        <w:t xml:space="preserve"> and privacy. </w:t>
      </w:r>
    </w:p>
    <w:p w14:paraId="2619F620" w14:textId="77777777" w:rsidR="00947C90" w:rsidRPr="00335792" w:rsidRDefault="00947C90" w:rsidP="0031795A">
      <w:pPr>
        <w:spacing w:before="100" w:beforeAutospacing="1" w:after="100" w:afterAutospacing="1"/>
        <w:jc w:val="both"/>
        <w:rPr>
          <w:rFonts w:ascii="Arial" w:hAnsi="Arial" w:cs="Arial"/>
          <w:b/>
        </w:rPr>
      </w:pPr>
      <w:r w:rsidRPr="00335792">
        <w:rPr>
          <w:rFonts w:ascii="Arial" w:hAnsi="Arial" w:cs="Arial"/>
          <w:b/>
        </w:rPr>
        <w:t>4.2</w:t>
      </w:r>
      <w:r w:rsidRPr="00335792">
        <w:rPr>
          <w:rFonts w:ascii="Arial" w:hAnsi="Arial" w:cs="Arial"/>
          <w:b/>
        </w:rPr>
        <w:tab/>
      </w:r>
      <w:r w:rsidR="00335792" w:rsidRPr="00335792">
        <w:rPr>
          <w:rFonts w:ascii="Arial" w:hAnsi="Arial" w:cs="Arial"/>
          <w:b/>
        </w:rPr>
        <w:t>ASB Case Review (The Community Trigger)</w:t>
      </w:r>
    </w:p>
    <w:p w14:paraId="4D03E232" w14:textId="77777777" w:rsidR="00F672ED" w:rsidRDefault="00AD4A5B" w:rsidP="0031795A">
      <w:pPr>
        <w:spacing w:before="100" w:beforeAutospacing="1" w:after="100" w:afterAutospacing="1"/>
        <w:ind w:left="720"/>
        <w:jc w:val="both"/>
        <w:rPr>
          <w:rFonts w:ascii="Arial" w:hAnsi="Arial" w:cs="Arial"/>
        </w:rPr>
      </w:pPr>
      <w:r>
        <w:rPr>
          <w:rFonts w:ascii="Arial" w:hAnsi="Arial" w:cs="Arial"/>
        </w:rPr>
        <w:t xml:space="preserve">An </w:t>
      </w:r>
      <w:r w:rsidR="00335792">
        <w:rPr>
          <w:rFonts w:ascii="Arial" w:hAnsi="Arial" w:cs="Arial"/>
        </w:rPr>
        <w:t xml:space="preserve">ASB </w:t>
      </w:r>
      <w:r w:rsidR="00335792" w:rsidRPr="00335792">
        <w:rPr>
          <w:rFonts w:ascii="Arial" w:hAnsi="Arial" w:cs="Arial"/>
        </w:rPr>
        <w:t xml:space="preserve">case review </w:t>
      </w:r>
      <w:r w:rsidR="00F672ED" w:rsidRPr="00335792">
        <w:rPr>
          <w:rFonts w:ascii="Arial" w:hAnsi="Arial" w:cs="Arial"/>
        </w:rPr>
        <w:t>gives victims and communiti</w:t>
      </w:r>
      <w:r w:rsidR="00F672ED">
        <w:rPr>
          <w:rFonts w:ascii="Arial" w:hAnsi="Arial" w:cs="Arial"/>
        </w:rPr>
        <w:t>es the right to request a r</w:t>
      </w:r>
      <w:r w:rsidR="00F672ED" w:rsidRPr="00335792">
        <w:rPr>
          <w:rFonts w:ascii="Arial" w:hAnsi="Arial" w:cs="Arial"/>
        </w:rPr>
        <w:t xml:space="preserve">eview </w:t>
      </w:r>
      <w:r w:rsidR="00F672ED">
        <w:rPr>
          <w:rFonts w:ascii="Arial" w:hAnsi="Arial" w:cs="Arial"/>
        </w:rPr>
        <w:t xml:space="preserve">of their </w:t>
      </w:r>
      <w:r>
        <w:rPr>
          <w:rFonts w:ascii="Arial" w:hAnsi="Arial" w:cs="Arial"/>
        </w:rPr>
        <w:t xml:space="preserve">situation </w:t>
      </w:r>
      <w:r w:rsidR="00F672ED" w:rsidRPr="00335792">
        <w:rPr>
          <w:rFonts w:ascii="Arial" w:hAnsi="Arial" w:cs="Arial"/>
        </w:rPr>
        <w:t>to examine how local agencies have responded to previous ASB complaints and consider whether further action should be taken.</w:t>
      </w:r>
      <w:r w:rsidR="00335792">
        <w:rPr>
          <w:rFonts w:ascii="Arial" w:hAnsi="Arial" w:cs="Arial"/>
        </w:rPr>
        <w:t xml:space="preserve"> </w:t>
      </w:r>
    </w:p>
    <w:p w14:paraId="29097753" w14:textId="77777777" w:rsidR="00335792" w:rsidRDefault="009A20A5" w:rsidP="0031795A">
      <w:pPr>
        <w:spacing w:before="100" w:beforeAutospacing="1" w:after="100" w:afterAutospacing="1"/>
        <w:ind w:left="720"/>
        <w:jc w:val="both"/>
        <w:rPr>
          <w:rFonts w:ascii="Arial" w:hAnsi="Arial" w:cs="Arial"/>
        </w:rPr>
      </w:pPr>
      <w:r>
        <w:rPr>
          <w:rFonts w:ascii="Arial" w:hAnsi="Arial" w:cs="Arial"/>
        </w:rPr>
        <w:t xml:space="preserve">Across Kent, a </w:t>
      </w:r>
      <w:r w:rsidR="00AD4A5B">
        <w:rPr>
          <w:rFonts w:ascii="Arial" w:hAnsi="Arial" w:cs="Arial"/>
        </w:rPr>
        <w:t xml:space="preserve">common </w:t>
      </w:r>
      <w:r>
        <w:rPr>
          <w:rFonts w:ascii="Arial" w:hAnsi="Arial" w:cs="Arial"/>
        </w:rPr>
        <w:t xml:space="preserve">approach has been developed to support all agencies involved in </w:t>
      </w:r>
      <w:r w:rsidR="00AD4A5B">
        <w:rPr>
          <w:rFonts w:ascii="Arial" w:hAnsi="Arial" w:cs="Arial"/>
        </w:rPr>
        <w:t xml:space="preserve">case reviews. This </w:t>
      </w:r>
      <w:r>
        <w:rPr>
          <w:rFonts w:ascii="Arial" w:hAnsi="Arial" w:cs="Arial"/>
        </w:rPr>
        <w:t>provide</w:t>
      </w:r>
      <w:r w:rsidR="00AD4A5B">
        <w:rPr>
          <w:rFonts w:ascii="Arial" w:hAnsi="Arial" w:cs="Arial"/>
        </w:rPr>
        <w:t>s</w:t>
      </w:r>
      <w:r>
        <w:rPr>
          <w:rFonts w:ascii="Arial" w:hAnsi="Arial" w:cs="Arial"/>
        </w:rPr>
        <w:t xml:space="preserve"> victims of ASB with a clear and effective response regardless of where they live in the county.</w:t>
      </w:r>
    </w:p>
    <w:p w14:paraId="6B3378DA" w14:textId="77777777" w:rsidR="00A64E14" w:rsidRDefault="009A20A5" w:rsidP="0031795A">
      <w:pPr>
        <w:spacing w:before="100" w:beforeAutospacing="1" w:after="100" w:afterAutospacing="1"/>
        <w:ind w:left="720"/>
        <w:jc w:val="both"/>
        <w:rPr>
          <w:rFonts w:ascii="Arial" w:hAnsi="Arial" w:cs="Arial"/>
          <w:b/>
        </w:rPr>
      </w:pPr>
      <w:r>
        <w:rPr>
          <w:rFonts w:ascii="Arial" w:hAnsi="Arial" w:cs="Arial"/>
        </w:rPr>
        <w:t xml:space="preserve">Further information </w:t>
      </w:r>
      <w:r w:rsidR="0031795A">
        <w:rPr>
          <w:rFonts w:ascii="Arial" w:hAnsi="Arial" w:cs="Arial"/>
        </w:rPr>
        <w:t>at</w:t>
      </w:r>
      <w:r>
        <w:rPr>
          <w:rFonts w:ascii="Arial" w:hAnsi="Arial" w:cs="Arial"/>
        </w:rPr>
        <w:t>:</w:t>
      </w:r>
      <w:r w:rsidR="0031795A">
        <w:rPr>
          <w:rFonts w:ascii="Arial" w:hAnsi="Arial" w:cs="Arial"/>
        </w:rPr>
        <w:t xml:space="preserve"> </w:t>
      </w:r>
      <w:hyperlink r:id="rId8" w:history="1">
        <w:r>
          <w:rPr>
            <w:rStyle w:val="Hyperlink"/>
            <w:rFonts w:ascii="Arial" w:hAnsi="Arial" w:cs="Arial"/>
            <w:b/>
          </w:rPr>
          <w:t>https://www.ashford.gov.uk/community-trigger/</w:t>
        </w:r>
      </w:hyperlink>
    </w:p>
    <w:p w14:paraId="30B02AE6" w14:textId="46E61A4B" w:rsidR="002A408E" w:rsidRDefault="002A408E" w:rsidP="0031795A">
      <w:pPr>
        <w:spacing w:before="100" w:beforeAutospacing="1" w:after="100" w:afterAutospacing="1"/>
        <w:jc w:val="both"/>
        <w:rPr>
          <w:rFonts w:ascii="Arial" w:hAnsi="Arial" w:cs="Arial"/>
          <w:b/>
        </w:rPr>
      </w:pPr>
      <w:r>
        <w:rPr>
          <w:rFonts w:ascii="Arial" w:hAnsi="Arial" w:cs="Arial"/>
          <w:b/>
        </w:rPr>
        <w:t>4.3</w:t>
      </w:r>
      <w:r>
        <w:rPr>
          <w:rFonts w:ascii="Arial" w:hAnsi="Arial" w:cs="Arial"/>
          <w:b/>
        </w:rPr>
        <w:tab/>
        <w:t>Discretion</w:t>
      </w:r>
    </w:p>
    <w:p w14:paraId="5A65FCC0" w14:textId="3918F133" w:rsidR="00F75770" w:rsidRPr="00F75770" w:rsidRDefault="00F75770" w:rsidP="00F75770">
      <w:pPr>
        <w:spacing w:before="100" w:beforeAutospacing="1" w:after="100" w:afterAutospacing="1"/>
        <w:ind w:left="720"/>
        <w:jc w:val="both"/>
        <w:rPr>
          <w:rFonts w:ascii="Arial" w:hAnsi="Arial" w:cs="Arial"/>
        </w:rPr>
      </w:pPr>
      <w:r>
        <w:rPr>
          <w:rFonts w:ascii="Arial" w:hAnsi="Arial" w:cs="Arial"/>
        </w:rPr>
        <w:t xml:space="preserve">This policy commits us to dealing with ASB in a fair and proportionate way.  We may occasionally need to exercise discretion to vary our approach when dealing with ASB because each case is unique.  </w:t>
      </w:r>
    </w:p>
    <w:p w14:paraId="1D2483B7" w14:textId="77777777" w:rsidR="00420947" w:rsidRPr="00CA3677" w:rsidRDefault="00916926" w:rsidP="0031795A">
      <w:pPr>
        <w:spacing w:before="100" w:beforeAutospacing="1" w:after="100" w:afterAutospacing="1"/>
        <w:jc w:val="both"/>
        <w:rPr>
          <w:rFonts w:ascii="Arial" w:hAnsi="Arial" w:cs="Arial"/>
          <w:b/>
        </w:rPr>
      </w:pPr>
      <w:r>
        <w:rPr>
          <w:rFonts w:ascii="Arial" w:hAnsi="Arial" w:cs="Arial"/>
          <w:b/>
        </w:rPr>
        <w:t>5.0</w:t>
      </w:r>
      <w:r>
        <w:rPr>
          <w:rFonts w:ascii="Arial" w:hAnsi="Arial" w:cs="Arial"/>
          <w:b/>
        </w:rPr>
        <w:tab/>
      </w:r>
      <w:r w:rsidR="00420947">
        <w:rPr>
          <w:rFonts w:ascii="Arial" w:hAnsi="Arial" w:cs="Arial"/>
          <w:b/>
        </w:rPr>
        <w:t>Links to other corporate strategies and policies</w:t>
      </w:r>
    </w:p>
    <w:p w14:paraId="1CDDCA71" w14:textId="77777777" w:rsidR="00420947" w:rsidRDefault="00420947" w:rsidP="0031795A">
      <w:pPr>
        <w:pStyle w:val="ListParagraph"/>
        <w:spacing w:before="100" w:beforeAutospacing="1" w:after="100" w:afterAutospacing="1"/>
        <w:jc w:val="both"/>
        <w:rPr>
          <w:rFonts w:ascii="Arial" w:hAnsi="Arial" w:cs="Arial"/>
        </w:rPr>
      </w:pPr>
      <w:r>
        <w:rPr>
          <w:rFonts w:ascii="Arial" w:hAnsi="Arial" w:cs="Arial"/>
        </w:rPr>
        <w:t>This policy links to and should be read in conjunction with the following:</w:t>
      </w:r>
    </w:p>
    <w:p w14:paraId="03AC050E" w14:textId="77777777" w:rsidR="00420947" w:rsidRDefault="00420947" w:rsidP="0031795A">
      <w:pPr>
        <w:pStyle w:val="ListParagraph"/>
        <w:spacing w:before="100" w:beforeAutospacing="1" w:after="100" w:afterAutospacing="1"/>
        <w:jc w:val="both"/>
        <w:rPr>
          <w:rFonts w:ascii="Arial" w:hAnsi="Arial" w:cs="Arial"/>
        </w:rPr>
      </w:pPr>
    </w:p>
    <w:p w14:paraId="794A9FCE" w14:textId="77777777" w:rsidR="00420947" w:rsidRDefault="00AD4A5B" w:rsidP="0031795A">
      <w:pPr>
        <w:pStyle w:val="ListParagraph"/>
        <w:numPr>
          <w:ilvl w:val="0"/>
          <w:numId w:val="5"/>
        </w:numPr>
        <w:spacing w:before="100" w:beforeAutospacing="1" w:after="100" w:afterAutospacing="1"/>
        <w:jc w:val="both"/>
        <w:rPr>
          <w:rFonts w:ascii="Arial" w:hAnsi="Arial" w:cs="Arial"/>
        </w:rPr>
      </w:pPr>
      <w:r>
        <w:rPr>
          <w:rFonts w:ascii="Arial" w:hAnsi="Arial" w:cs="Arial"/>
        </w:rPr>
        <w:t>Council s</w:t>
      </w:r>
      <w:r w:rsidR="005622BE">
        <w:rPr>
          <w:rFonts w:ascii="Arial" w:hAnsi="Arial" w:cs="Arial"/>
        </w:rPr>
        <w:t xml:space="preserve">afeguarding </w:t>
      </w:r>
      <w:r>
        <w:rPr>
          <w:rFonts w:ascii="Arial" w:hAnsi="Arial" w:cs="Arial"/>
        </w:rPr>
        <w:t>p</w:t>
      </w:r>
      <w:r w:rsidR="005622BE">
        <w:rPr>
          <w:rFonts w:ascii="Arial" w:hAnsi="Arial" w:cs="Arial"/>
        </w:rPr>
        <w:t>olicy</w:t>
      </w:r>
    </w:p>
    <w:p w14:paraId="3EE1AB1B" w14:textId="77777777" w:rsidR="00420947" w:rsidRDefault="00AD4A5B" w:rsidP="0031795A">
      <w:pPr>
        <w:pStyle w:val="ListParagraph"/>
        <w:numPr>
          <w:ilvl w:val="0"/>
          <w:numId w:val="5"/>
        </w:numPr>
        <w:spacing w:before="100" w:beforeAutospacing="1" w:after="100" w:afterAutospacing="1"/>
        <w:jc w:val="both"/>
        <w:rPr>
          <w:rFonts w:ascii="Arial" w:hAnsi="Arial" w:cs="Arial"/>
        </w:rPr>
      </w:pPr>
      <w:r>
        <w:rPr>
          <w:rFonts w:ascii="Arial" w:hAnsi="Arial" w:cs="Arial"/>
        </w:rPr>
        <w:t>Council c</w:t>
      </w:r>
      <w:r w:rsidR="00D812FC">
        <w:rPr>
          <w:rFonts w:ascii="Arial" w:hAnsi="Arial" w:cs="Arial"/>
        </w:rPr>
        <w:t xml:space="preserve">orporate </w:t>
      </w:r>
      <w:r>
        <w:rPr>
          <w:rFonts w:ascii="Arial" w:hAnsi="Arial" w:cs="Arial"/>
        </w:rPr>
        <w:t>c</w:t>
      </w:r>
      <w:r w:rsidR="00D812FC">
        <w:rPr>
          <w:rFonts w:ascii="Arial" w:hAnsi="Arial" w:cs="Arial"/>
        </w:rPr>
        <w:t xml:space="preserve">omplaints </w:t>
      </w:r>
      <w:r>
        <w:rPr>
          <w:rFonts w:ascii="Arial" w:hAnsi="Arial" w:cs="Arial"/>
        </w:rPr>
        <w:t>p</w:t>
      </w:r>
      <w:r w:rsidR="00D812FC">
        <w:rPr>
          <w:rFonts w:ascii="Arial" w:hAnsi="Arial" w:cs="Arial"/>
        </w:rPr>
        <w:t>olicy</w:t>
      </w:r>
    </w:p>
    <w:p w14:paraId="726DFBA7" w14:textId="0CEA05AD" w:rsidR="00073683" w:rsidRDefault="00AD4A5B" w:rsidP="0031795A">
      <w:pPr>
        <w:pStyle w:val="ListParagraph"/>
        <w:numPr>
          <w:ilvl w:val="0"/>
          <w:numId w:val="5"/>
        </w:numPr>
        <w:spacing w:before="100" w:beforeAutospacing="1" w:after="100" w:afterAutospacing="1"/>
        <w:jc w:val="both"/>
        <w:rPr>
          <w:rFonts w:ascii="Arial" w:hAnsi="Arial" w:cs="Arial"/>
        </w:rPr>
      </w:pPr>
      <w:r>
        <w:rPr>
          <w:rFonts w:ascii="Arial" w:hAnsi="Arial" w:cs="Arial"/>
        </w:rPr>
        <w:t xml:space="preserve">Council </w:t>
      </w:r>
      <w:r w:rsidR="005622BE">
        <w:rPr>
          <w:rFonts w:ascii="Arial" w:hAnsi="Arial" w:cs="Arial"/>
        </w:rPr>
        <w:t xml:space="preserve">CCTV </w:t>
      </w:r>
      <w:r>
        <w:rPr>
          <w:rFonts w:ascii="Arial" w:hAnsi="Arial" w:cs="Arial"/>
        </w:rPr>
        <w:t>c</w:t>
      </w:r>
      <w:r w:rsidR="005622BE">
        <w:rPr>
          <w:rFonts w:ascii="Arial" w:hAnsi="Arial" w:cs="Arial"/>
        </w:rPr>
        <w:t>ode of practise</w:t>
      </w:r>
    </w:p>
    <w:p w14:paraId="08E870A7" w14:textId="13B4A9D3" w:rsidR="00F75770" w:rsidRDefault="00F75770" w:rsidP="0031795A">
      <w:pPr>
        <w:pStyle w:val="ListParagraph"/>
        <w:numPr>
          <w:ilvl w:val="0"/>
          <w:numId w:val="5"/>
        </w:numPr>
        <w:spacing w:before="100" w:beforeAutospacing="1" w:after="100" w:afterAutospacing="1"/>
        <w:jc w:val="both"/>
        <w:rPr>
          <w:rFonts w:ascii="Arial" w:hAnsi="Arial" w:cs="Arial"/>
        </w:rPr>
      </w:pPr>
      <w:r>
        <w:rPr>
          <w:rFonts w:ascii="Arial" w:hAnsi="Arial" w:cs="Arial"/>
        </w:rPr>
        <w:t xml:space="preserve">Housing Letting policy </w:t>
      </w:r>
    </w:p>
    <w:p w14:paraId="6C7D1E7A" w14:textId="77777777" w:rsidR="00D812FC" w:rsidRPr="00CA3677" w:rsidRDefault="00CA3677" w:rsidP="0031795A">
      <w:pPr>
        <w:spacing w:before="100" w:beforeAutospacing="1" w:after="100" w:afterAutospacing="1"/>
        <w:jc w:val="both"/>
        <w:rPr>
          <w:rFonts w:ascii="Arial" w:hAnsi="Arial" w:cs="Arial"/>
          <w:b/>
        </w:rPr>
      </w:pPr>
      <w:r>
        <w:rPr>
          <w:rFonts w:ascii="Arial" w:hAnsi="Arial" w:cs="Arial"/>
          <w:b/>
        </w:rPr>
        <w:t>6.0</w:t>
      </w:r>
      <w:r>
        <w:rPr>
          <w:rFonts w:ascii="Arial" w:hAnsi="Arial" w:cs="Arial"/>
          <w:b/>
        </w:rPr>
        <w:tab/>
      </w:r>
      <w:r w:rsidR="00D812FC" w:rsidRPr="00D812FC">
        <w:rPr>
          <w:rFonts w:ascii="Arial" w:hAnsi="Arial" w:cs="Arial"/>
          <w:b/>
        </w:rPr>
        <w:t xml:space="preserve">Legislation </w:t>
      </w:r>
    </w:p>
    <w:p w14:paraId="17072A42" w14:textId="77777777" w:rsidR="00D812FC" w:rsidRDefault="00D812FC" w:rsidP="0031795A">
      <w:pPr>
        <w:pStyle w:val="ListParagraph"/>
        <w:spacing w:before="100" w:beforeAutospacing="1" w:after="100" w:afterAutospacing="1"/>
        <w:jc w:val="both"/>
        <w:rPr>
          <w:rFonts w:ascii="Arial" w:hAnsi="Arial" w:cs="Arial"/>
        </w:rPr>
      </w:pPr>
      <w:r>
        <w:rPr>
          <w:rFonts w:ascii="Arial" w:hAnsi="Arial" w:cs="Arial"/>
        </w:rPr>
        <w:t>The legislation listed below will be taken into consideration when implementing this policy:</w:t>
      </w:r>
    </w:p>
    <w:p w14:paraId="08ECD21D" w14:textId="77777777" w:rsidR="00D812FC" w:rsidRDefault="00D812FC" w:rsidP="0031795A">
      <w:pPr>
        <w:pStyle w:val="ListParagraph"/>
        <w:spacing w:before="100" w:beforeAutospacing="1" w:after="100" w:afterAutospacing="1"/>
        <w:jc w:val="both"/>
        <w:rPr>
          <w:rFonts w:ascii="Arial" w:hAnsi="Arial" w:cs="Arial"/>
        </w:rPr>
      </w:pPr>
    </w:p>
    <w:p w14:paraId="0045557E" w14:textId="77777777" w:rsidR="005622BE" w:rsidRDefault="005622BE" w:rsidP="0031795A">
      <w:pPr>
        <w:pStyle w:val="ListParagraph"/>
        <w:numPr>
          <w:ilvl w:val="0"/>
          <w:numId w:val="6"/>
        </w:numPr>
        <w:spacing w:before="100" w:beforeAutospacing="1" w:after="100" w:afterAutospacing="1"/>
        <w:jc w:val="both"/>
        <w:rPr>
          <w:rFonts w:ascii="Arial" w:hAnsi="Arial" w:cs="Arial"/>
        </w:rPr>
      </w:pPr>
      <w:r>
        <w:rPr>
          <w:rFonts w:ascii="Arial" w:hAnsi="Arial" w:cs="Arial"/>
        </w:rPr>
        <w:t>Anti-social Behaviour, Crime and Policing Act 2014</w:t>
      </w:r>
    </w:p>
    <w:p w14:paraId="7EED63AA" w14:textId="77777777" w:rsidR="0031795A" w:rsidRDefault="0031795A" w:rsidP="0031795A">
      <w:pPr>
        <w:pStyle w:val="ListParagraph"/>
        <w:numPr>
          <w:ilvl w:val="0"/>
          <w:numId w:val="6"/>
        </w:numPr>
        <w:spacing w:before="100" w:beforeAutospacing="1" w:after="100" w:afterAutospacing="1"/>
        <w:jc w:val="both"/>
        <w:rPr>
          <w:rFonts w:ascii="Arial" w:hAnsi="Arial" w:cs="Arial"/>
        </w:rPr>
      </w:pPr>
      <w:r>
        <w:rPr>
          <w:rFonts w:ascii="Arial" w:hAnsi="Arial" w:cs="Arial"/>
        </w:rPr>
        <w:t>Care Act 2014</w:t>
      </w:r>
    </w:p>
    <w:p w14:paraId="741566FE" w14:textId="77777777" w:rsidR="001D5189" w:rsidRDefault="001D5189" w:rsidP="0031795A">
      <w:pPr>
        <w:pStyle w:val="ListParagraph"/>
        <w:numPr>
          <w:ilvl w:val="0"/>
          <w:numId w:val="6"/>
        </w:numPr>
        <w:spacing w:before="100" w:beforeAutospacing="1" w:after="100" w:afterAutospacing="1"/>
        <w:jc w:val="both"/>
        <w:rPr>
          <w:rFonts w:ascii="Arial" w:hAnsi="Arial" w:cs="Arial"/>
        </w:rPr>
      </w:pPr>
      <w:r>
        <w:rPr>
          <w:rFonts w:ascii="Arial" w:hAnsi="Arial" w:cs="Arial"/>
        </w:rPr>
        <w:t>Children’s Act 2004</w:t>
      </w:r>
    </w:p>
    <w:p w14:paraId="741D1E9F" w14:textId="77777777" w:rsidR="008C184E" w:rsidRDefault="008C184E" w:rsidP="0031795A">
      <w:pPr>
        <w:pStyle w:val="ListParagraph"/>
        <w:numPr>
          <w:ilvl w:val="0"/>
          <w:numId w:val="6"/>
        </w:numPr>
        <w:spacing w:before="100" w:beforeAutospacing="1" w:after="100" w:afterAutospacing="1"/>
        <w:jc w:val="both"/>
        <w:rPr>
          <w:rFonts w:ascii="Arial" w:hAnsi="Arial" w:cs="Arial"/>
        </w:rPr>
      </w:pPr>
      <w:r>
        <w:rPr>
          <w:rFonts w:ascii="Arial" w:hAnsi="Arial" w:cs="Arial"/>
        </w:rPr>
        <w:t>Clean Neighbourhoods and Environment Act 2005</w:t>
      </w:r>
    </w:p>
    <w:p w14:paraId="1C2CBFD0" w14:textId="77777777" w:rsidR="001D5189" w:rsidRPr="00066605" w:rsidRDefault="001D5189" w:rsidP="0031795A">
      <w:pPr>
        <w:pStyle w:val="ListParagraph"/>
        <w:numPr>
          <w:ilvl w:val="0"/>
          <w:numId w:val="6"/>
        </w:numPr>
        <w:spacing w:before="100" w:beforeAutospacing="1" w:after="100" w:afterAutospacing="1"/>
        <w:jc w:val="both"/>
        <w:rPr>
          <w:rFonts w:ascii="Arial" w:hAnsi="Arial" w:cs="Arial"/>
        </w:rPr>
      </w:pPr>
      <w:r>
        <w:rPr>
          <w:rFonts w:ascii="Arial" w:hAnsi="Arial" w:cs="Arial"/>
        </w:rPr>
        <w:lastRenderedPageBreak/>
        <w:t>Crime and Disorder Act 1998</w:t>
      </w:r>
    </w:p>
    <w:p w14:paraId="7BC74063" w14:textId="77777777" w:rsidR="00D812FC" w:rsidRDefault="00D812FC" w:rsidP="0031795A">
      <w:pPr>
        <w:pStyle w:val="ListParagraph"/>
        <w:numPr>
          <w:ilvl w:val="0"/>
          <w:numId w:val="6"/>
        </w:numPr>
        <w:spacing w:before="100" w:beforeAutospacing="1" w:after="100" w:afterAutospacing="1"/>
        <w:jc w:val="both"/>
        <w:rPr>
          <w:rFonts w:ascii="Arial" w:hAnsi="Arial" w:cs="Arial"/>
        </w:rPr>
      </w:pPr>
      <w:r>
        <w:rPr>
          <w:rFonts w:ascii="Arial" w:hAnsi="Arial" w:cs="Arial"/>
        </w:rPr>
        <w:t>Data Protection Act 2018</w:t>
      </w:r>
    </w:p>
    <w:p w14:paraId="25FE0E27" w14:textId="77777777" w:rsidR="00066605" w:rsidRDefault="00066605" w:rsidP="0031795A">
      <w:pPr>
        <w:pStyle w:val="ListParagraph"/>
        <w:numPr>
          <w:ilvl w:val="0"/>
          <w:numId w:val="6"/>
        </w:numPr>
        <w:spacing w:before="100" w:beforeAutospacing="1" w:after="100" w:afterAutospacing="1"/>
        <w:jc w:val="both"/>
        <w:rPr>
          <w:rFonts w:ascii="Arial" w:hAnsi="Arial" w:cs="Arial"/>
        </w:rPr>
      </w:pPr>
      <w:r>
        <w:rPr>
          <w:rFonts w:ascii="Arial" w:hAnsi="Arial" w:cs="Arial"/>
        </w:rPr>
        <w:t>Environmental Protection Act 1990</w:t>
      </w:r>
    </w:p>
    <w:p w14:paraId="1E71AF22" w14:textId="77777777" w:rsidR="00D812FC" w:rsidRDefault="001D5189" w:rsidP="0031795A">
      <w:pPr>
        <w:pStyle w:val="ListParagraph"/>
        <w:numPr>
          <w:ilvl w:val="0"/>
          <w:numId w:val="6"/>
        </w:numPr>
        <w:spacing w:before="100" w:beforeAutospacing="1" w:after="100" w:afterAutospacing="1"/>
        <w:jc w:val="both"/>
        <w:rPr>
          <w:rFonts w:ascii="Arial" w:hAnsi="Arial" w:cs="Arial"/>
        </w:rPr>
      </w:pPr>
      <w:r>
        <w:rPr>
          <w:rFonts w:ascii="Arial" w:hAnsi="Arial" w:cs="Arial"/>
        </w:rPr>
        <w:t xml:space="preserve">Equality Act 2010 </w:t>
      </w:r>
    </w:p>
    <w:p w14:paraId="0A587157" w14:textId="77777777" w:rsidR="001D5189" w:rsidRDefault="001D5189" w:rsidP="0031795A">
      <w:pPr>
        <w:pStyle w:val="ListParagraph"/>
        <w:numPr>
          <w:ilvl w:val="0"/>
          <w:numId w:val="6"/>
        </w:numPr>
        <w:spacing w:before="100" w:beforeAutospacing="1" w:after="100" w:afterAutospacing="1"/>
        <w:jc w:val="both"/>
        <w:rPr>
          <w:rFonts w:ascii="Arial" w:hAnsi="Arial" w:cs="Arial"/>
        </w:rPr>
      </w:pPr>
      <w:r>
        <w:rPr>
          <w:rFonts w:ascii="Arial" w:hAnsi="Arial" w:cs="Arial"/>
        </w:rPr>
        <w:t>Freedom of Information Act 2000</w:t>
      </w:r>
    </w:p>
    <w:p w14:paraId="7E00BCBE" w14:textId="77777777" w:rsidR="00066605" w:rsidRDefault="00066605" w:rsidP="0031795A">
      <w:pPr>
        <w:pStyle w:val="ListParagraph"/>
        <w:numPr>
          <w:ilvl w:val="0"/>
          <w:numId w:val="6"/>
        </w:numPr>
        <w:spacing w:before="100" w:beforeAutospacing="1" w:after="100" w:afterAutospacing="1"/>
        <w:jc w:val="both"/>
        <w:rPr>
          <w:rFonts w:ascii="Arial" w:hAnsi="Arial" w:cs="Arial"/>
        </w:rPr>
      </w:pPr>
      <w:r>
        <w:rPr>
          <w:rFonts w:ascii="Arial" w:hAnsi="Arial" w:cs="Arial"/>
        </w:rPr>
        <w:t>Harassment Act 1997</w:t>
      </w:r>
    </w:p>
    <w:p w14:paraId="7D55B051" w14:textId="77777777" w:rsidR="00066605" w:rsidRDefault="00066605" w:rsidP="0031795A">
      <w:pPr>
        <w:pStyle w:val="ListParagraph"/>
        <w:numPr>
          <w:ilvl w:val="0"/>
          <w:numId w:val="6"/>
        </w:numPr>
        <w:spacing w:before="100" w:beforeAutospacing="1" w:after="100" w:afterAutospacing="1"/>
        <w:jc w:val="both"/>
        <w:rPr>
          <w:rFonts w:ascii="Arial" w:hAnsi="Arial" w:cs="Arial"/>
        </w:rPr>
      </w:pPr>
      <w:r>
        <w:rPr>
          <w:rFonts w:ascii="Arial" w:hAnsi="Arial" w:cs="Arial"/>
        </w:rPr>
        <w:t>Homeless Reduction Act 2018</w:t>
      </w:r>
    </w:p>
    <w:p w14:paraId="5B5A17D3" w14:textId="77777777" w:rsidR="00066605" w:rsidRDefault="00066605" w:rsidP="0031795A">
      <w:pPr>
        <w:pStyle w:val="ListParagraph"/>
        <w:numPr>
          <w:ilvl w:val="0"/>
          <w:numId w:val="6"/>
        </w:numPr>
        <w:spacing w:before="100" w:beforeAutospacing="1" w:after="100" w:afterAutospacing="1"/>
        <w:jc w:val="both"/>
        <w:rPr>
          <w:rFonts w:ascii="Arial" w:hAnsi="Arial" w:cs="Arial"/>
        </w:rPr>
      </w:pPr>
      <w:r>
        <w:rPr>
          <w:rFonts w:ascii="Arial" w:hAnsi="Arial" w:cs="Arial"/>
        </w:rPr>
        <w:t>Housing Act</w:t>
      </w:r>
      <w:r w:rsidR="0031795A">
        <w:rPr>
          <w:rFonts w:ascii="Arial" w:hAnsi="Arial" w:cs="Arial"/>
        </w:rPr>
        <w:t>s</w:t>
      </w:r>
      <w:r>
        <w:rPr>
          <w:rFonts w:ascii="Arial" w:hAnsi="Arial" w:cs="Arial"/>
        </w:rPr>
        <w:t xml:space="preserve"> </w:t>
      </w:r>
      <w:r w:rsidR="0031795A">
        <w:rPr>
          <w:rFonts w:ascii="Arial" w:hAnsi="Arial" w:cs="Arial"/>
        </w:rPr>
        <w:t xml:space="preserve">1985, </w:t>
      </w:r>
      <w:r>
        <w:rPr>
          <w:rFonts w:ascii="Arial" w:hAnsi="Arial" w:cs="Arial"/>
        </w:rPr>
        <w:t>1996</w:t>
      </w:r>
      <w:r w:rsidR="0031795A">
        <w:rPr>
          <w:rFonts w:ascii="Arial" w:hAnsi="Arial" w:cs="Arial"/>
        </w:rPr>
        <w:t xml:space="preserve"> and 2002</w:t>
      </w:r>
    </w:p>
    <w:p w14:paraId="2A50D1FF" w14:textId="77777777" w:rsidR="00066605" w:rsidRDefault="00066605" w:rsidP="0031795A">
      <w:pPr>
        <w:pStyle w:val="ListParagraph"/>
        <w:numPr>
          <w:ilvl w:val="0"/>
          <w:numId w:val="6"/>
        </w:numPr>
        <w:spacing w:before="100" w:beforeAutospacing="1" w:after="100" w:afterAutospacing="1"/>
        <w:jc w:val="both"/>
        <w:rPr>
          <w:rFonts w:ascii="Arial" w:hAnsi="Arial" w:cs="Arial"/>
        </w:rPr>
      </w:pPr>
      <w:r>
        <w:rPr>
          <w:rFonts w:ascii="Arial" w:hAnsi="Arial" w:cs="Arial"/>
        </w:rPr>
        <w:t>Human Rights Act 1998</w:t>
      </w:r>
    </w:p>
    <w:p w14:paraId="7994DD07" w14:textId="77777777" w:rsidR="0031795A" w:rsidRDefault="0031795A" w:rsidP="0031795A">
      <w:pPr>
        <w:pStyle w:val="ListParagraph"/>
        <w:numPr>
          <w:ilvl w:val="0"/>
          <w:numId w:val="6"/>
        </w:numPr>
        <w:spacing w:before="100" w:beforeAutospacing="1" w:after="100" w:afterAutospacing="1"/>
        <w:jc w:val="both"/>
        <w:rPr>
          <w:rFonts w:ascii="Arial" w:hAnsi="Arial" w:cs="Arial"/>
        </w:rPr>
      </w:pPr>
      <w:r>
        <w:rPr>
          <w:rFonts w:ascii="Arial" w:hAnsi="Arial" w:cs="Arial"/>
        </w:rPr>
        <w:t>Local Government Act 2000</w:t>
      </w:r>
    </w:p>
    <w:p w14:paraId="5EF05AFD" w14:textId="77777777" w:rsidR="00066605" w:rsidRDefault="00066605" w:rsidP="0031795A">
      <w:pPr>
        <w:pStyle w:val="ListParagraph"/>
        <w:numPr>
          <w:ilvl w:val="0"/>
          <w:numId w:val="6"/>
        </w:numPr>
        <w:spacing w:before="100" w:beforeAutospacing="1" w:after="100" w:afterAutospacing="1"/>
        <w:jc w:val="both"/>
        <w:rPr>
          <w:rFonts w:ascii="Arial" w:hAnsi="Arial" w:cs="Arial"/>
        </w:rPr>
      </w:pPr>
      <w:r>
        <w:rPr>
          <w:rFonts w:ascii="Arial" w:hAnsi="Arial" w:cs="Arial"/>
        </w:rPr>
        <w:t>Mental Health Act 1983 (amended 2007)</w:t>
      </w:r>
    </w:p>
    <w:p w14:paraId="45DF8915" w14:textId="77777777" w:rsidR="00066605" w:rsidRDefault="00066605" w:rsidP="0031795A">
      <w:pPr>
        <w:pStyle w:val="ListParagraph"/>
        <w:numPr>
          <w:ilvl w:val="0"/>
          <w:numId w:val="6"/>
        </w:numPr>
        <w:spacing w:before="100" w:beforeAutospacing="1" w:after="100" w:afterAutospacing="1"/>
        <w:jc w:val="both"/>
        <w:rPr>
          <w:rFonts w:ascii="Arial" w:hAnsi="Arial" w:cs="Arial"/>
        </w:rPr>
      </w:pPr>
      <w:r>
        <w:rPr>
          <w:rFonts w:ascii="Arial" w:hAnsi="Arial" w:cs="Arial"/>
        </w:rPr>
        <w:t>Police and Criminal Evidence Act (PACE)</w:t>
      </w:r>
      <w:r w:rsidR="008C184E">
        <w:rPr>
          <w:rFonts w:ascii="Arial" w:hAnsi="Arial" w:cs="Arial"/>
        </w:rPr>
        <w:t xml:space="preserve"> 1984</w:t>
      </w:r>
    </w:p>
    <w:p w14:paraId="2B9AB70F" w14:textId="77777777" w:rsidR="00066605" w:rsidRDefault="00CA3677" w:rsidP="0031795A">
      <w:pPr>
        <w:spacing w:before="100" w:beforeAutospacing="1" w:after="100" w:afterAutospacing="1"/>
        <w:jc w:val="both"/>
        <w:rPr>
          <w:rFonts w:ascii="Arial" w:hAnsi="Arial" w:cs="Arial"/>
          <w:b/>
        </w:rPr>
      </w:pPr>
      <w:r>
        <w:rPr>
          <w:rFonts w:ascii="Arial" w:hAnsi="Arial" w:cs="Arial"/>
          <w:b/>
        </w:rPr>
        <w:t>7.0</w:t>
      </w:r>
      <w:r>
        <w:rPr>
          <w:rFonts w:ascii="Arial" w:hAnsi="Arial" w:cs="Arial"/>
          <w:b/>
        </w:rPr>
        <w:tab/>
      </w:r>
      <w:r w:rsidR="00997341" w:rsidRPr="00997341">
        <w:rPr>
          <w:rFonts w:ascii="Arial" w:hAnsi="Arial" w:cs="Arial"/>
          <w:b/>
        </w:rPr>
        <w:t>Partner Agencies</w:t>
      </w:r>
    </w:p>
    <w:p w14:paraId="0339AA31" w14:textId="17B79C42" w:rsidR="0065416D" w:rsidRPr="00FE0F5D" w:rsidRDefault="00EB2584" w:rsidP="00FE0F5D">
      <w:pPr>
        <w:pStyle w:val="ListParagraph"/>
        <w:spacing w:before="100" w:beforeAutospacing="1" w:after="100" w:afterAutospacing="1"/>
        <w:jc w:val="both"/>
        <w:rPr>
          <w:rFonts w:ascii="Arial" w:hAnsi="Arial" w:cs="Arial"/>
        </w:rPr>
      </w:pPr>
      <w:r>
        <w:rPr>
          <w:rFonts w:ascii="Arial" w:hAnsi="Arial" w:cs="Arial"/>
        </w:rPr>
        <w:t>We work in collaboration with a n</w:t>
      </w:r>
      <w:r w:rsidR="005635C3">
        <w:rPr>
          <w:rFonts w:ascii="Arial" w:hAnsi="Arial" w:cs="Arial"/>
        </w:rPr>
        <w:t>umber of agencies to prevent and manage ASB.</w:t>
      </w:r>
      <w:r>
        <w:rPr>
          <w:rFonts w:ascii="Arial" w:hAnsi="Arial" w:cs="Arial"/>
        </w:rPr>
        <w:t xml:space="preserve"> </w:t>
      </w:r>
      <w:r w:rsidR="0065416D">
        <w:rPr>
          <w:rFonts w:ascii="Arial" w:hAnsi="Arial" w:cs="Arial"/>
        </w:rPr>
        <w:t>Which include but is not limited to:</w:t>
      </w:r>
      <w:bookmarkStart w:id="0" w:name="_GoBack"/>
      <w:bookmarkEnd w:id="0"/>
    </w:p>
    <w:p w14:paraId="27B15CAA" w14:textId="77777777" w:rsidR="00EB2584" w:rsidRDefault="00EB2584" w:rsidP="0031795A">
      <w:pPr>
        <w:pStyle w:val="ListParagraph"/>
        <w:spacing w:before="100" w:beforeAutospacing="1" w:after="100" w:afterAutospacing="1"/>
        <w:jc w:val="both"/>
        <w:rPr>
          <w:rFonts w:ascii="Arial" w:hAnsi="Arial" w:cs="Arial"/>
        </w:rPr>
      </w:pPr>
    </w:p>
    <w:p w14:paraId="5A3CBDA6" w14:textId="77777777" w:rsidR="00EB2584" w:rsidRDefault="00EB2584" w:rsidP="0031795A">
      <w:pPr>
        <w:pStyle w:val="ListParagraph"/>
        <w:numPr>
          <w:ilvl w:val="0"/>
          <w:numId w:val="9"/>
        </w:numPr>
        <w:spacing w:before="100" w:beforeAutospacing="1" w:after="100" w:afterAutospacing="1"/>
        <w:jc w:val="both"/>
        <w:rPr>
          <w:rFonts w:ascii="Arial" w:hAnsi="Arial" w:cs="Arial"/>
        </w:rPr>
      </w:pPr>
      <w:r>
        <w:rPr>
          <w:rFonts w:ascii="Arial" w:hAnsi="Arial" w:cs="Arial"/>
        </w:rPr>
        <w:t>Kent Police</w:t>
      </w:r>
    </w:p>
    <w:p w14:paraId="6744659D" w14:textId="77777777" w:rsidR="00EB2584" w:rsidRDefault="00EB2584" w:rsidP="0031795A">
      <w:pPr>
        <w:pStyle w:val="ListParagraph"/>
        <w:numPr>
          <w:ilvl w:val="0"/>
          <w:numId w:val="9"/>
        </w:numPr>
        <w:spacing w:before="100" w:beforeAutospacing="1" w:after="100" w:afterAutospacing="1"/>
        <w:jc w:val="both"/>
        <w:rPr>
          <w:rFonts w:ascii="Arial" w:hAnsi="Arial" w:cs="Arial"/>
        </w:rPr>
      </w:pPr>
      <w:r>
        <w:rPr>
          <w:rFonts w:ascii="Arial" w:hAnsi="Arial" w:cs="Arial"/>
        </w:rPr>
        <w:t>Kent Fire and Rescue Service</w:t>
      </w:r>
    </w:p>
    <w:p w14:paraId="45FB2FD8" w14:textId="77777777" w:rsidR="00EB2584" w:rsidRDefault="00EB2584" w:rsidP="0031795A">
      <w:pPr>
        <w:pStyle w:val="ListParagraph"/>
        <w:numPr>
          <w:ilvl w:val="0"/>
          <w:numId w:val="9"/>
        </w:numPr>
        <w:spacing w:before="100" w:beforeAutospacing="1" w:after="100" w:afterAutospacing="1"/>
        <w:jc w:val="both"/>
        <w:rPr>
          <w:rFonts w:ascii="Arial" w:hAnsi="Arial" w:cs="Arial"/>
        </w:rPr>
      </w:pPr>
      <w:r>
        <w:rPr>
          <w:rFonts w:ascii="Arial" w:hAnsi="Arial" w:cs="Arial"/>
        </w:rPr>
        <w:t>Kent Police and Crime Commissioner</w:t>
      </w:r>
    </w:p>
    <w:p w14:paraId="50675C51" w14:textId="77777777" w:rsidR="008C184E" w:rsidRDefault="008C184E" w:rsidP="0031795A">
      <w:pPr>
        <w:pStyle w:val="ListParagraph"/>
        <w:numPr>
          <w:ilvl w:val="0"/>
          <w:numId w:val="9"/>
        </w:numPr>
        <w:spacing w:before="100" w:beforeAutospacing="1" w:after="100" w:afterAutospacing="1"/>
        <w:jc w:val="both"/>
        <w:rPr>
          <w:rFonts w:ascii="Arial" w:hAnsi="Arial" w:cs="Arial"/>
        </w:rPr>
      </w:pPr>
      <w:r>
        <w:rPr>
          <w:rFonts w:ascii="Arial" w:hAnsi="Arial" w:cs="Arial"/>
        </w:rPr>
        <w:t>Kent Resource Partnership</w:t>
      </w:r>
    </w:p>
    <w:p w14:paraId="284D6A04" w14:textId="77777777" w:rsidR="00EB2584" w:rsidRDefault="00EB2584" w:rsidP="0031795A">
      <w:pPr>
        <w:pStyle w:val="ListParagraph"/>
        <w:numPr>
          <w:ilvl w:val="0"/>
          <w:numId w:val="9"/>
        </w:numPr>
        <w:spacing w:before="100" w:beforeAutospacing="1" w:after="100" w:afterAutospacing="1"/>
        <w:jc w:val="both"/>
        <w:rPr>
          <w:rFonts w:ascii="Arial" w:hAnsi="Arial" w:cs="Arial"/>
        </w:rPr>
      </w:pPr>
      <w:r>
        <w:rPr>
          <w:rFonts w:ascii="Arial" w:hAnsi="Arial" w:cs="Arial"/>
        </w:rPr>
        <w:t>Housing Associations</w:t>
      </w:r>
    </w:p>
    <w:p w14:paraId="3CE8E615" w14:textId="4CCFA0B5" w:rsidR="00EB2584" w:rsidRDefault="00F75770" w:rsidP="0031795A">
      <w:pPr>
        <w:pStyle w:val="ListParagraph"/>
        <w:numPr>
          <w:ilvl w:val="0"/>
          <w:numId w:val="9"/>
        </w:numPr>
        <w:spacing w:before="100" w:beforeAutospacing="1" w:after="100" w:afterAutospacing="1"/>
        <w:jc w:val="both"/>
        <w:rPr>
          <w:rFonts w:ascii="Arial" w:hAnsi="Arial" w:cs="Arial"/>
        </w:rPr>
      </w:pPr>
      <w:r>
        <w:rPr>
          <w:rFonts w:ascii="Arial" w:hAnsi="Arial" w:cs="Arial"/>
        </w:rPr>
        <w:t xml:space="preserve">Community </w:t>
      </w:r>
      <w:r w:rsidR="00EB2584">
        <w:rPr>
          <w:rFonts w:ascii="Arial" w:hAnsi="Arial" w:cs="Arial"/>
        </w:rPr>
        <w:t>Mental Health</w:t>
      </w:r>
      <w:r>
        <w:rPr>
          <w:rFonts w:ascii="Arial" w:hAnsi="Arial" w:cs="Arial"/>
        </w:rPr>
        <w:t xml:space="preserve"> Team</w:t>
      </w:r>
    </w:p>
    <w:p w14:paraId="4DCF8A2C" w14:textId="77777777" w:rsidR="00EB2584" w:rsidRDefault="00EB2584" w:rsidP="0031795A">
      <w:pPr>
        <w:pStyle w:val="ListParagraph"/>
        <w:numPr>
          <w:ilvl w:val="0"/>
          <w:numId w:val="9"/>
        </w:numPr>
        <w:spacing w:before="100" w:beforeAutospacing="1" w:after="100" w:afterAutospacing="1"/>
        <w:jc w:val="both"/>
        <w:rPr>
          <w:rFonts w:ascii="Arial" w:hAnsi="Arial" w:cs="Arial"/>
        </w:rPr>
      </w:pPr>
      <w:r>
        <w:rPr>
          <w:rFonts w:ascii="Arial" w:hAnsi="Arial" w:cs="Arial"/>
        </w:rPr>
        <w:t>Probation Service</w:t>
      </w:r>
    </w:p>
    <w:p w14:paraId="2DF48BF5" w14:textId="77777777" w:rsidR="00EB2584" w:rsidRDefault="00EB2584" w:rsidP="0031795A">
      <w:pPr>
        <w:pStyle w:val="ListParagraph"/>
        <w:numPr>
          <w:ilvl w:val="0"/>
          <w:numId w:val="9"/>
        </w:numPr>
        <w:spacing w:before="100" w:beforeAutospacing="1" w:after="100" w:afterAutospacing="1"/>
        <w:jc w:val="both"/>
        <w:rPr>
          <w:rFonts w:ascii="Arial" w:hAnsi="Arial" w:cs="Arial"/>
        </w:rPr>
      </w:pPr>
      <w:r>
        <w:rPr>
          <w:rFonts w:ascii="Arial" w:hAnsi="Arial" w:cs="Arial"/>
        </w:rPr>
        <w:t>Kent Clinical Commissioning Group</w:t>
      </w:r>
    </w:p>
    <w:p w14:paraId="19AA04E8" w14:textId="77777777" w:rsidR="00885005" w:rsidRPr="00885005" w:rsidRDefault="00EB2584" w:rsidP="0031795A">
      <w:pPr>
        <w:pStyle w:val="ListParagraph"/>
        <w:numPr>
          <w:ilvl w:val="0"/>
          <w:numId w:val="9"/>
        </w:numPr>
        <w:spacing w:before="100" w:beforeAutospacing="1" w:after="100" w:afterAutospacing="1"/>
        <w:jc w:val="both"/>
        <w:rPr>
          <w:rFonts w:ascii="Arial" w:hAnsi="Arial" w:cs="Arial"/>
        </w:rPr>
      </w:pPr>
      <w:r>
        <w:rPr>
          <w:rFonts w:ascii="Arial" w:hAnsi="Arial" w:cs="Arial"/>
        </w:rPr>
        <w:t>Kent County Council</w:t>
      </w:r>
      <w:r w:rsidR="00885005">
        <w:rPr>
          <w:rFonts w:ascii="Arial" w:hAnsi="Arial" w:cs="Arial"/>
        </w:rPr>
        <w:t xml:space="preserve"> </w:t>
      </w:r>
    </w:p>
    <w:p w14:paraId="2A8AF606" w14:textId="77777777" w:rsidR="00EB2584" w:rsidRDefault="00EB2584" w:rsidP="0031795A">
      <w:pPr>
        <w:pStyle w:val="ListParagraph"/>
        <w:numPr>
          <w:ilvl w:val="0"/>
          <w:numId w:val="9"/>
        </w:numPr>
        <w:spacing w:before="100" w:beforeAutospacing="1" w:after="100" w:afterAutospacing="1"/>
        <w:jc w:val="both"/>
        <w:rPr>
          <w:rFonts w:ascii="Arial" w:hAnsi="Arial" w:cs="Arial"/>
        </w:rPr>
      </w:pPr>
      <w:r>
        <w:rPr>
          <w:rFonts w:ascii="Arial" w:hAnsi="Arial" w:cs="Arial"/>
        </w:rPr>
        <w:t>Neighbouring Local Authorities</w:t>
      </w:r>
    </w:p>
    <w:p w14:paraId="300D116F" w14:textId="77777777" w:rsidR="00885005" w:rsidRDefault="00885005" w:rsidP="0031795A">
      <w:pPr>
        <w:pStyle w:val="ListParagraph"/>
        <w:numPr>
          <w:ilvl w:val="0"/>
          <w:numId w:val="9"/>
        </w:numPr>
        <w:spacing w:before="100" w:beforeAutospacing="1" w:after="100" w:afterAutospacing="1"/>
        <w:jc w:val="both"/>
        <w:rPr>
          <w:rFonts w:ascii="Arial" w:hAnsi="Arial" w:cs="Arial"/>
        </w:rPr>
      </w:pPr>
      <w:r>
        <w:rPr>
          <w:rFonts w:ascii="Arial" w:hAnsi="Arial" w:cs="Arial"/>
        </w:rPr>
        <w:t>Ashford College</w:t>
      </w:r>
    </w:p>
    <w:p w14:paraId="00628D38" w14:textId="77777777" w:rsidR="00885005" w:rsidRDefault="00885005" w:rsidP="0031795A">
      <w:pPr>
        <w:pStyle w:val="ListParagraph"/>
        <w:numPr>
          <w:ilvl w:val="0"/>
          <w:numId w:val="9"/>
        </w:numPr>
        <w:spacing w:before="100" w:beforeAutospacing="1" w:after="100" w:afterAutospacing="1"/>
        <w:jc w:val="both"/>
        <w:rPr>
          <w:rFonts w:ascii="Arial" w:hAnsi="Arial" w:cs="Arial"/>
        </w:rPr>
      </w:pPr>
      <w:r>
        <w:rPr>
          <w:rFonts w:ascii="Arial" w:hAnsi="Arial" w:cs="Arial"/>
        </w:rPr>
        <w:t>Educational Establishments</w:t>
      </w:r>
    </w:p>
    <w:p w14:paraId="5FD0522B" w14:textId="77777777" w:rsidR="00885005" w:rsidRDefault="00885005" w:rsidP="0031795A">
      <w:pPr>
        <w:pStyle w:val="ListParagraph"/>
        <w:numPr>
          <w:ilvl w:val="0"/>
          <w:numId w:val="9"/>
        </w:numPr>
        <w:spacing w:before="100" w:beforeAutospacing="1" w:after="100" w:afterAutospacing="1"/>
        <w:jc w:val="both"/>
        <w:rPr>
          <w:rFonts w:ascii="Arial" w:hAnsi="Arial" w:cs="Arial"/>
        </w:rPr>
      </w:pPr>
      <w:r>
        <w:rPr>
          <w:rFonts w:ascii="Arial" w:hAnsi="Arial" w:cs="Arial"/>
        </w:rPr>
        <w:t xml:space="preserve">Ashford Partnership Against Crime </w:t>
      </w:r>
    </w:p>
    <w:p w14:paraId="55ED17A2" w14:textId="77777777" w:rsidR="00885005" w:rsidRDefault="00885005" w:rsidP="0031795A">
      <w:pPr>
        <w:pStyle w:val="ListParagraph"/>
        <w:numPr>
          <w:ilvl w:val="0"/>
          <w:numId w:val="9"/>
        </w:numPr>
        <w:spacing w:before="100" w:beforeAutospacing="1" w:after="100" w:afterAutospacing="1"/>
        <w:jc w:val="both"/>
        <w:rPr>
          <w:rFonts w:ascii="Arial" w:hAnsi="Arial" w:cs="Arial"/>
        </w:rPr>
      </w:pPr>
      <w:r>
        <w:rPr>
          <w:rFonts w:ascii="Arial" w:hAnsi="Arial" w:cs="Arial"/>
        </w:rPr>
        <w:t>Charitable and Volunteer organisations</w:t>
      </w:r>
    </w:p>
    <w:p w14:paraId="03B08C2E" w14:textId="77777777" w:rsidR="00AA4FDA" w:rsidRPr="004D6BFA" w:rsidRDefault="00CA3677" w:rsidP="0031795A">
      <w:pPr>
        <w:spacing w:before="100" w:beforeAutospacing="1" w:after="100" w:afterAutospacing="1"/>
        <w:ind w:left="539" w:hanging="539"/>
        <w:jc w:val="both"/>
        <w:rPr>
          <w:rFonts w:ascii="Arial" w:hAnsi="Arial" w:cs="Arial"/>
          <w:b/>
        </w:rPr>
      </w:pPr>
      <w:r>
        <w:rPr>
          <w:rFonts w:ascii="Arial" w:hAnsi="Arial" w:cs="Arial"/>
          <w:b/>
        </w:rPr>
        <w:t>8</w:t>
      </w:r>
      <w:r w:rsidR="00AA4FDA">
        <w:rPr>
          <w:rFonts w:ascii="Arial" w:hAnsi="Arial" w:cs="Arial"/>
          <w:b/>
        </w:rPr>
        <w:t xml:space="preserve">.0 </w:t>
      </w:r>
      <w:r w:rsidR="00AA4FDA">
        <w:rPr>
          <w:rFonts w:ascii="Arial" w:hAnsi="Arial" w:cs="Arial"/>
          <w:b/>
        </w:rPr>
        <w:tab/>
      </w:r>
      <w:r w:rsidR="00AA4FDA" w:rsidRPr="004D6BFA">
        <w:rPr>
          <w:rFonts w:ascii="Arial" w:hAnsi="Arial" w:cs="Arial"/>
          <w:b/>
        </w:rPr>
        <w:t>Policy Awareness</w:t>
      </w:r>
    </w:p>
    <w:p w14:paraId="26FE6A86" w14:textId="77777777" w:rsidR="00AA4FDA" w:rsidRPr="00A02D9A" w:rsidRDefault="00AA4FDA" w:rsidP="0031795A">
      <w:pPr>
        <w:spacing w:before="100" w:beforeAutospacing="1" w:after="100" w:afterAutospacing="1"/>
        <w:ind w:left="720"/>
        <w:jc w:val="both"/>
        <w:rPr>
          <w:rFonts w:ascii="Arial" w:hAnsi="Arial" w:cs="Arial"/>
        </w:rPr>
      </w:pPr>
      <w:r>
        <w:rPr>
          <w:rFonts w:ascii="Arial" w:hAnsi="Arial" w:cs="Arial"/>
        </w:rPr>
        <w:t xml:space="preserve">This </w:t>
      </w:r>
      <w:r w:rsidR="00AD4A5B">
        <w:rPr>
          <w:rFonts w:ascii="Arial" w:hAnsi="Arial" w:cs="Arial"/>
        </w:rPr>
        <w:t>p</w:t>
      </w:r>
      <w:r>
        <w:rPr>
          <w:rFonts w:ascii="Arial" w:hAnsi="Arial" w:cs="Arial"/>
        </w:rPr>
        <w:t xml:space="preserve">olicy </w:t>
      </w:r>
      <w:r w:rsidRPr="00A02D9A">
        <w:rPr>
          <w:rFonts w:ascii="Arial" w:hAnsi="Arial" w:cs="Arial"/>
        </w:rPr>
        <w:t>will be communicated through multiple channels:</w:t>
      </w:r>
    </w:p>
    <w:p w14:paraId="094957CC" w14:textId="77777777" w:rsidR="00AA4FDA" w:rsidRDefault="00AA4FDA" w:rsidP="0031795A">
      <w:pPr>
        <w:numPr>
          <w:ilvl w:val="0"/>
          <w:numId w:val="18"/>
        </w:numPr>
        <w:spacing w:before="100" w:beforeAutospacing="1" w:after="100" w:afterAutospacing="1"/>
        <w:jc w:val="both"/>
        <w:rPr>
          <w:rFonts w:ascii="Arial" w:hAnsi="Arial" w:cs="Arial"/>
        </w:rPr>
      </w:pPr>
      <w:r>
        <w:rPr>
          <w:rFonts w:ascii="Arial" w:hAnsi="Arial" w:cs="Arial"/>
        </w:rPr>
        <w:t xml:space="preserve">Cabinet; </w:t>
      </w:r>
    </w:p>
    <w:p w14:paraId="5DB9DAAA" w14:textId="77777777" w:rsidR="00AA4FDA" w:rsidRDefault="00AA4FDA" w:rsidP="0031795A">
      <w:pPr>
        <w:numPr>
          <w:ilvl w:val="0"/>
          <w:numId w:val="18"/>
        </w:numPr>
        <w:spacing w:before="100" w:beforeAutospacing="1" w:after="100" w:afterAutospacing="1"/>
        <w:jc w:val="both"/>
        <w:rPr>
          <w:rFonts w:ascii="Arial" w:hAnsi="Arial" w:cs="Arial"/>
        </w:rPr>
      </w:pPr>
      <w:r>
        <w:rPr>
          <w:rFonts w:ascii="Arial" w:hAnsi="Arial" w:cs="Arial"/>
        </w:rPr>
        <w:t>Management Team;</w:t>
      </w:r>
    </w:p>
    <w:p w14:paraId="3E069662" w14:textId="77777777" w:rsidR="00AA4FDA" w:rsidRDefault="00AA4FDA" w:rsidP="0031795A">
      <w:pPr>
        <w:numPr>
          <w:ilvl w:val="0"/>
          <w:numId w:val="18"/>
        </w:numPr>
        <w:spacing w:before="100" w:beforeAutospacing="1" w:after="100" w:afterAutospacing="1"/>
        <w:jc w:val="both"/>
        <w:rPr>
          <w:rFonts w:ascii="Arial" w:hAnsi="Arial" w:cs="Arial"/>
        </w:rPr>
      </w:pPr>
      <w:r>
        <w:rPr>
          <w:rFonts w:ascii="Arial" w:hAnsi="Arial" w:cs="Arial"/>
        </w:rPr>
        <w:t xml:space="preserve">Audit Committee; and </w:t>
      </w:r>
    </w:p>
    <w:p w14:paraId="1DC3F34A" w14:textId="77777777" w:rsidR="00AA4FDA" w:rsidRPr="001F3E28" w:rsidRDefault="00CA3677" w:rsidP="0031795A">
      <w:pPr>
        <w:numPr>
          <w:ilvl w:val="0"/>
          <w:numId w:val="18"/>
        </w:numPr>
        <w:spacing w:before="100" w:beforeAutospacing="1" w:after="100" w:afterAutospacing="1"/>
        <w:jc w:val="both"/>
        <w:rPr>
          <w:rFonts w:ascii="Arial" w:hAnsi="Arial" w:cs="Arial"/>
        </w:rPr>
      </w:pPr>
      <w:r>
        <w:rPr>
          <w:rFonts w:ascii="Arial" w:hAnsi="Arial" w:cs="Arial"/>
        </w:rPr>
        <w:t>Published</w:t>
      </w:r>
      <w:r w:rsidR="00AA4FDA">
        <w:rPr>
          <w:rFonts w:ascii="Arial" w:hAnsi="Arial" w:cs="Arial"/>
        </w:rPr>
        <w:t xml:space="preserve"> on the intranet and the external website</w:t>
      </w:r>
    </w:p>
    <w:p w14:paraId="01590E84" w14:textId="77777777" w:rsidR="0031795A" w:rsidRDefault="0031795A">
      <w:pPr>
        <w:spacing w:after="160" w:line="259" w:lineRule="auto"/>
        <w:rPr>
          <w:rFonts w:ascii="Arial" w:hAnsi="Arial" w:cs="Arial"/>
          <w:b/>
        </w:rPr>
      </w:pPr>
      <w:r>
        <w:rPr>
          <w:rFonts w:ascii="Arial" w:hAnsi="Arial" w:cs="Arial"/>
          <w:b/>
        </w:rPr>
        <w:br w:type="page"/>
      </w:r>
    </w:p>
    <w:p w14:paraId="508E8D02" w14:textId="77777777" w:rsidR="00AA4FDA" w:rsidRPr="00A02D9A" w:rsidRDefault="00CA3677" w:rsidP="0031795A">
      <w:pPr>
        <w:spacing w:before="100" w:beforeAutospacing="1" w:after="100" w:afterAutospacing="1"/>
        <w:ind w:left="539" w:hanging="539"/>
        <w:jc w:val="both"/>
        <w:rPr>
          <w:rFonts w:ascii="Arial" w:hAnsi="Arial" w:cs="Arial"/>
          <w:b/>
        </w:rPr>
      </w:pPr>
      <w:r>
        <w:rPr>
          <w:rFonts w:ascii="Arial" w:hAnsi="Arial" w:cs="Arial"/>
          <w:b/>
        </w:rPr>
        <w:lastRenderedPageBreak/>
        <w:t>9</w:t>
      </w:r>
      <w:r w:rsidR="00AA4FDA" w:rsidRPr="00A02D9A">
        <w:rPr>
          <w:rFonts w:ascii="Arial" w:hAnsi="Arial" w:cs="Arial"/>
          <w:b/>
        </w:rPr>
        <w:t>.</w:t>
      </w:r>
      <w:r w:rsidR="00AA4FDA">
        <w:rPr>
          <w:rFonts w:ascii="Arial" w:hAnsi="Arial" w:cs="Arial"/>
          <w:b/>
        </w:rPr>
        <w:t>0</w:t>
      </w:r>
      <w:r w:rsidR="00AA4FDA">
        <w:rPr>
          <w:rFonts w:ascii="Arial" w:hAnsi="Arial" w:cs="Arial"/>
          <w:b/>
        </w:rPr>
        <w:tab/>
      </w:r>
      <w:r w:rsidR="00AA4FDA" w:rsidRPr="00A02D9A">
        <w:rPr>
          <w:rFonts w:ascii="Arial" w:hAnsi="Arial" w:cs="Arial"/>
          <w:b/>
        </w:rPr>
        <w:t>Policy Review</w:t>
      </w:r>
    </w:p>
    <w:p w14:paraId="07C46245" w14:textId="77777777" w:rsidR="00420947" w:rsidRPr="00CA3677" w:rsidRDefault="00AA4FDA" w:rsidP="0031795A">
      <w:pPr>
        <w:pStyle w:val="ListParagraph"/>
        <w:spacing w:before="100" w:beforeAutospacing="1" w:after="100" w:afterAutospacing="1"/>
        <w:jc w:val="both"/>
        <w:rPr>
          <w:rFonts w:ascii="Arial" w:hAnsi="Arial" w:cs="Arial"/>
        </w:rPr>
      </w:pPr>
      <w:r w:rsidRPr="00A02D9A">
        <w:rPr>
          <w:rFonts w:ascii="Arial" w:hAnsi="Arial" w:cs="Arial"/>
        </w:rPr>
        <w:t xml:space="preserve">This </w:t>
      </w:r>
      <w:r w:rsidR="00AD4A5B">
        <w:rPr>
          <w:rFonts w:ascii="Arial" w:hAnsi="Arial" w:cs="Arial"/>
        </w:rPr>
        <w:t>p</w:t>
      </w:r>
      <w:r w:rsidRPr="00A02D9A">
        <w:rPr>
          <w:rFonts w:ascii="Arial" w:hAnsi="Arial" w:cs="Arial"/>
        </w:rPr>
        <w:t xml:space="preserve">olicy will be reviewed </w:t>
      </w:r>
      <w:r>
        <w:rPr>
          <w:rFonts w:ascii="Arial" w:hAnsi="Arial" w:cs="Arial"/>
        </w:rPr>
        <w:t xml:space="preserve">every </w:t>
      </w:r>
      <w:r w:rsidRPr="00676E55">
        <w:rPr>
          <w:rFonts w:ascii="Arial" w:hAnsi="Arial" w:cs="Arial"/>
        </w:rPr>
        <w:t xml:space="preserve">three years.  </w:t>
      </w:r>
      <w:r w:rsidRPr="00A02D9A">
        <w:rPr>
          <w:rFonts w:ascii="Arial" w:hAnsi="Arial" w:cs="Arial"/>
        </w:rPr>
        <w:t xml:space="preserve">It will be amended, if necessary, to take into account new legal requirements, non-statutory guidance from central government and implementation of relevant industry </w:t>
      </w:r>
      <w:r w:rsidR="00CA3677">
        <w:rPr>
          <w:rFonts w:ascii="Arial" w:hAnsi="Arial" w:cs="Arial"/>
        </w:rPr>
        <w:t>standards.</w:t>
      </w:r>
      <w:r w:rsidR="00420947">
        <w:tab/>
      </w:r>
    </w:p>
    <w:sectPr w:rsidR="00420947" w:rsidRPr="00CA367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0E0CD" w14:textId="77777777" w:rsidR="006F0B1E" w:rsidRDefault="006F0B1E" w:rsidP="004D0054">
      <w:r>
        <w:separator/>
      </w:r>
    </w:p>
  </w:endnote>
  <w:endnote w:type="continuationSeparator" w:id="0">
    <w:p w14:paraId="6AE280F0" w14:textId="77777777" w:rsidR="006F0B1E" w:rsidRDefault="006F0B1E" w:rsidP="004D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82EA9" w14:textId="77777777" w:rsidR="006F0B1E" w:rsidRDefault="006F0B1E" w:rsidP="004D0054">
      <w:r>
        <w:separator/>
      </w:r>
    </w:p>
  </w:footnote>
  <w:footnote w:type="continuationSeparator" w:id="0">
    <w:p w14:paraId="21A5F7AC" w14:textId="77777777" w:rsidR="006F0B1E" w:rsidRDefault="006F0B1E" w:rsidP="004D0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D1898" w14:textId="206E6758" w:rsidR="004D0054" w:rsidRDefault="004D0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0FF"/>
    <w:multiLevelType w:val="hybridMultilevel"/>
    <w:tmpl w:val="6ECE44DE"/>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3A447F5"/>
    <w:multiLevelType w:val="multilevel"/>
    <w:tmpl w:val="6DA8666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2175EA"/>
    <w:multiLevelType w:val="hybridMultilevel"/>
    <w:tmpl w:val="CE0E82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20292B"/>
    <w:multiLevelType w:val="hybridMultilevel"/>
    <w:tmpl w:val="01BE56EA"/>
    <w:lvl w:ilvl="0" w:tplc="08090001">
      <w:start w:val="1"/>
      <w:numFmt w:val="bullet"/>
      <w:lvlText w:val=""/>
      <w:lvlJc w:val="left"/>
      <w:pPr>
        <w:tabs>
          <w:tab w:val="num" w:pos="1260"/>
        </w:tabs>
        <w:ind w:left="1260" w:hanging="540"/>
      </w:pPr>
      <w:rPr>
        <w:rFonts w:ascii="Symbol" w:hAnsi="Symbol" w:hint="default"/>
        <w:b w:val="0"/>
        <w:i w:val="0"/>
        <w:sz w:val="22"/>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767EF2"/>
    <w:multiLevelType w:val="hybridMultilevel"/>
    <w:tmpl w:val="B260A7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9D5813"/>
    <w:multiLevelType w:val="hybridMultilevel"/>
    <w:tmpl w:val="17FA3A44"/>
    <w:lvl w:ilvl="0" w:tplc="08090001">
      <w:start w:val="1"/>
      <w:numFmt w:val="bullet"/>
      <w:lvlText w:val=""/>
      <w:lvlJc w:val="left"/>
      <w:pPr>
        <w:tabs>
          <w:tab w:val="num" w:pos="900"/>
        </w:tabs>
        <w:ind w:left="900" w:hanging="360"/>
      </w:pPr>
      <w:rPr>
        <w:rFonts w:ascii="Symbol" w:hAnsi="Symbol"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6" w15:restartNumberingAfterBreak="0">
    <w:nsid w:val="17054C73"/>
    <w:multiLevelType w:val="multilevel"/>
    <w:tmpl w:val="45902FE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A62141"/>
    <w:multiLevelType w:val="hybridMultilevel"/>
    <w:tmpl w:val="0560A6A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D6C4DCE"/>
    <w:multiLevelType w:val="hybridMultilevel"/>
    <w:tmpl w:val="3A509B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F507416"/>
    <w:multiLevelType w:val="hybridMultilevel"/>
    <w:tmpl w:val="73ECAD04"/>
    <w:lvl w:ilvl="0" w:tplc="08090017">
      <w:start w:val="1"/>
      <w:numFmt w:val="lowerLetter"/>
      <w:lvlText w:val="%1)"/>
      <w:lvlJc w:val="left"/>
      <w:pPr>
        <w:tabs>
          <w:tab w:val="num" w:pos="900"/>
        </w:tabs>
        <w:ind w:left="900" w:hanging="360"/>
      </w:p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0" w15:restartNumberingAfterBreak="0">
    <w:nsid w:val="5AE42D5B"/>
    <w:multiLevelType w:val="hybridMultilevel"/>
    <w:tmpl w:val="DFE61004"/>
    <w:lvl w:ilvl="0" w:tplc="3F52B6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E4B003D"/>
    <w:multiLevelType w:val="hybridMultilevel"/>
    <w:tmpl w:val="8BBC3E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28E10C9"/>
    <w:multiLevelType w:val="hybridMultilevel"/>
    <w:tmpl w:val="2E7495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42049D6"/>
    <w:multiLevelType w:val="hybridMultilevel"/>
    <w:tmpl w:val="9D3EB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7F25DBE"/>
    <w:multiLevelType w:val="multilevel"/>
    <w:tmpl w:val="0732666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9725CB5"/>
    <w:multiLevelType w:val="hybridMultilevel"/>
    <w:tmpl w:val="96C8E1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BE439B0"/>
    <w:multiLevelType w:val="hybridMultilevel"/>
    <w:tmpl w:val="A3B027C0"/>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7E0857D2"/>
    <w:multiLevelType w:val="hybridMultilevel"/>
    <w:tmpl w:val="A7A4ECE8"/>
    <w:lvl w:ilvl="0" w:tplc="08090017">
      <w:start w:val="1"/>
      <w:numFmt w:val="lowerLetter"/>
      <w:lvlText w:val="%1)"/>
      <w:lvlJc w:val="left"/>
      <w:pPr>
        <w:tabs>
          <w:tab w:val="num" w:pos="1260"/>
        </w:tabs>
        <w:ind w:left="1260" w:hanging="540"/>
      </w:pPr>
      <w:rPr>
        <w:rFonts w:hint="default"/>
        <w:b w:val="0"/>
        <w:i w:val="0"/>
        <w:sz w:val="22"/>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0"/>
  </w:num>
  <w:num w:numId="3">
    <w:abstractNumId w:val="10"/>
  </w:num>
  <w:num w:numId="4">
    <w:abstractNumId w:val="13"/>
  </w:num>
  <w:num w:numId="5">
    <w:abstractNumId w:val="15"/>
  </w:num>
  <w:num w:numId="6">
    <w:abstractNumId w:val="2"/>
  </w:num>
  <w:num w:numId="7">
    <w:abstractNumId w:val="16"/>
  </w:num>
  <w:num w:numId="8">
    <w:abstractNumId w:val="7"/>
  </w:num>
  <w:num w:numId="9">
    <w:abstractNumId w:val="12"/>
  </w:num>
  <w:num w:numId="10">
    <w:abstractNumId w:val="4"/>
  </w:num>
  <w:num w:numId="11">
    <w:abstractNumId w:val="8"/>
  </w:num>
  <w:num w:numId="12">
    <w:abstractNumId w:val="11"/>
  </w:num>
  <w:num w:numId="13">
    <w:abstractNumId w:val="14"/>
  </w:num>
  <w:num w:numId="14">
    <w:abstractNumId w:val="1"/>
  </w:num>
  <w:num w:numId="15">
    <w:abstractNumId w:val="9"/>
  </w:num>
  <w:num w:numId="16">
    <w:abstractNumId w:val="5"/>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D6"/>
    <w:rsid w:val="0000523B"/>
    <w:rsid w:val="00066605"/>
    <w:rsid w:val="00073683"/>
    <w:rsid w:val="0008271B"/>
    <w:rsid w:val="000A3D46"/>
    <w:rsid w:val="00125848"/>
    <w:rsid w:val="00136A3D"/>
    <w:rsid w:val="001A3A01"/>
    <w:rsid w:val="001D18B2"/>
    <w:rsid w:val="001D5189"/>
    <w:rsid w:val="001E173A"/>
    <w:rsid w:val="00216305"/>
    <w:rsid w:val="00243932"/>
    <w:rsid w:val="00275DCE"/>
    <w:rsid w:val="002A408E"/>
    <w:rsid w:val="00304032"/>
    <w:rsid w:val="00307F6F"/>
    <w:rsid w:val="0031795A"/>
    <w:rsid w:val="00335792"/>
    <w:rsid w:val="00351989"/>
    <w:rsid w:val="00392B85"/>
    <w:rsid w:val="003D65BE"/>
    <w:rsid w:val="00420947"/>
    <w:rsid w:val="0043027B"/>
    <w:rsid w:val="004918E3"/>
    <w:rsid w:val="004D0054"/>
    <w:rsid w:val="004D6715"/>
    <w:rsid w:val="00500950"/>
    <w:rsid w:val="00515AAA"/>
    <w:rsid w:val="005622BE"/>
    <w:rsid w:val="005635C3"/>
    <w:rsid w:val="0059490E"/>
    <w:rsid w:val="005E49C0"/>
    <w:rsid w:val="0065416D"/>
    <w:rsid w:val="00693209"/>
    <w:rsid w:val="006A0F9E"/>
    <w:rsid w:val="006E2FC8"/>
    <w:rsid w:val="006F0B1E"/>
    <w:rsid w:val="007100BE"/>
    <w:rsid w:val="0077008D"/>
    <w:rsid w:val="00786639"/>
    <w:rsid w:val="007B4264"/>
    <w:rsid w:val="007C45A9"/>
    <w:rsid w:val="007C6859"/>
    <w:rsid w:val="008236DF"/>
    <w:rsid w:val="00826AC1"/>
    <w:rsid w:val="00830A9D"/>
    <w:rsid w:val="00843AC7"/>
    <w:rsid w:val="00852218"/>
    <w:rsid w:val="00885005"/>
    <w:rsid w:val="008C184E"/>
    <w:rsid w:val="008F3453"/>
    <w:rsid w:val="00912439"/>
    <w:rsid w:val="00916926"/>
    <w:rsid w:val="00925CB3"/>
    <w:rsid w:val="00947C90"/>
    <w:rsid w:val="00967CF3"/>
    <w:rsid w:val="00983E4E"/>
    <w:rsid w:val="00997341"/>
    <w:rsid w:val="009A20A5"/>
    <w:rsid w:val="009B5EB6"/>
    <w:rsid w:val="00A13FCA"/>
    <w:rsid w:val="00A324D2"/>
    <w:rsid w:val="00A452C4"/>
    <w:rsid w:val="00A64E14"/>
    <w:rsid w:val="00A9159A"/>
    <w:rsid w:val="00AA0867"/>
    <w:rsid w:val="00AA4FDA"/>
    <w:rsid w:val="00AB68BE"/>
    <w:rsid w:val="00AD1253"/>
    <w:rsid w:val="00AD4A5B"/>
    <w:rsid w:val="00AF3712"/>
    <w:rsid w:val="00B154DF"/>
    <w:rsid w:val="00B24E60"/>
    <w:rsid w:val="00B6233E"/>
    <w:rsid w:val="00BC13B2"/>
    <w:rsid w:val="00BD1952"/>
    <w:rsid w:val="00C937F7"/>
    <w:rsid w:val="00C9427F"/>
    <w:rsid w:val="00CA17B9"/>
    <w:rsid w:val="00CA3677"/>
    <w:rsid w:val="00CD0BD1"/>
    <w:rsid w:val="00D35BC3"/>
    <w:rsid w:val="00D63736"/>
    <w:rsid w:val="00D812FC"/>
    <w:rsid w:val="00D87E96"/>
    <w:rsid w:val="00DD55A7"/>
    <w:rsid w:val="00DE49D6"/>
    <w:rsid w:val="00EB2584"/>
    <w:rsid w:val="00EB67D2"/>
    <w:rsid w:val="00F17E78"/>
    <w:rsid w:val="00F672ED"/>
    <w:rsid w:val="00F75770"/>
    <w:rsid w:val="00F776FD"/>
    <w:rsid w:val="00FE0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512163"/>
  <w15:chartTrackingRefBased/>
  <w15:docId w15:val="{02722F66-20C2-455E-AC85-48B994E4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9D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9D6"/>
    <w:pPr>
      <w:ind w:left="720"/>
      <w:contextualSpacing/>
    </w:pPr>
  </w:style>
  <w:style w:type="paragraph" w:styleId="Header">
    <w:name w:val="header"/>
    <w:basedOn w:val="Normal"/>
    <w:link w:val="HeaderChar"/>
    <w:uiPriority w:val="99"/>
    <w:unhideWhenUsed/>
    <w:rsid w:val="004D0054"/>
    <w:pPr>
      <w:tabs>
        <w:tab w:val="center" w:pos="4513"/>
        <w:tab w:val="right" w:pos="9026"/>
      </w:tabs>
    </w:pPr>
  </w:style>
  <w:style w:type="character" w:customStyle="1" w:styleId="HeaderChar">
    <w:name w:val="Header Char"/>
    <w:basedOn w:val="DefaultParagraphFont"/>
    <w:link w:val="Header"/>
    <w:uiPriority w:val="99"/>
    <w:rsid w:val="004D005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D0054"/>
    <w:pPr>
      <w:tabs>
        <w:tab w:val="center" w:pos="4513"/>
        <w:tab w:val="right" w:pos="9026"/>
      </w:tabs>
    </w:pPr>
  </w:style>
  <w:style w:type="character" w:customStyle="1" w:styleId="FooterChar">
    <w:name w:val="Footer Char"/>
    <w:basedOn w:val="DefaultParagraphFont"/>
    <w:link w:val="Footer"/>
    <w:uiPriority w:val="99"/>
    <w:rsid w:val="004D0054"/>
    <w:rPr>
      <w:rFonts w:ascii="Times New Roman" w:eastAsia="Times New Roman" w:hAnsi="Times New Roman" w:cs="Times New Roman"/>
      <w:sz w:val="24"/>
      <w:szCs w:val="24"/>
      <w:lang w:eastAsia="en-GB"/>
    </w:rPr>
  </w:style>
  <w:style w:type="character" w:styleId="CommentReference">
    <w:name w:val="annotation reference"/>
    <w:uiPriority w:val="99"/>
    <w:rsid w:val="00125848"/>
    <w:rPr>
      <w:sz w:val="16"/>
      <w:szCs w:val="16"/>
    </w:rPr>
  </w:style>
  <w:style w:type="paragraph" w:styleId="CommentText">
    <w:name w:val="annotation text"/>
    <w:basedOn w:val="Normal"/>
    <w:link w:val="CommentTextChar"/>
    <w:rsid w:val="00125848"/>
    <w:rPr>
      <w:sz w:val="20"/>
      <w:szCs w:val="20"/>
    </w:rPr>
  </w:style>
  <w:style w:type="character" w:customStyle="1" w:styleId="CommentTextChar">
    <w:name w:val="Comment Text Char"/>
    <w:basedOn w:val="DefaultParagraphFont"/>
    <w:link w:val="CommentText"/>
    <w:rsid w:val="00125848"/>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258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848"/>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5622BE"/>
    <w:rPr>
      <w:b/>
      <w:bCs/>
    </w:rPr>
  </w:style>
  <w:style w:type="character" w:customStyle="1" w:styleId="CommentSubjectChar">
    <w:name w:val="Comment Subject Char"/>
    <w:basedOn w:val="CommentTextChar"/>
    <w:link w:val="CommentSubject"/>
    <w:uiPriority w:val="99"/>
    <w:semiHidden/>
    <w:rsid w:val="005622BE"/>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9A20A5"/>
    <w:rPr>
      <w:color w:val="0000FF"/>
      <w:u w:val="single"/>
    </w:rPr>
  </w:style>
  <w:style w:type="paragraph" w:customStyle="1" w:styleId="Default">
    <w:name w:val="Default"/>
    <w:rsid w:val="0008271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943143">
      <w:bodyDiv w:val="1"/>
      <w:marLeft w:val="0"/>
      <w:marRight w:val="0"/>
      <w:marTop w:val="0"/>
      <w:marBottom w:val="0"/>
      <w:divBdr>
        <w:top w:val="none" w:sz="0" w:space="0" w:color="auto"/>
        <w:left w:val="none" w:sz="0" w:space="0" w:color="auto"/>
        <w:bottom w:val="none" w:sz="0" w:space="0" w:color="auto"/>
        <w:right w:val="none" w:sz="0" w:space="0" w:color="auto"/>
      </w:divBdr>
      <w:divsChild>
        <w:div w:id="981732296">
          <w:marLeft w:val="0"/>
          <w:marRight w:val="0"/>
          <w:marTop w:val="0"/>
          <w:marBottom w:val="0"/>
          <w:divBdr>
            <w:top w:val="none" w:sz="0" w:space="0" w:color="auto"/>
            <w:left w:val="none" w:sz="0" w:space="0" w:color="auto"/>
            <w:bottom w:val="none" w:sz="0" w:space="0" w:color="auto"/>
            <w:right w:val="none" w:sz="0" w:space="0" w:color="auto"/>
          </w:divBdr>
          <w:divsChild>
            <w:div w:id="534536253">
              <w:marLeft w:val="0"/>
              <w:marRight w:val="0"/>
              <w:marTop w:val="0"/>
              <w:marBottom w:val="0"/>
              <w:divBdr>
                <w:top w:val="none" w:sz="0" w:space="0" w:color="auto"/>
                <w:left w:val="none" w:sz="0" w:space="0" w:color="auto"/>
                <w:bottom w:val="none" w:sz="0" w:space="0" w:color="auto"/>
                <w:right w:val="none" w:sz="0" w:space="0" w:color="auto"/>
              </w:divBdr>
              <w:divsChild>
                <w:div w:id="2066760539">
                  <w:marLeft w:val="-300"/>
                  <w:marRight w:val="-300"/>
                  <w:marTop w:val="0"/>
                  <w:marBottom w:val="0"/>
                  <w:divBdr>
                    <w:top w:val="none" w:sz="0" w:space="0" w:color="auto"/>
                    <w:left w:val="none" w:sz="0" w:space="0" w:color="auto"/>
                    <w:bottom w:val="none" w:sz="0" w:space="0" w:color="auto"/>
                    <w:right w:val="none" w:sz="0" w:space="0" w:color="auto"/>
                  </w:divBdr>
                  <w:divsChild>
                    <w:div w:id="87775755">
                      <w:marLeft w:val="0"/>
                      <w:marRight w:val="0"/>
                      <w:marTop w:val="0"/>
                      <w:marBottom w:val="0"/>
                      <w:divBdr>
                        <w:top w:val="none" w:sz="0" w:space="0" w:color="auto"/>
                        <w:left w:val="none" w:sz="0" w:space="0" w:color="auto"/>
                        <w:bottom w:val="none" w:sz="0" w:space="0" w:color="auto"/>
                        <w:right w:val="none" w:sz="0" w:space="0" w:color="auto"/>
                      </w:divBdr>
                      <w:divsChild>
                        <w:div w:id="1432161958">
                          <w:marLeft w:val="0"/>
                          <w:marRight w:val="0"/>
                          <w:marTop w:val="0"/>
                          <w:marBottom w:val="0"/>
                          <w:divBdr>
                            <w:top w:val="none" w:sz="0" w:space="0" w:color="auto"/>
                            <w:left w:val="none" w:sz="0" w:space="0" w:color="auto"/>
                            <w:bottom w:val="none" w:sz="0" w:space="0" w:color="auto"/>
                            <w:right w:val="none" w:sz="0" w:space="0" w:color="auto"/>
                          </w:divBdr>
                          <w:divsChild>
                            <w:div w:id="820149889">
                              <w:marLeft w:val="0"/>
                              <w:marRight w:val="0"/>
                              <w:marTop w:val="450"/>
                              <w:marBottom w:val="0"/>
                              <w:divBdr>
                                <w:top w:val="none" w:sz="0" w:space="0" w:color="auto"/>
                                <w:left w:val="none" w:sz="0" w:space="0" w:color="auto"/>
                                <w:bottom w:val="none" w:sz="0" w:space="0" w:color="auto"/>
                                <w:right w:val="none" w:sz="0" w:space="0" w:color="auto"/>
                              </w:divBdr>
                              <w:divsChild>
                                <w:div w:id="1295019928">
                                  <w:marLeft w:val="0"/>
                                  <w:marRight w:val="0"/>
                                  <w:marTop w:val="0"/>
                                  <w:marBottom w:val="0"/>
                                  <w:divBdr>
                                    <w:top w:val="none" w:sz="0" w:space="0" w:color="auto"/>
                                    <w:left w:val="none" w:sz="0" w:space="0" w:color="auto"/>
                                    <w:bottom w:val="none" w:sz="0" w:space="0" w:color="auto"/>
                                    <w:right w:val="none" w:sz="0" w:space="0" w:color="auto"/>
                                  </w:divBdr>
                                  <w:divsChild>
                                    <w:div w:id="598176448">
                                      <w:marLeft w:val="0"/>
                                      <w:marRight w:val="0"/>
                                      <w:marTop w:val="0"/>
                                      <w:marBottom w:val="0"/>
                                      <w:divBdr>
                                        <w:top w:val="none" w:sz="0" w:space="0" w:color="auto"/>
                                        <w:left w:val="none" w:sz="0" w:space="0" w:color="auto"/>
                                        <w:bottom w:val="none" w:sz="0" w:space="0" w:color="auto"/>
                                        <w:right w:val="none" w:sz="0" w:space="0" w:color="auto"/>
                                      </w:divBdr>
                                      <w:divsChild>
                                        <w:div w:id="510922043">
                                          <w:marLeft w:val="0"/>
                                          <w:marRight w:val="0"/>
                                          <w:marTop w:val="0"/>
                                          <w:marBottom w:val="0"/>
                                          <w:divBdr>
                                            <w:top w:val="none" w:sz="0" w:space="0" w:color="auto"/>
                                            <w:left w:val="none" w:sz="0" w:space="0" w:color="auto"/>
                                            <w:bottom w:val="none" w:sz="0" w:space="0" w:color="auto"/>
                                            <w:right w:val="none" w:sz="0" w:space="0" w:color="auto"/>
                                          </w:divBdr>
                                          <w:divsChild>
                                            <w:div w:id="7218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ford.gov.uk/community-trigge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CA5A8F93.dotm</Template>
  <TotalTime>6</TotalTime>
  <Pages>8</Pages>
  <Words>1767</Words>
  <Characters>9720</Characters>
  <Application>Microsoft Office Word</Application>
  <DocSecurity>0</DocSecurity>
  <Lines>255</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Oates</dc:creator>
  <cp:keywords/>
  <dc:description/>
  <cp:lastModifiedBy>Laurel Niven</cp:lastModifiedBy>
  <cp:revision>6</cp:revision>
  <dcterms:created xsi:type="dcterms:W3CDTF">2020-03-13T13:33:00Z</dcterms:created>
  <dcterms:modified xsi:type="dcterms:W3CDTF">2020-04-07T08:11:00Z</dcterms:modified>
</cp:coreProperties>
</file>