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horzAnchor="margin" w:tblpY="-315"/>
        <w:tblW w:w="9243" w:type="dxa"/>
        <w:tblLayout w:type="fixed"/>
        <w:tblLook w:val="0000" w:firstRow="0" w:lastRow="0" w:firstColumn="0" w:lastColumn="0" w:noHBand="0" w:noVBand="0"/>
      </w:tblPr>
      <w:tblGrid>
        <w:gridCol w:w="2448"/>
        <w:gridCol w:w="6795"/>
      </w:tblGrid>
      <w:tr w:rsidR="00A554EE" w:rsidRPr="00657041" w:rsidTr="004A0942">
        <w:tc>
          <w:tcPr>
            <w:tcW w:w="2448" w:type="dxa"/>
          </w:tcPr>
          <w:p w:rsidR="00A554EE" w:rsidRPr="00AB020D" w:rsidRDefault="00A554EE" w:rsidP="004A0942">
            <w:pPr>
              <w:rPr>
                <w:rFonts w:ascii="Arial" w:hAnsi="Arial"/>
              </w:rPr>
            </w:pPr>
            <w:bookmarkStart w:id="0" w:name="_GoBack"/>
            <w:bookmarkEnd w:id="0"/>
            <w:r w:rsidRPr="00AB020D">
              <w:rPr>
                <w:rFonts w:ascii="Arial" w:hAnsi="Arial"/>
              </w:rPr>
              <w:t>Agenda Item No:</w:t>
            </w:r>
          </w:p>
          <w:p w:rsidR="00A554EE" w:rsidRPr="00AB020D" w:rsidRDefault="00A554EE" w:rsidP="004A0942">
            <w:pPr>
              <w:rPr>
                <w:rFonts w:ascii="Arial" w:hAnsi="Arial"/>
              </w:rPr>
            </w:pPr>
          </w:p>
        </w:tc>
        <w:tc>
          <w:tcPr>
            <w:tcW w:w="6795" w:type="dxa"/>
          </w:tcPr>
          <w:p w:rsidR="00A554EE" w:rsidRPr="00657041" w:rsidRDefault="00A554EE" w:rsidP="004A0942">
            <w:pPr>
              <w:rPr>
                <w:rFonts w:ascii="Arial" w:hAnsi="Arial"/>
              </w:rPr>
            </w:pPr>
            <w:r>
              <w:rPr>
                <w:rFonts w:ascii="Arial" w:hAnsi="Arial"/>
                <w:noProof/>
              </w:rPr>
              <w:drawing>
                <wp:anchor distT="0" distB="0" distL="114300" distR="114300" simplePos="0" relativeHeight="251658240" behindDoc="0" locked="0" layoutInCell="1" allowOverlap="1">
                  <wp:simplePos x="0" y="0"/>
                  <wp:positionH relativeFrom="margin">
                    <wp:align>right</wp:align>
                  </wp:positionH>
                  <wp:positionV relativeFrom="margin">
                    <wp:align>top</wp:align>
                  </wp:positionV>
                  <wp:extent cx="1108710" cy="899795"/>
                  <wp:effectExtent l="0" t="0" r="0" b="0"/>
                  <wp:wrapNone/>
                  <wp:docPr id="1" name="Picture 1" descr="Ashford Borough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hford Borough Council Logo"/>
                          <pic:cNvPicPr>
                            <a:picLocks noChangeAspect="1" noChangeArrowheads="1"/>
                          </pic:cNvPicPr>
                        </pic:nvPicPr>
                        <pic:blipFill>
                          <a:blip r:embed="rId8" cstate="print">
                            <a:extLst>
                              <a:ext uri="{28A0092B-C50C-407E-A947-70E740481C1C}">
                                <a14:useLocalDpi xmlns:a14="http://schemas.microsoft.com/office/drawing/2010/main" val="0"/>
                              </a:ext>
                            </a:extLst>
                          </a:blip>
                          <a:srcRect r="8653"/>
                          <a:stretch>
                            <a:fillRect/>
                          </a:stretch>
                        </pic:blipFill>
                        <pic:spPr bwMode="auto">
                          <a:xfrm>
                            <a:off x="0" y="0"/>
                            <a:ext cx="1108710" cy="8997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554EE" w:rsidRPr="00657041" w:rsidTr="004A0942">
        <w:tc>
          <w:tcPr>
            <w:tcW w:w="2448" w:type="dxa"/>
          </w:tcPr>
          <w:p w:rsidR="00A554EE" w:rsidRPr="00AB020D" w:rsidRDefault="00A554EE" w:rsidP="004A0942">
            <w:pPr>
              <w:rPr>
                <w:rFonts w:ascii="Arial" w:hAnsi="Arial"/>
              </w:rPr>
            </w:pPr>
            <w:r w:rsidRPr="00AB020D">
              <w:rPr>
                <w:rFonts w:ascii="Arial" w:hAnsi="Arial"/>
              </w:rPr>
              <w:t>Report To</w:t>
            </w:r>
          </w:p>
        </w:tc>
        <w:tc>
          <w:tcPr>
            <w:tcW w:w="6795" w:type="dxa"/>
          </w:tcPr>
          <w:p w:rsidR="00A554EE" w:rsidRDefault="00A554EE" w:rsidP="004A0942">
            <w:pPr>
              <w:rPr>
                <w:rFonts w:ascii="Arial" w:hAnsi="Arial"/>
                <w:b/>
              </w:rPr>
            </w:pPr>
            <w:r w:rsidRPr="00657041">
              <w:rPr>
                <w:rFonts w:ascii="Arial" w:hAnsi="Arial"/>
                <w:b/>
              </w:rPr>
              <w:t>Cabinet</w:t>
            </w:r>
          </w:p>
          <w:p w:rsidR="00A554EE" w:rsidRPr="00657041" w:rsidRDefault="00A554EE" w:rsidP="004A0942">
            <w:pPr>
              <w:rPr>
                <w:rFonts w:ascii="Arial" w:hAnsi="Arial"/>
                <w:b/>
              </w:rPr>
            </w:pPr>
          </w:p>
        </w:tc>
      </w:tr>
      <w:tr w:rsidR="00A554EE" w:rsidRPr="00657041" w:rsidTr="004A0942">
        <w:tc>
          <w:tcPr>
            <w:tcW w:w="2448" w:type="dxa"/>
          </w:tcPr>
          <w:p w:rsidR="00A554EE" w:rsidRPr="00AB020D" w:rsidRDefault="00A554EE" w:rsidP="004A0942">
            <w:pPr>
              <w:rPr>
                <w:rFonts w:ascii="Arial" w:hAnsi="Arial"/>
              </w:rPr>
            </w:pPr>
            <w:r w:rsidRPr="00AB020D">
              <w:rPr>
                <w:rFonts w:ascii="Arial" w:hAnsi="Arial"/>
              </w:rPr>
              <w:t xml:space="preserve">Date: </w:t>
            </w:r>
          </w:p>
          <w:p w:rsidR="00A554EE" w:rsidRPr="00AB020D" w:rsidRDefault="00A554EE" w:rsidP="004A0942">
            <w:pPr>
              <w:rPr>
                <w:rFonts w:ascii="Arial" w:hAnsi="Arial"/>
              </w:rPr>
            </w:pPr>
          </w:p>
        </w:tc>
        <w:tc>
          <w:tcPr>
            <w:tcW w:w="6795" w:type="dxa"/>
          </w:tcPr>
          <w:p w:rsidR="00A554EE" w:rsidRPr="00657041" w:rsidRDefault="00E81CE1" w:rsidP="007B2B36">
            <w:pPr>
              <w:rPr>
                <w:rFonts w:ascii="Arial" w:hAnsi="Arial"/>
                <w:b/>
              </w:rPr>
            </w:pPr>
            <w:r>
              <w:rPr>
                <w:rFonts w:ascii="Arial" w:hAnsi="Arial"/>
                <w:b/>
              </w:rPr>
              <w:t>11</w:t>
            </w:r>
            <w:r w:rsidR="00A554EE" w:rsidRPr="00657041">
              <w:rPr>
                <w:rFonts w:ascii="Arial" w:hAnsi="Arial"/>
                <w:b/>
              </w:rPr>
              <w:t xml:space="preserve"> </w:t>
            </w:r>
            <w:r w:rsidR="007B2B36">
              <w:rPr>
                <w:rFonts w:ascii="Arial" w:hAnsi="Arial"/>
                <w:b/>
              </w:rPr>
              <w:t>February</w:t>
            </w:r>
            <w:r w:rsidR="00A554EE" w:rsidRPr="00657041">
              <w:rPr>
                <w:rFonts w:ascii="Arial" w:hAnsi="Arial"/>
                <w:b/>
              </w:rPr>
              <w:t xml:space="preserve"> 201</w:t>
            </w:r>
            <w:r w:rsidR="007B2B36">
              <w:rPr>
                <w:rFonts w:ascii="Arial" w:hAnsi="Arial"/>
                <w:b/>
              </w:rPr>
              <w:t>5</w:t>
            </w:r>
          </w:p>
        </w:tc>
      </w:tr>
      <w:tr w:rsidR="00A554EE" w:rsidRPr="00657041" w:rsidTr="004A0942">
        <w:tc>
          <w:tcPr>
            <w:tcW w:w="2448" w:type="dxa"/>
          </w:tcPr>
          <w:p w:rsidR="00A554EE" w:rsidRPr="00AB020D" w:rsidRDefault="00A554EE" w:rsidP="004A0942">
            <w:pPr>
              <w:rPr>
                <w:rFonts w:ascii="Arial" w:hAnsi="Arial"/>
              </w:rPr>
            </w:pPr>
            <w:r w:rsidRPr="00AB020D">
              <w:rPr>
                <w:rFonts w:ascii="Arial" w:hAnsi="Arial"/>
              </w:rPr>
              <w:t xml:space="preserve">Report Title: </w:t>
            </w:r>
          </w:p>
          <w:p w:rsidR="00A554EE" w:rsidRPr="00AB020D" w:rsidRDefault="00A554EE" w:rsidP="004A0942">
            <w:pPr>
              <w:rPr>
                <w:rFonts w:ascii="Arial" w:hAnsi="Arial"/>
              </w:rPr>
            </w:pPr>
          </w:p>
        </w:tc>
        <w:tc>
          <w:tcPr>
            <w:tcW w:w="6795" w:type="dxa"/>
          </w:tcPr>
          <w:p w:rsidR="00A554EE" w:rsidRPr="00657041" w:rsidRDefault="00A554EE" w:rsidP="004A0942">
            <w:pPr>
              <w:rPr>
                <w:rFonts w:ascii="Arial" w:hAnsi="Arial"/>
                <w:b/>
              </w:rPr>
            </w:pPr>
            <w:r w:rsidRPr="00657041">
              <w:rPr>
                <w:rFonts w:ascii="Arial" w:hAnsi="Arial"/>
                <w:b/>
              </w:rPr>
              <w:t>Ashford Borough Council’s</w:t>
            </w:r>
            <w:r>
              <w:rPr>
                <w:rFonts w:ascii="Arial" w:hAnsi="Arial"/>
                <w:b/>
              </w:rPr>
              <w:t xml:space="preserve"> Performance – Quarter </w:t>
            </w:r>
            <w:r w:rsidR="007B2B36">
              <w:rPr>
                <w:rFonts w:ascii="Arial" w:hAnsi="Arial"/>
                <w:b/>
              </w:rPr>
              <w:t>3</w:t>
            </w:r>
            <w:r>
              <w:rPr>
                <w:rFonts w:ascii="Arial" w:hAnsi="Arial"/>
                <w:b/>
              </w:rPr>
              <w:t xml:space="preserve"> 2014/15</w:t>
            </w:r>
          </w:p>
          <w:p w:rsidR="00A554EE" w:rsidRPr="00657041" w:rsidRDefault="00A554EE" w:rsidP="004A0942">
            <w:pPr>
              <w:rPr>
                <w:rFonts w:ascii="Arial" w:hAnsi="Arial"/>
                <w:b/>
              </w:rPr>
            </w:pPr>
          </w:p>
        </w:tc>
      </w:tr>
      <w:tr w:rsidR="00A554EE" w:rsidRPr="00657041" w:rsidTr="004A0942">
        <w:tc>
          <w:tcPr>
            <w:tcW w:w="2448" w:type="dxa"/>
          </w:tcPr>
          <w:p w:rsidR="00A554EE" w:rsidRPr="00AB020D" w:rsidRDefault="00A554EE" w:rsidP="004A0942">
            <w:pPr>
              <w:rPr>
                <w:rFonts w:ascii="Arial" w:hAnsi="Arial"/>
              </w:rPr>
            </w:pPr>
            <w:r w:rsidRPr="00AB020D">
              <w:rPr>
                <w:rFonts w:ascii="Arial" w:hAnsi="Arial"/>
              </w:rPr>
              <w:t xml:space="preserve">Report Author: </w:t>
            </w:r>
          </w:p>
          <w:p w:rsidR="00A554EE" w:rsidRDefault="00A554EE" w:rsidP="004A0942">
            <w:pPr>
              <w:rPr>
                <w:rFonts w:ascii="Arial" w:hAnsi="Arial"/>
              </w:rPr>
            </w:pPr>
          </w:p>
          <w:p w:rsidR="00A554EE" w:rsidRPr="00AB020D" w:rsidRDefault="00A554EE" w:rsidP="004A0942">
            <w:pPr>
              <w:rPr>
                <w:rFonts w:ascii="Arial" w:hAnsi="Arial"/>
                <w:vanish/>
              </w:rPr>
            </w:pPr>
            <w:r w:rsidRPr="00AB020D">
              <w:rPr>
                <w:rFonts w:ascii="Arial" w:hAnsi="Arial"/>
              </w:rPr>
              <w:t xml:space="preserve">Portfolio Holder: </w:t>
            </w:r>
          </w:p>
        </w:tc>
        <w:tc>
          <w:tcPr>
            <w:tcW w:w="6795" w:type="dxa"/>
          </w:tcPr>
          <w:p w:rsidR="00A554EE" w:rsidRDefault="00A554EE" w:rsidP="004A0942">
            <w:pPr>
              <w:rPr>
                <w:rFonts w:ascii="Arial" w:hAnsi="Arial"/>
              </w:rPr>
            </w:pPr>
            <w:r w:rsidRPr="00657041">
              <w:rPr>
                <w:rFonts w:ascii="Arial" w:hAnsi="Arial"/>
              </w:rPr>
              <w:t>Policy and Performance Officer</w:t>
            </w:r>
            <w:r>
              <w:rPr>
                <w:rFonts w:ascii="Arial" w:hAnsi="Arial"/>
              </w:rPr>
              <w:t>, Nicholas Clayton</w:t>
            </w:r>
          </w:p>
          <w:p w:rsidR="00A554EE" w:rsidRDefault="00A554EE" w:rsidP="004A0942">
            <w:pPr>
              <w:rPr>
                <w:rFonts w:ascii="Arial" w:hAnsi="Arial"/>
              </w:rPr>
            </w:pPr>
          </w:p>
          <w:p w:rsidR="00A554EE" w:rsidRDefault="00A554EE" w:rsidP="004A0942">
            <w:pPr>
              <w:rPr>
                <w:rFonts w:ascii="Arial" w:hAnsi="Arial"/>
              </w:rPr>
            </w:pPr>
            <w:r w:rsidRPr="00AB020D">
              <w:rPr>
                <w:rFonts w:ascii="Arial" w:hAnsi="Arial"/>
              </w:rPr>
              <w:t>Portfolio Holder</w:t>
            </w:r>
            <w:r>
              <w:rPr>
                <w:rFonts w:ascii="Arial" w:hAnsi="Arial"/>
              </w:rPr>
              <w:t xml:space="preserve"> for Resource Management and Control, Graham Galpin</w:t>
            </w:r>
          </w:p>
          <w:p w:rsidR="00A554EE" w:rsidRPr="00657041" w:rsidRDefault="00A554EE" w:rsidP="004A0942">
            <w:pPr>
              <w:rPr>
                <w:rFonts w:ascii="Arial" w:hAnsi="Arial"/>
              </w:rPr>
            </w:pPr>
          </w:p>
        </w:tc>
      </w:tr>
      <w:tr w:rsidR="00A554EE" w:rsidRPr="00657041" w:rsidTr="004A0942">
        <w:tc>
          <w:tcPr>
            <w:tcW w:w="2448" w:type="dxa"/>
            <w:tcBorders>
              <w:top w:val="single" w:sz="4" w:space="0" w:color="auto"/>
              <w:left w:val="single" w:sz="4" w:space="0" w:color="auto"/>
              <w:bottom w:val="single" w:sz="4" w:space="0" w:color="auto"/>
            </w:tcBorders>
          </w:tcPr>
          <w:p w:rsidR="00A554EE" w:rsidRPr="00AB020D" w:rsidRDefault="00A554EE" w:rsidP="004A0942">
            <w:pPr>
              <w:rPr>
                <w:rFonts w:ascii="Arial" w:hAnsi="Arial"/>
              </w:rPr>
            </w:pPr>
          </w:p>
          <w:p w:rsidR="00A554EE" w:rsidRPr="00AB020D" w:rsidRDefault="00A554EE" w:rsidP="004A0942">
            <w:pPr>
              <w:rPr>
                <w:rFonts w:ascii="Arial" w:hAnsi="Arial"/>
              </w:rPr>
            </w:pPr>
            <w:r w:rsidRPr="00AB020D">
              <w:rPr>
                <w:rFonts w:ascii="Arial" w:hAnsi="Arial"/>
              </w:rPr>
              <w:t xml:space="preserve">Summary: </w:t>
            </w:r>
          </w:p>
          <w:p w:rsidR="00A554EE" w:rsidRPr="00AB020D" w:rsidRDefault="00A554EE" w:rsidP="004A0942">
            <w:pPr>
              <w:rPr>
                <w:rFonts w:ascii="Arial" w:hAnsi="Arial"/>
              </w:rPr>
            </w:pPr>
          </w:p>
        </w:tc>
        <w:tc>
          <w:tcPr>
            <w:tcW w:w="6795" w:type="dxa"/>
            <w:tcBorders>
              <w:top w:val="single" w:sz="4" w:space="0" w:color="auto"/>
              <w:bottom w:val="single" w:sz="4" w:space="0" w:color="auto"/>
              <w:right w:val="single" w:sz="4" w:space="0" w:color="auto"/>
            </w:tcBorders>
          </w:tcPr>
          <w:p w:rsidR="00A554EE" w:rsidRDefault="00A554EE" w:rsidP="004A0942">
            <w:pPr>
              <w:rPr>
                <w:rFonts w:ascii="Arial" w:hAnsi="Arial"/>
              </w:rPr>
            </w:pPr>
            <w:r w:rsidRPr="00657041">
              <w:rPr>
                <w:rFonts w:ascii="Arial" w:hAnsi="Arial"/>
              </w:rPr>
              <w:t xml:space="preserve">This report seeks to </w:t>
            </w:r>
            <w:r w:rsidR="006E7E0A">
              <w:rPr>
                <w:rFonts w:ascii="Arial" w:hAnsi="Arial"/>
              </w:rPr>
              <w:t>update</w:t>
            </w:r>
            <w:r w:rsidRPr="00657041">
              <w:rPr>
                <w:rFonts w:ascii="Arial" w:hAnsi="Arial"/>
              </w:rPr>
              <w:t xml:space="preserve"> members and the public on the performance of the council during the quarter. This includes information on what the Cabinet has achieved through its decision-making, key performance data on our frontline services, and consideration of the wider borough picture which impacts upon the councils work.</w:t>
            </w:r>
          </w:p>
          <w:p w:rsidR="0051539A" w:rsidRDefault="0051539A" w:rsidP="004A0942">
            <w:pPr>
              <w:rPr>
                <w:rFonts w:ascii="Arial" w:hAnsi="Arial"/>
              </w:rPr>
            </w:pPr>
          </w:p>
          <w:p w:rsidR="0051539A" w:rsidRPr="00657041" w:rsidRDefault="0051539A" w:rsidP="006E7E0A">
            <w:pPr>
              <w:rPr>
                <w:rFonts w:ascii="Arial" w:hAnsi="Arial"/>
              </w:rPr>
            </w:pPr>
            <w:r w:rsidRPr="005C52D9">
              <w:rPr>
                <w:rFonts w:ascii="Arial" w:hAnsi="Arial"/>
              </w:rPr>
              <w:t>Following feedback from</w:t>
            </w:r>
            <w:r w:rsidR="006E7E0A" w:rsidRPr="005C52D9">
              <w:rPr>
                <w:rFonts w:ascii="Arial" w:hAnsi="Arial"/>
              </w:rPr>
              <w:t xml:space="preserve"> a number of</w:t>
            </w:r>
            <w:r w:rsidRPr="005C52D9">
              <w:rPr>
                <w:rFonts w:ascii="Arial" w:hAnsi="Arial"/>
              </w:rPr>
              <w:t xml:space="preserve"> services, The Portfolio Holder and the Overview and Scrutiny Committee, the report has been updated to include some additional performance metrics</w:t>
            </w:r>
            <w:r w:rsidR="005C52D9" w:rsidRPr="005C52D9">
              <w:rPr>
                <w:rFonts w:ascii="Arial" w:hAnsi="Arial"/>
              </w:rPr>
              <w:t>, sources</w:t>
            </w:r>
            <w:r w:rsidRPr="005C52D9">
              <w:rPr>
                <w:rFonts w:ascii="Arial" w:hAnsi="Arial"/>
              </w:rPr>
              <w:t xml:space="preserve"> and comparative data, </w:t>
            </w:r>
            <w:r w:rsidR="006E7E0A" w:rsidRPr="005C52D9">
              <w:rPr>
                <w:rFonts w:ascii="Arial" w:hAnsi="Arial"/>
              </w:rPr>
              <w:t>alongside</w:t>
            </w:r>
            <w:r w:rsidRPr="005C52D9">
              <w:rPr>
                <w:rFonts w:ascii="Arial" w:hAnsi="Arial"/>
              </w:rPr>
              <w:t xml:space="preserve"> a ‘Technical Annex’ of all numerical informa</w:t>
            </w:r>
            <w:r w:rsidR="006E7E0A" w:rsidRPr="005C52D9">
              <w:rPr>
                <w:rFonts w:ascii="Arial" w:hAnsi="Arial"/>
              </w:rPr>
              <w:t>tion included within the report which provides comparison and trend data against performance over the previous four quarters.</w:t>
            </w:r>
          </w:p>
        </w:tc>
      </w:tr>
      <w:tr w:rsidR="00A554EE" w:rsidRPr="00657041" w:rsidTr="004A0942">
        <w:tc>
          <w:tcPr>
            <w:tcW w:w="2448" w:type="dxa"/>
          </w:tcPr>
          <w:p w:rsidR="00A554EE" w:rsidRDefault="00A554EE" w:rsidP="004A0942">
            <w:pPr>
              <w:rPr>
                <w:rFonts w:ascii="Arial" w:hAnsi="Arial"/>
              </w:rPr>
            </w:pPr>
          </w:p>
          <w:p w:rsidR="00A554EE" w:rsidRPr="00AB020D" w:rsidRDefault="00A554EE" w:rsidP="004A0942">
            <w:pPr>
              <w:rPr>
                <w:rFonts w:ascii="Arial" w:hAnsi="Arial"/>
              </w:rPr>
            </w:pPr>
            <w:r w:rsidRPr="00AB020D">
              <w:rPr>
                <w:rFonts w:ascii="Arial" w:hAnsi="Arial"/>
              </w:rPr>
              <w:t xml:space="preserve">Key Decision: </w:t>
            </w:r>
          </w:p>
        </w:tc>
        <w:tc>
          <w:tcPr>
            <w:tcW w:w="6795" w:type="dxa"/>
          </w:tcPr>
          <w:p w:rsidR="00A554EE" w:rsidRDefault="00A554EE" w:rsidP="004A0942">
            <w:pPr>
              <w:rPr>
                <w:rFonts w:ascii="Arial" w:hAnsi="Arial"/>
              </w:rPr>
            </w:pPr>
          </w:p>
          <w:p w:rsidR="00A554EE" w:rsidRPr="00657041" w:rsidRDefault="00A554EE" w:rsidP="004A0942">
            <w:pPr>
              <w:rPr>
                <w:rFonts w:ascii="Arial" w:hAnsi="Arial"/>
              </w:rPr>
            </w:pPr>
            <w:r w:rsidRPr="00657041">
              <w:rPr>
                <w:rFonts w:ascii="Arial" w:hAnsi="Arial"/>
              </w:rPr>
              <w:t xml:space="preserve">NO </w:t>
            </w:r>
          </w:p>
        </w:tc>
      </w:tr>
      <w:tr w:rsidR="00A554EE" w:rsidRPr="00657041" w:rsidTr="004A0942">
        <w:tc>
          <w:tcPr>
            <w:tcW w:w="2448" w:type="dxa"/>
          </w:tcPr>
          <w:p w:rsidR="00A554EE" w:rsidRDefault="00A554EE" w:rsidP="004A0942">
            <w:pPr>
              <w:rPr>
                <w:rFonts w:ascii="Arial" w:hAnsi="Arial"/>
              </w:rPr>
            </w:pPr>
          </w:p>
          <w:p w:rsidR="00A554EE" w:rsidRPr="00AB020D" w:rsidRDefault="00A554EE" w:rsidP="004A0942">
            <w:pPr>
              <w:rPr>
                <w:rFonts w:ascii="Arial" w:hAnsi="Arial"/>
              </w:rPr>
            </w:pPr>
            <w:r w:rsidRPr="00AB020D">
              <w:rPr>
                <w:rFonts w:ascii="Arial" w:hAnsi="Arial"/>
              </w:rPr>
              <w:t xml:space="preserve">Affected Wards: </w:t>
            </w:r>
          </w:p>
        </w:tc>
        <w:tc>
          <w:tcPr>
            <w:tcW w:w="6795" w:type="dxa"/>
          </w:tcPr>
          <w:p w:rsidR="00A554EE" w:rsidRDefault="00A554EE" w:rsidP="004A0942">
            <w:pPr>
              <w:rPr>
                <w:rFonts w:ascii="Arial" w:hAnsi="Arial"/>
              </w:rPr>
            </w:pPr>
          </w:p>
          <w:p w:rsidR="00A554EE" w:rsidRPr="00657041" w:rsidRDefault="00A554EE" w:rsidP="004A0942">
            <w:pPr>
              <w:rPr>
                <w:rFonts w:ascii="Arial" w:hAnsi="Arial"/>
              </w:rPr>
            </w:pPr>
            <w:r w:rsidRPr="00657041">
              <w:rPr>
                <w:rFonts w:ascii="Arial" w:hAnsi="Arial"/>
              </w:rPr>
              <w:t>ALL</w:t>
            </w:r>
          </w:p>
        </w:tc>
      </w:tr>
      <w:tr w:rsidR="00A554EE" w:rsidRPr="00657041" w:rsidTr="004A0942">
        <w:tc>
          <w:tcPr>
            <w:tcW w:w="2448" w:type="dxa"/>
          </w:tcPr>
          <w:p w:rsidR="00A554EE" w:rsidRDefault="00A554EE" w:rsidP="004A0942">
            <w:pPr>
              <w:rPr>
                <w:rFonts w:ascii="Arial" w:hAnsi="Arial"/>
              </w:rPr>
            </w:pPr>
          </w:p>
          <w:p w:rsidR="00A554EE" w:rsidRPr="00AB020D" w:rsidRDefault="00A554EE" w:rsidP="004A0942">
            <w:pPr>
              <w:rPr>
                <w:rFonts w:ascii="Arial" w:hAnsi="Arial"/>
              </w:rPr>
            </w:pPr>
            <w:r w:rsidRPr="00AB020D">
              <w:rPr>
                <w:rFonts w:ascii="Arial" w:hAnsi="Arial"/>
              </w:rPr>
              <w:t>Recommendations:</w:t>
            </w:r>
          </w:p>
        </w:tc>
        <w:tc>
          <w:tcPr>
            <w:tcW w:w="6795" w:type="dxa"/>
          </w:tcPr>
          <w:p w:rsidR="00A554EE" w:rsidRDefault="00A554EE" w:rsidP="004A0942">
            <w:pPr>
              <w:rPr>
                <w:rFonts w:ascii="Arial" w:hAnsi="Arial"/>
                <w:b/>
              </w:rPr>
            </w:pPr>
          </w:p>
          <w:p w:rsidR="00A554EE" w:rsidRPr="00657041" w:rsidRDefault="00A554EE" w:rsidP="0051539A">
            <w:pPr>
              <w:rPr>
                <w:rFonts w:ascii="Arial" w:hAnsi="Arial"/>
                <w:b/>
              </w:rPr>
            </w:pPr>
            <w:r w:rsidRPr="00657041">
              <w:rPr>
                <w:rFonts w:ascii="Arial" w:hAnsi="Arial"/>
                <w:b/>
              </w:rPr>
              <w:t>The Cabinet is asked t</w:t>
            </w:r>
            <w:r>
              <w:rPr>
                <w:rFonts w:ascii="Arial" w:hAnsi="Arial"/>
                <w:b/>
              </w:rPr>
              <w:t xml:space="preserve">o note performance for Quarter </w:t>
            </w:r>
            <w:r w:rsidR="007B2B36">
              <w:rPr>
                <w:rFonts w:ascii="Arial" w:hAnsi="Arial"/>
                <w:b/>
              </w:rPr>
              <w:t>3</w:t>
            </w:r>
            <w:r w:rsidR="0051539A">
              <w:rPr>
                <w:rFonts w:ascii="Arial" w:hAnsi="Arial"/>
                <w:b/>
              </w:rPr>
              <w:t xml:space="preserve"> of 2014</w:t>
            </w:r>
            <w:r>
              <w:rPr>
                <w:rFonts w:ascii="Arial" w:hAnsi="Arial"/>
                <w:b/>
              </w:rPr>
              <w:t>/1</w:t>
            </w:r>
            <w:r w:rsidR="0051539A">
              <w:rPr>
                <w:rFonts w:ascii="Arial" w:hAnsi="Arial"/>
                <w:b/>
              </w:rPr>
              <w:t>5</w:t>
            </w:r>
            <w:r w:rsidRPr="00657041">
              <w:rPr>
                <w:rFonts w:ascii="Arial" w:hAnsi="Arial"/>
                <w:b/>
              </w:rPr>
              <w:t xml:space="preserve">. </w:t>
            </w:r>
          </w:p>
        </w:tc>
      </w:tr>
      <w:tr w:rsidR="00A554EE" w:rsidRPr="00657041" w:rsidTr="004A0942">
        <w:trPr>
          <w:trHeight w:val="1379"/>
        </w:trPr>
        <w:tc>
          <w:tcPr>
            <w:tcW w:w="2448" w:type="dxa"/>
          </w:tcPr>
          <w:p w:rsidR="00A554EE" w:rsidRDefault="00A554EE" w:rsidP="004A0942">
            <w:pPr>
              <w:rPr>
                <w:rFonts w:ascii="Arial" w:hAnsi="Arial"/>
              </w:rPr>
            </w:pPr>
          </w:p>
          <w:p w:rsidR="00A554EE" w:rsidRPr="00AB020D" w:rsidRDefault="00A554EE" w:rsidP="004A0942">
            <w:pPr>
              <w:rPr>
                <w:rFonts w:ascii="Arial" w:hAnsi="Arial"/>
              </w:rPr>
            </w:pPr>
            <w:r w:rsidRPr="00AB020D">
              <w:rPr>
                <w:rFonts w:ascii="Arial" w:hAnsi="Arial"/>
              </w:rPr>
              <w:t>Policy Overview:</w:t>
            </w:r>
          </w:p>
          <w:p w:rsidR="00A554EE" w:rsidRPr="00AB020D" w:rsidRDefault="00A554EE" w:rsidP="004A0942">
            <w:pPr>
              <w:rPr>
                <w:rFonts w:ascii="Arial" w:hAnsi="Arial"/>
                <w:vanish/>
              </w:rPr>
            </w:pPr>
          </w:p>
        </w:tc>
        <w:tc>
          <w:tcPr>
            <w:tcW w:w="6795" w:type="dxa"/>
          </w:tcPr>
          <w:p w:rsidR="00A554EE" w:rsidRDefault="00A554EE" w:rsidP="004A0942">
            <w:pPr>
              <w:rPr>
                <w:rFonts w:ascii="Arial" w:hAnsi="Arial"/>
              </w:rPr>
            </w:pPr>
          </w:p>
          <w:p w:rsidR="00A554EE" w:rsidRPr="00657041" w:rsidRDefault="00A554EE" w:rsidP="004A195D">
            <w:pPr>
              <w:rPr>
                <w:rFonts w:ascii="Arial" w:hAnsi="Arial"/>
              </w:rPr>
            </w:pPr>
            <w:r w:rsidRPr="00657041">
              <w:rPr>
                <w:rFonts w:ascii="Arial" w:hAnsi="Arial"/>
              </w:rPr>
              <w:t>The council’s strategic direction, which informs the</w:t>
            </w:r>
            <w:r>
              <w:rPr>
                <w:rFonts w:ascii="Arial" w:hAnsi="Arial"/>
              </w:rPr>
              <w:t xml:space="preserve"> report’s</w:t>
            </w:r>
            <w:r w:rsidRPr="00657041">
              <w:rPr>
                <w:rFonts w:ascii="Arial" w:hAnsi="Arial"/>
              </w:rPr>
              <w:t xml:space="preserve"> content, is </w:t>
            </w:r>
            <w:r w:rsidR="004A195D">
              <w:rPr>
                <w:rFonts w:ascii="Arial" w:hAnsi="Arial"/>
              </w:rPr>
              <w:t>held</w:t>
            </w:r>
            <w:r w:rsidRPr="00657041">
              <w:rPr>
                <w:rFonts w:ascii="Arial" w:hAnsi="Arial"/>
              </w:rPr>
              <w:t xml:space="preserve"> within </w:t>
            </w:r>
            <w:r>
              <w:rPr>
                <w:rFonts w:ascii="Arial" w:hAnsi="Arial"/>
              </w:rPr>
              <w:t>“Focus 2013-15”, the council’s corporate plan</w:t>
            </w:r>
            <w:r w:rsidRPr="00657041">
              <w:rPr>
                <w:rFonts w:ascii="Arial" w:hAnsi="Arial"/>
              </w:rPr>
              <w:t xml:space="preserve">. It is </w:t>
            </w:r>
            <w:r>
              <w:rPr>
                <w:rFonts w:ascii="Arial" w:hAnsi="Arial"/>
              </w:rPr>
              <w:t>key</w:t>
            </w:r>
            <w:r w:rsidRPr="00657041">
              <w:rPr>
                <w:rFonts w:ascii="Arial" w:hAnsi="Arial"/>
              </w:rPr>
              <w:t xml:space="preserve"> that members are </w:t>
            </w:r>
            <w:r>
              <w:rPr>
                <w:rFonts w:ascii="Arial" w:hAnsi="Arial"/>
              </w:rPr>
              <w:t>updated on</w:t>
            </w:r>
            <w:r w:rsidRPr="00657041">
              <w:rPr>
                <w:rFonts w:ascii="Arial" w:hAnsi="Arial"/>
              </w:rPr>
              <w:t xml:space="preserve"> progress against this, and that the public are updated on progress against plans which </w:t>
            </w:r>
            <w:r>
              <w:rPr>
                <w:rFonts w:ascii="Arial" w:hAnsi="Arial"/>
              </w:rPr>
              <w:t>they have helped</w:t>
            </w:r>
            <w:r w:rsidR="006E7E0A">
              <w:rPr>
                <w:rFonts w:ascii="Arial" w:hAnsi="Arial"/>
              </w:rPr>
              <w:t xml:space="preserve"> develop</w:t>
            </w:r>
            <w:r>
              <w:rPr>
                <w:rFonts w:ascii="Arial" w:hAnsi="Arial"/>
              </w:rPr>
              <w:t>.</w:t>
            </w:r>
          </w:p>
        </w:tc>
      </w:tr>
      <w:tr w:rsidR="00A554EE" w:rsidRPr="00657041" w:rsidTr="004A0942">
        <w:tc>
          <w:tcPr>
            <w:tcW w:w="2448" w:type="dxa"/>
          </w:tcPr>
          <w:p w:rsidR="00A554EE" w:rsidRDefault="00A554EE" w:rsidP="004A0942">
            <w:pPr>
              <w:rPr>
                <w:rFonts w:ascii="Arial" w:hAnsi="Arial"/>
              </w:rPr>
            </w:pPr>
          </w:p>
          <w:p w:rsidR="00A554EE" w:rsidRPr="00AB020D" w:rsidRDefault="00A554EE" w:rsidP="004A0942">
            <w:pPr>
              <w:rPr>
                <w:rFonts w:ascii="Arial" w:hAnsi="Arial"/>
              </w:rPr>
            </w:pPr>
            <w:r w:rsidRPr="00AB020D">
              <w:rPr>
                <w:rFonts w:ascii="Arial" w:hAnsi="Arial"/>
              </w:rPr>
              <w:t>Financial Implications:</w:t>
            </w:r>
          </w:p>
        </w:tc>
        <w:tc>
          <w:tcPr>
            <w:tcW w:w="6795" w:type="dxa"/>
          </w:tcPr>
          <w:p w:rsidR="00A554EE" w:rsidRDefault="00A554EE" w:rsidP="004A0942">
            <w:pPr>
              <w:rPr>
                <w:rFonts w:ascii="Arial" w:hAnsi="Arial"/>
              </w:rPr>
            </w:pPr>
          </w:p>
          <w:p w:rsidR="00A554EE" w:rsidRPr="00657041" w:rsidRDefault="00A554EE" w:rsidP="004A0942">
            <w:pPr>
              <w:rPr>
                <w:rFonts w:ascii="Arial" w:hAnsi="Arial"/>
              </w:rPr>
            </w:pPr>
            <w:r w:rsidRPr="00657041">
              <w:rPr>
                <w:rFonts w:ascii="Arial" w:hAnsi="Arial"/>
              </w:rPr>
              <w:t>None specifically arising from this report</w:t>
            </w:r>
            <w:r w:rsidR="006E7E0A">
              <w:rPr>
                <w:rFonts w:ascii="Arial" w:hAnsi="Arial"/>
              </w:rPr>
              <w:t>.</w:t>
            </w:r>
          </w:p>
        </w:tc>
      </w:tr>
      <w:tr w:rsidR="00A554EE" w:rsidRPr="00657041" w:rsidTr="004A0942">
        <w:tc>
          <w:tcPr>
            <w:tcW w:w="2448" w:type="dxa"/>
          </w:tcPr>
          <w:p w:rsidR="00A554EE" w:rsidRDefault="00A554EE" w:rsidP="004A0942">
            <w:pPr>
              <w:rPr>
                <w:rFonts w:ascii="Arial" w:hAnsi="Arial"/>
              </w:rPr>
            </w:pPr>
          </w:p>
          <w:p w:rsidR="00A554EE" w:rsidRPr="00AB020D" w:rsidRDefault="00A554EE" w:rsidP="004A0942">
            <w:pPr>
              <w:rPr>
                <w:rFonts w:ascii="Arial" w:hAnsi="Arial"/>
              </w:rPr>
            </w:pPr>
            <w:r w:rsidRPr="00AB020D">
              <w:rPr>
                <w:rFonts w:ascii="Arial" w:hAnsi="Arial"/>
              </w:rPr>
              <w:t>Risk Assessment</w:t>
            </w:r>
          </w:p>
        </w:tc>
        <w:tc>
          <w:tcPr>
            <w:tcW w:w="6795" w:type="dxa"/>
          </w:tcPr>
          <w:p w:rsidR="00A554EE" w:rsidRDefault="00A554EE" w:rsidP="004A0942">
            <w:pPr>
              <w:rPr>
                <w:rFonts w:ascii="Arial" w:hAnsi="Arial"/>
              </w:rPr>
            </w:pPr>
          </w:p>
          <w:p w:rsidR="00A554EE" w:rsidRPr="00657041" w:rsidRDefault="00A554EE" w:rsidP="004A0942">
            <w:pPr>
              <w:rPr>
                <w:rFonts w:ascii="Arial" w:hAnsi="Arial"/>
              </w:rPr>
            </w:pPr>
            <w:r w:rsidRPr="00657041">
              <w:rPr>
                <w:rFonts w:ascii="Arial" w:hAnsi="Arial"/>
              </w:rPr>
              <w:t>Not specifically applicable, but the report notes key frontline service information which is an important indicator of pressures (external and internal) on the council’s resources.</w:t>
            </w:r>
          </w:p>
        </w:tc>
      </w:tr>
      <w:tr w:rsidR="00A554EE" w:rsidRPr="00657041" w:rsidTr="004A0942">
        <w:tc>
          <w:tcPr>
            <w:tcW w:w="2448" w:type="dxa"/>
          </w:tcPr>
          <w:p w:rsidR="00A554EE" w:rsidRDefault="00A554EE" w:rsidP="004A0942">
            <w:pPr>
              <w:rPr>
                <w:rFonts w:ascii="Arial" w:hAnsi="Arial"/>
              </w:rPr>
            </w:pPr>
          </w:p>
          <w:p w:rsidR="00A554EE" w:rsidRPr="00AB020D" w:rsidRDefault="00A554EE" w:rsidP="004A0942">
            <w:pPr>
              <w:rPr>
                <w:rFonts w:ascii="Arial" w:hAnsi="Arial"/>
              </w:rPr>
            </w:pPr>
            <w:r w:rsidRPr="00AB020D">
              <w:rPr>
                <w:rFonts w:ascii="Arial" w:hAnsi="Arial"/>
              </w:rPr>
              <w:t>Impact Assessment</w:t>
            </w:r>
          </w:p>
        </w:tc>
        <w:tc>
          <w:tcPr>
            <w:tcW w:w="6795" w:type="dxa"/>
          </w:tcPr>
          <w:p w:rsidR="00A554EE" w:rsidRDefault="00A554EE" w:rsidP="004A0942">
            <w:pPr>
              <w:rPr>
                <w:rFonts w:ascii="Arial" w:hAnsi="Arial"/>
              </w:rPr>
            </w:pPr>
          </w:p>
          <w:p w:rsidR="00A554EE" w:rsidRPr="00657041" w:rsidRDefault="00A554EE" w:rsidP="004A0942">
            <w:pPr>
              <w:rPr>
                <w:rFonts w:ascii="Arial" w:hAnsi="Arial"/>
              </w:rPr>
            </w:pPr>
            <w:r w:rsidRPr="00657041">
              <w:rPr>
                <w:rFonts w:ascii="Arial" w:hAnsi="Arial"/>
              </w:rPr>
              <w:t xml:space="preserve">N/A  </w:t>
            </w:r>
          </w:p>
        </w:tc>
      </w:tr>
      <w:tr w:rsidR="00A554EE" w:rsidRPr="00657041" w:rsidTr="004A0942">
        <w:tc>
          <w:tcPr>
            <w:tcW w:w="2448" w:type="dxa"/>
          </w:tcPr>
          <w:p w:rsidR="00A554EE" w:rsidRDefault="00A554EE" w:rsidP="004A0942">
            <w:pPr>
              <w:rPr>
                <w:rFonts w:ascii="Arial" w:hAnsi="Arial"/>
              </w:rPr>
            </w:pPr>
          </w:p>
          <w:p w:rsidR="00A554EE" w:rsidRPr="00AB020D" w:rsidRDefault="00A554EE" w:rsidP="004A0942">
            <w:pPr>
              <w:rPr>
                <w:rFonts w:ascii="Arial" w:hAnsi="Arial"/>
              </w:rPr>
            </w:pPr>
            <w:r w:rsidRPr="00AB020D">
              <w:rPr>
                <w:rFonts w:ascii="Arial" w:hAnsi="Arial"/>
              </w:rPr>
              <w:t xml:space="preserve">Other Material Implications: </w:t>
            </w:r>
          </w:p>
        </w:tc>
        <w:tc>
          <w:tcPr>
            <w:tcW w:w="6795" w:type="dxa"/>
          </w:tcPr>
          <w:p w:rsidR="00A554EE" w:rsidRDefault="00A554EE" w:rsidP="004A0942">
            <w:pPr>
              <w:rPr>
                <w:rFonts w:ascii="Arial" w:hAnsi="Arial"/>
              </w:rPr>
            </w:pPr>
          </w:p>
          <w:p w:rsidR="00A554EE" w:rsidRPr="00657041" w:rsidRDefault="00A554EE" w:rsidP="004A0942">
            <w:pPr>
              <w:rPr>
                <w:rFonts w:ascii="Arial" w:hAnsi="Arial"/>
              </w:rPr>
            </w:pPr>
            <w:r w:rsidRPr="00657041">
              <w:rPr>
                <w:rFonts w:ascii="Arial" w:hAnsi="Arial"/>
              </w:rPr>
              <w:t>N/A</w:t>
            </w:r>
          </w:p>
        </w:tc>
      </w:tr>
      <w:tr w:rsidR="00A554EE" w:rsidRPr="00657041" w:rsidTr="004A0942">
        <w:trPr>
          <w:trHeight w:val="382"/>
        </w:trPr>
        <w:tc>
          <w:tcPr>
            <w:tcW w:w="2448" w:type="dxa"/>
          </w:tcPr>
          <w:p w:rsidR="00A554EE" w:rsidRDefault="00A554EE" w:rsidP="004A0942">
            <w:pPr>
              <w:rPr>
                <w:rFonts w:ascii="Arial" w:hAnsi="Arial"/>
              </w:rPr>
            </w:pPr>
          </w:p>
          <w:p w:rsidR="00A554EE" w:rsidRPr="00AB020D" w:rsidRDefault="00A554EE" w:rsidP="004A0942">
            <w:pPr>
              <w:rPr>
                <w:rFonts w:ascii="Arial" w:hAnsi="Arial"/>
              </w:rPr>
            </w:pPr>
            <w:r w:rsidRPr="00AB020D">
              <w:rPr>
                <w:rFonts w:ascii="Arial" w:hAnsi="Arial"/>
              </w:rPr>
              <w:t xml:space="preserve">Background Papers: </w:t>
            </w:r>
          </w:p>
        </w:tc>
        <w:tc>
          <w:tcPr>
            <w:tcW w:w="6795" w:type="dxa"/>
          </w:tcPr>
          <w:p w:rsidR="00A554EE" w:rsidRDefault="00A554EE" w:rsidP="004A0942">
            <w:pPr>
              <w:rPr>
                <w:rFonts w:ascii="Arial" w:hAnsi="Arial"/>
              </w:rPr>
            </w:pPr>
          </w:p>
          <w:p w:rsidR="00A554EE" w:rsidRPr="00657041" w:rsidRDefault="00A554EE" w:rsidP="004A0942">
            <w:pPr>
              <w:rPr>
                <w:rFonts w:ascii="Arial" w:hAnsi="Arial"/>
              </w:rPr>
            </w:pPr>
            <w:r w:rsidRPr="00657041">
              <w:rPr>
                <w:rFonts w:ascii="Arial" w:hAnsi="Arial"/>
              </w:rPr>
              <w:t xml:space="preserve">None </w:t>
            </w:r>
          </w:p>
        </w:tc>
      </w:tr>
      <w:tr w:rsidR="00A554EE" w:rsidRPr="00D66AF7" w:rsidTr="004A0942">
        <w:tc>
          <w:tcPr>
            <w:tcW w:w="2448" w:type="dxa"/>
          </w:tcPr>
          <w:p w:rsidR="00A554EE" w:rsidRPr="007B6F05" w:rsidRDefault="00A554EE" w:rsidP="004A0942">
            <w:pPr>
              <w:rPr>
                <w:rFonts w:ascii="Arial" w:hAnsi="Arial"/>
              </w:rPr>
            </w:pPr>
          </w:p>
          <w:p w:rsidR="00A554EE" w:rsidRPr="007B6F05" w:rsidRDefault="00A554EE" w:rsidP="004A0942">
            <w:pPr>
              <w:rPr>
                <w:rFonts w:ascii="Arial" w:hAnsi="Arial"/>
              </w:rPr>
            </w:pPr>
            <w:r w:rsidRPr="007B6F05">
              <w:rPr>
                <w:rFonts w:ascii="Arial" w:hAnsi="Arial"/>
              </w:rPr>
              <w:t>Portfolio Holder’s Comments</w:t>
            </w:r>
          </w:p>
        </w:tc>
        <w:tc>
          <w:tcPr>
            <w:tcW w:w="6795" w:type="dxa"/>
          </w:tcPr>
          <w:p w:rsidR="00A554EE" w:rsidRPr="007B6F05" w:rsidRDefault="00A554EE" w:rsidP="004A0942">
            <w:pPr>
              <w:rPr>
                <w:rFonts w:ascii="Arial" w:hAnsi="Arial" w:cs="Arial"/>
                <w:sz w:val="22"/>
              </w:rPr>
            </w:pPr>
          </w:p>
          <w:p w:rsidR="00F2020E" w:rsidRPr="005C2F3D" w:rsidRDefault="00F2020E" w:rsidP="00F2020E">
            <w:pPr>
              <w:spacing w:after="200" w:line="276" w:lineRule="auto"/>
              <w:rPr>
                <w:rFonts w:ascii="Arial" w:eastAsiaTheme="minorHAnsi" w:hAnsi="Arial" w:cs="Arial"/>
                <w:iCs/>
                <w:szCs w:val="26"/>
                <w:lang w:eastAsia="en-US"/>
              </w:rPr>
            </w:pPr>
            <w:r>
              <w:rPr>
                <w:rFonts w:ascii="Arial" w:eastAsiaTheme="minorHAnsi" w:hAnsi="Arial" w:cs="Arial"/>
                <w:iCs/>
                <w:szCs w:val="26"/>
                <w:lang w:eastAsia="en-US"/>
              </w:rPr>
              <w:t>T</w:t>
            </w:r>
            <w:r w:rsidRPr="005C2F3D">
              <w:rPr>
                <w:rFonts w:ascii="Arial" w:eastAsiaTheme="minorHAnsi" w:hAnsi="Arial" w:cs="Arial"/>
                <w:iCs/>
                <w:szCs w:val="26"/>
                <w:lang w:eastAsia="en-US"/>
              </w:rPr>
              <w:t>he performance of this council</w:t>
            </w:r>
            <w:r>
              <w:rPr>
                <w:rFonts w:ascii="Arial" w:eastAsiaTheme="minorHAnsi" w:hAnsi="Arial" w:cs="Arial"/>
                <w:iCs/>
                <w:szCs w:val="26"/>
                <w:lang w:eastAsia="en-US"/>
              </w:rPr>
              <w:t xml:space="preserve"> generally</w:t>
            </w:r>
            <w:r w:rsidRPr="005C2F3D">
              <w:rPr>
                <w:rFonts w:ascii="Arial" w:eastAsiaTheme="minorHAnsi" w:hAnsi="Arial" w:cs="Arial"/>
                <w:iCs/>
                <w:szCs w:val="26"/>
                <w:lang w:eastAsia="en-US"/>
              </w:rPr>
              <w:t xml:space="preserve"> continues to meet expectations. There are two points of particular interest within the figures. One is the continued fall in those claiming unemployment benefit, to levels not seen in years, and the pleasing numbers of those moving from this to meaningful employment. The other is the remarkable reduction in the need to use expensive B&amp;B accommodation for families and individuals in need to temporary support. Such a fall is a reflection of this council’s proactive work in delivering the Christchurch Road project, developing more responsive and cost-effective services</w:t>
            </w:r>
            <w:r>
              <w:rPr>
                <w:rFonts w:ascii="Arial" w:eastAsiaTheme="minorHAnsi" w:hAnsi="Arial" w:cs="Arial"/>
                <w:iCs/>
                <w:szCs w:val="26"/>
                <w:lang w:eastAsia="en-US"/>
              </w:rPr>
              <w:t xml:space="preserve"> to meet the needs of residents</w:t>
            </w:r>
            <w:r w:rsidRPr="005C2F3D">
              <w:rPr>
                <w:rFonts w:ascii="Arial" w:eastAsiaTheme="minorHAnsi" w:hAnsi="Arial" w:cs="Arial"/>
                <w:iCs/>
                <w:szCs w:val="26"/>
                <w:lang w:eastAsia="en-US"/>
              </w:rPr>
              <w:t xml:space="preserve">. </w:t>
            </w:r>
          </w:p>
          <w:p w:rsidR="00F2020E" w:rsidRPr="005C2F3D" w:rsidRDefault="00F2020E" w:rsidP="00F2020E">
            <w:pPr>
              <w:spacing w:after="200" w:line="276" w:lineRule="auto"/>
              <w:rPr>
                <w:rFonts w:ascii="Arial" w:eastAsiaTheme="minorHAnsi" w:hAnsi="Arial" w:cs="Arial"/>
                <w:iCs/>
                <w:color w:val="FF0000"/>
                <w:szCs w:val="26"/>
                <w:lang w:eastAsia="en-US"/>
              </w:rPr>
            </w:pPr>
          </w:p>
          <w:p w:rsidR="00F2020E" w:rsidRDefault="00F2020E" w:rsidP="00F2020E">
            <w:pPr>
              <w:spacing w:after="200" w:line="276" w:lineRule="auto"/>
              <w:rPr>
                <w:rFonts w:asciiTheme="minorHAnsi" w:eastAsiaTheme="minorHAnsi" w:hAnsiTheme="minorHAnsi" w:cstheme="minorBidi"/>
                <w:sz w:val="22"/>
                <w:szCs w:val="22"/>
                <w:lang w:eastAsia="en-US"/>
              </w:rPr>
            </w:pPr>
            <w:r w:rsidRPr="005C2F3D">
              <w:rPr>
                <w:rFonts w:ascii="Arial" w:eastAsiaTheme="minorHAnsi" w:hAnsi="Arial" w:cs="Arial"/>
                <w:iCs/>
                <w:szCs w:val="26"/>
                <w:lang w:eastAsia="en-US"/>
              </w:rPr>
              <w:t xml:space="preserve">This report’s technical annex, alongside the continued monthly monitoring of services and budgets by the council’s Management Team, will allow us to remain vigilant </w:t>
            </w:r>
            <w:r>
              <w:rPr>
                <w:rFonts w:ascii="Arial" w:eastAsiaTheme="minorHAnsi" w:hAnsi="Arial" w:cs="Arial"/>
                <w:iCs/>
                <w:szCs w:val="26"/>
                <w:lang w:eastAsia="en-US"/>
              </w:rPr>
              <w:t>and</w:t>
            </w:r>
            <w:r w:rsidRPr="005C2F3D">
              <w:rPr>
                <w:rFonts w:ascii="Arial" w:eastAsiaTheme="minorHAnsi" w:hAnsi="Arial" w:cs="Arial"/>
                <w:iCs/>
                <w:szCs w:val="26"/>
                <w:lang w:eastAsia="en-US"/>
              </w:rPr>
              <w:t xml:space="preserve"> maintain the current positive levels of performance.</w:t>
            </w:r>
            <w:r w:rsidRPr="00A554EE">
              <w:rPr>
                <w:rFonts w:asciiTheme="minorHAnsi" w:eastAsiaTheme="minorHAnsi" w:hAnsiTheme="minorHAnsi" w:cstheme="minorBidi"/>
                <w:sz w:val="22"/>
                <w:szCs w:val="22"/>
                <w:lang w:eastAsia="en-US"/>
              </w:rPr>
              <w:tab/>
            </w:r>
          </w:p>
          <w:p w:rsidR="00A554EE" w:rsidRPr="007B6F05" w:rsidRDefault="00A554EE" w:rsidP="00CD5EAA">
            <w:pPr>
              <w:rPr>
                <w:rFonts w:ascii="Arial" w:hAnsi="Arial" w:cs="Arial"/>
              </w:rPr>
            </w:pPr>
          </w:p>
        </w:tc>
      </w:tr>
      <w:tr w:rsidR="00A554EE" w:rsidRPr="00657041" w:rsidTr="004A0942">
        <w:tc>
          <w:tcPr>
            <w:tcW w:w="2448" w:type="dxa"/>
          </w:tcPr>
          <w:p w:rsidR="00A554EE" w:rsidRDefault="00A554EE" w:rsidP="004A0942">
            <w:pPr>
              <w:rPr>
                <w:rFonts w:ascii="Arial" w:hAnsi="Arial"/>
              </w:rPr>
            </w:pPr>
          </w:p>
          <w:p w:rsidR="00A554EE" w:rsidRPr="00AB020D" w:rsidRDefault="00A554EE" w:rsidP="004A0942">
            <w:pPr>
              <w:rPr>
                <w:rFonts w:ascii="Arial" w:hAnsi="Arial"/>
              </w:rPr>
            </w:pPr>
            <w:r w:rsidRPr="00AB020D">
              <w:rPr>
                <w:rFonts w:ascii="Arial" w:hAnsi="Arial"/>
              </w:rPr>
              <w:t xml:space="preserve">Contacts: </w:t>
            </w:r>
          </w:p>
        </w:tc>
        <w:tc>
          <w:tcPr>
            <w:tcW w:w="6795" w:type="dxa"/>
          </w:tcPr>
          <w:p w:rsidR="00A554EE" w:rsidRDefault="00A554EE" w:rsidP="004A0942">
            <w:pPr>
              <w:rPr>
                <w:rFonts w:ascii="Arial" w:hAnsi="Arial"/>
              </w:rPr>
            </w:pPr>
          </w:p>
          <w:p w:rsidR="00A554EE" w:rsidRPr="00657041" w:rsidRDefault="00A554EE" w:rsidP="004A0942">
            <w:pPr>
              <w:rPr>
                <w:rFonts w:ascii="Arial" w:hAnsi="Arial"/>
              </w:rPr>
            </w:pPr>
            <w:r w:rsidRPr="00657041">
              <w:rPr>
                <w:rFonts w:ascii="Arial" w:hAnsi="Arial"/>
              </w:rPr>
              <w:t xml:space="preserve">Nicholas.clayton@ashford.gov.uk – Tel: (01233 330208) </w:t>
            </w:r>
          </w:p>
        </w:tc>
      </w:tr>
    </w:tbl>
    <w:p w:rsidR="00A554EE" w:rsidRDefault="00A554EE">
      <w:pPr>
        <w:sectPr w:rsidR="00A554EE">
          <w:pgSz w:w="11906" w:h="16838"/>
          <w:pgMar w:top="1440" w:right="1440" w:bottom="1440" w:left="1440" w:header="708" w:footer="708" w:gutter="0"/>
          <w:cols w:space="708"/>
          <w:docGrid w:linePitch="360"/>
        </w:sectPr>
      </w:pPr>
    </w:p>
    <w:p w:rsidR="00A554EE" w:rsidRPr="00A554EE" w:rsidRDefault="00A554EE" w:rsidP="00A554EE">
      <w:pPr>
        <w:pBdr>
          <w:bottom w:val="single" w:sz="8" w:space="4" w:color="4F81BD" w:themeColor="accent1"/>
        </w:pBdr>
        <w:spacing w:after="300"/>
        <w:contextualSpacing/>
        <w:rPr>
          <w:rFonts w:asciiTheme="majorHAnsi" w:eastAsiaTheme="majorEastAsia" w:hAnsiTheme="majorHAnsi" w:cstheme="majorBidi"/>
          <w:color w:val="17365D" w:themeColor="text2" w:themeShade="BF"/>
          <w:spacing w:val="5"/>
          <w:kern w:val="28"/>
          <w:sz w:val="52"/>
          <w:szCs w:val="52"/>
          <w:lang w:eastAsia="en-US"/>
        </w:rPr>
      </w:pPr>
      <w:r w:rsidRPr="00A554EE">
        <w:rPr>
          <w:rFonts w:asciiTheme="majorHAnsi" w:eastAsiaTheme="majorEastAsia" w:hAnsiTheme="majorHAnsi" w:cstheme="majorBidi"/>
          <w:color w:val="17365D" w:themeColor="text2" w:themeShade="BF"/>
          <w:spacing w:val="5"/>
          <w:kern w:val="28"/>
          <w:sz w:val="72"/>
          <w:szCs w:val="52"/>
          <w:lang w:eastAsia="en-US"/>
        </w:rPr>
        <w:lastRenderedPageBreak/>
        <w:t xml:space="preserve">Ashford Borough Council </w:t>
      </w:r>
      <w:r w:rsidRPr="00A554EE">
        <w:rPr>
          <w:rFonts w:asciiTheme="majorHAnsi" w:eastAsiaTheme="majorEastAsia" w:hAnsiTheme="majorHAnsi" w:cstheme="majorBidi"/>
          <w:b/>
          <w:color w:val="17365D" w:themeColor="text2" w:themeShade="BF"/>
          <w:spacing w:val="5"/>
          <w:kern w:val="28"/>
          <w:sz w:val="72"/>
          <w:szCs w:val="52"/>
          <w:lang w:eastAsia="en-US"/>
        </w:rPr>
        <w:t>Our Performance</w:t>
      </w:r>
    </w:p>
    <w:p w:rsidR="00A554EE" w:rsidRPr="00A554EE" w:rsidRDefault="007B2B36" w:rsidP="00A554EE">
      <w:pPr>
        <w:pBdr>
          <w:bottom w:val="single" w:sz="8" w:space="4" w:color="4F81BD" w:themeColor="accent1"/>
        </w:pBdr>
        <w:spacing w:after="300"/>
        <w:contextualSpacing/>
        <w:rPr>
          <w:rFonts w:asciiTheme="majorHAnsi" w:eastAsiaTheme="majorEastAsia" w:hAnsiTheme="majorHAnsi" w:cstheme="majorBidi"/>
          <w:i/>
          <w:iCs/>
          <w:color w:val="808080" w:themeColor="text1" w:themeTint="7F"/>
          <w:spacing w:val="5"/>
          <w:kern w:val="28"/>
          <w:sz w:val="56"/>
          <w:szCs w:val="52"/>
          <w:lang w:eastAsia="en-US"/>
        </w:rPr>
      </w:pPr>
      <w:r>
        <w:rPr>
          <w:rFonts w:asciiTheme="majorHAnsi" w:eastAsiaTheme="majorEastAsia" w:hAnsiTheme="majorHAnsi" w:cstheme="majorBidi"/>
          <w:i/>
          <w:iCs/>
          <w:color w:val="808080" w:themeColor="text1" w:themeTint="7F"/>
          <w:spacing w:val="5"/>
          <w:kern w:val="28"/>
          <w:sz w:val="56"/>
          <w:szCs w:val="52"/>
          <w:lang w:eastAsia="en-US"/>
        </w:rPr>
        <w:t>October</w:t>
      </w:r>
      <w:r w:rsidR="00A554EE" w:rsidRPr="00A554EE">
        <w:rPr>
          <w:rFonts w:asciiTheme="majorHAnsi" w:eastAsiaTheme="majorEastAsia" w:hAnsiTheme="majorHAnsi" w:cstheme="majorBidi"/>
          <w:i/>
          <w:iCs/>
          <w:color w:val="808080" w:themeColor="text1" w:themeTint="7F"/>
          <w:spacing w:val="5"/>
          <w:kern w:val="28"/>
          <w:sz w:val="56"/>
          <w:szCs w:val="52"/>
          <w:lang w:eastAsia="en-US"/>
        </w:rPr>
        <w:t xml:space="preserve"> to </w:t>
      </w:r>
      <w:r>
        <w:rPr>
          <w:rFonts w:asciiTheme="majorHAnsi" w:eastAsiaTheme="majorEastAsia" w:hAnsiTheme="majorHAnsi" w:cstheme="majorBidi"/>
          <w:i/>
          <w:iCs/>
          <w:color w:val="808080" w:themeColor="text1" w:themeTint="7F"/>
          <w:spacing w:val="5"/>
          <w:kern w:val="28"/>
          <w:sz w:val="56"/>
          <w:szCs w:val="52"/>
          <w:lang w:eastAsia="en-US"/>
        </w:rPr>
        <w:t>December</w:t>
      </w:r>
      <w:r w:rsidR="00A554EE" w:rsidRPr="00A554EE">
        <w:rPr>
          <w:rFonts w:asciiTheme="majorHAnsi" w:eastAsiaTheme="majorEastAsia" w:hAnsiTheme="majorHAnsi" w:cstheme="majorBidi"/>
          <w:i/>
          <w:iCs/>
          <w:color w:val="808080" w:themeColor="text1" w:themeTint="7F"/>
          <w:spacing w:val="5"/>
          <w:kern w:val="28"/>
          <w:sz w:val="56"/>
          <w:szCs w:val="52"/>
          <w:lang w:eastAsia="en-US"/>
        </w:rPr>
        <w:t xml:space="preserve"> 2014</w:t>
      </w:r>
    </w:p>
    <w:p w:rsidR="00A554EE" w:rsidRPr="00A554EE" w:rsidRDefault="00A554EE" w:rsidP="00A554EE">
      <w:pPr>
        <w:spacing w:after="200" w:line="276" w:lineRule="auto"/>
        <w:jc w:val="right"/>
        <w:rPr>
          <w:rFonts w:asciiTheme="minorHAnsi" w:eastAsiaTheme="minorHAnsi" w:hAnsiTheme="minorHAnsi" w:cstheme="minorBidi"/>
          <w:sz w:val="22"/>
          <w:szCs w:val="22"/>
          <w:lang w:eastAsia="en-US"/>
        </w:rPr>
      </w:pPr>
    </w:p>
    <w:p w:rsidR="00A554EE" w:rsidRPr="00A554EE" w:rsidRDefault="00A554EE" w:rsidP="00A554EE">
      <w:pPr>
        <w:keepNext/>
        <w:keepLines/>
        <w:spacing w:before="480" w:line="276" w:lineRule="auto"/>
        <w:outlineLvl w:val="0"/>
        <w:rPr>
          <w:rFonts w:asciiTheme="majorHAnsi" w:eastAsiaTheme="majorEastAsia" w:hAnsiTheme="majorHAnsi" w:cstheme="majorBidi"/>
          <w:b/>
          <w:bCs/>
          <w:color w:val="365F91" w:themeColor="accent1" w:themeShade="BF"/>
          <w:sz w:val="40"/>
          <w:szCs w:val="28"/>
          <w:lang w:eastAsia="en-US"/>
        </w:rPr>
      </w:pPr>
      <w:r w:rsidRPr="00A554EE">
        <w:rPr>
          <w:rFonts w:asciiTheme="majorHAnsi" w:eastAsiaTheme="majorEastAsia" w:hAnsiTheme="majorHAnsi" w:cstheme="majorBidi"/>
          <w:b/>
          <w:bCs/>
          <w:color w:val="365F91" w:themeColor="accent1" w:themeShade="BF"/>
          <w:sz w:val="40"/>
          <w:szCs w:val="28"/>
          <w:lang w:eastAsia="en-US"/>
        </w:rPr>
        <w:t xml:space="preserve">Introduction from the Portfolio Holder </w:t>
      </w:r>
    </w:p>
    <w:p w:rsidR="00A554EE" w:rsidRPr="00A554EE" w:rsidRDefault="00A554EE" w:rsidP="00A554EE">
      <w:pPr>
        <w:spacing w:after="200" w:line="276" w:lineRule="auto"/>
        <w:rPr>
          <w:rFonts w:asciiTheme="minorHAnsi" w:eastAsiaTheme="minorHAnsi" w:hAnsiTheme="minorHAnsi" w:cstheme="minorBidi"/>
          <w:i/>
          <w:iCs/>
          <w:color w:val="808080" w:themeColor="text1" w:themeTint="7F"/>
          <w:sz w:val="28"/>
          <w:szCs w:val="22"/>
          <w:lang w:eastAsia="en-US"/>
        </w:rPr>
      </w:pPr>
      <w:r w:rsidRPr="00A554EE">
        <w:rPr>
          <w:rFonts w:asciiTheme="minorHAnsi" w:eastAsiaTheme="minorHAnsi" w:hAnsiTheme="minorHAnsi" w:cstheme="minorBidi"/>
          <w:i/>
          <w:iCs/>
          <w:color w:val="808080" w:themeColor="text1" w:themeTint="7F"/>
          <w:sz w:val="28"/>
          <w:szCs w:val="22"/>
          <w:lang w:eastAsia="en-US"/>
        </w:rPr>
        <w:t>Graham Galpin, Portfolio Holder for Resource Management and Control</w:t>
      </w:r>
    </w:p>
    <w:p w:rsidR="00E26D5D" w:rsidRDefault="00E26D5D" w:rsidP="00854303">
      <w:pPr>
        <w:spacing w:after="200" w:line="276" w:lineRule="auto"/>
        <w:rPr>
          <w:rFonts w:ascii="Arial" w:eastAsiaTheme="minorHAnsi" w:hAnsi="Arial" w:cs="Arial"/>
          <w:iCs/>
          <w:color w:val="7F7F7F" w:themeColor="text1" w:themeTint="80"/>
          <w:szCs w:val="26"/>
          <w:lang w:eastAsia="en-US"/>
        </w:rPr>
      </w:pPr>
    </w:p>
    <w:p w:rsidR="001B7160" w:rsidRPr="005C2F3D" w:rsidRDefault="00F2020E" w:rsidP="00854303">
      <w:pPr>
        <w:spacing w:after="200" w:line="276" w:lineRule="auto"/>
        <w:rPr>
          <w:rFonts w:ascii="Arial" w:eastAsiaTheme="minorHAnsi" w:hAnsi="Arial" w:cs="Arial"/>
          <w:iCs/>
          <w:szCs w:val="26"/>
          <w:lang w:eastAsia="en-US"/>
        </w:rPr>
      </w:pPr>
      <w:r>
        <w:rPr>
          <w:rFonts w:ascii="Arial" w:eastAsiaTheme="minorHAnsi" w:hAnsi="Arial" w:cs="Arial"/>
          <w:iCs/>
          <w:szCs w:val="26"/>
          <w:lang w:eastAsia="en-US"/>
        </w:rPr>
        <w:t>T</w:t>
      </w:r>
      <w:r w:rsidR="005C2F3D" w:rsidRPr="005C2F3D">
        <w:rPr>
          <w:rFonts w:ascii="Arial" w:eastAsiaTheme="minorHAnsi" w:hAnsi="Arial" w:cs="Arial"/>
          <w:iCs/>
          <w:szCs w:val="26"/>
          <w:lang w:eastAsia="en-US"/>
        </w:rPr>
        <w:t>he performance of this council</w:t>
      </w:r>
      <w:r>
        <w:rPr>
          <w:rFonts w:ascii="Arial" w:eastAsiaTheme="minorHAnsi" w:hAnsi="Arial" w:cs="Arial"/>
          <w:iCs/>
          <w:szCs w:val="26"/>
          <w:lang w:eastAsia="en-US"/>
        </w:rPr>
        <w:t xml:space="preserve"> generally</w:t>
      </w:r>
      <w:r w:rsidR="005C2F3D" w:rsidRPr="005C2F3D">
        <w:rPr>
          <w:rFonts w:ascii="Arial" w:eastAsiaTheme="minorHAnsi" w:hAnsi="Arial" w:cs="Arial"/>
          <w:iCs/>
          <w:szCs w:val="26"/>
          <w:lang w:eastAsia="en-US"/>
        </w:rPr>
        <w:t xml:space="preserve"> continues to meet expectations. There are two points of particular interest within the figures. One is the continued fall in those claiming unemployment benefit, to levels not seen in years, and the pleasing numbers of those moving from this to meaningful employment. The other is the remarkable reduction in the need to use expensive B&amp;B accommodation for families and individuals in need to temporary support. Such a fall is a reflection of this council’s proactive work in delivering the Christchurch Road project, developing more responsive and cost-effective services</w:t>
      </w:r>
      <w:r w:rsidR="00642312">
        <w:rPr>
          <w:rFonts w:ascii="Arial" w:eastAsiaTheme="minorHAnsi" w:hAnsi="Arial" w:cs="Arial"/>
          <w:iCs/>
          <w:szCs w:val="26"/>
          <w:lang w:eastAsia="en-US"/>
        </w:rPr>
        <w:t xml:space="preserve"> to meet the needs of residents</w:t>
      </w:r>
      <w:r w:rsidR="005C2F3D" w:rsidRPr="005C2F3D">
        <w:rPr>
          <w:rFonts w:ascii="Arial" w:eastAsiaTheme="minorHAnsi" w:hAnsi="Arial" w:cs="Arial"/>
          <w:iCs/>
          <w:szCs w:val="26"/>
          <w:lang w:eastAsia="en-US"/>
        </w:rPr>
        <w:t xml:space="preserve">. </w:t>
      </w:r>
    </w:p>
    <w:p w:rsidR="005C2F3D" w:rsidRPr="005C2F3D" w:rsidRDefault="005C2F3D" w:rsidP="00854303">
      <w:pPr>
        <w:spacing w:after="200" w:line="276" w:lineRule="auto"/>
        <w:rPr>
          <w:rFonts w:ascii="Arial" w:eastAsiaTheme="minorHAnsi" w:hAnsi="Arial" w:cs="Arial"/>
          <w:iCs/>
          <w:color w:val="FF0000"/>
          <w:szCs w:val="26"/>
          <w:lang w:eastAsia="en-US"/>
        </w:rPr>
      </w:pPr>
    </w:p>
    <w:p w:rsidR="001B7160" w:rsidRDefault="001B7160" w:rsidP="001B7160">
      <w:pPr>
        <w:spacing w:after="200" w:line="276" w:lineRule="auto"/>
        <w:rPr>
          <w:rFonts w:asciiTheme="minorHAnsi" w:eastAsiaTheme="minorHAnsi" w:hAnsiTheme="minorHAnsi" w:cstheme="minorBidi"/>
          <w:sz w:val="22"/>
          <w:szCs w:val="22"/>
          <w:lang w:eastAsia="en-US"/>
        </w:rPr>
      </w:pPr>
      <w:r w:rsidRPr="005C2F3D">
        <w:rPr>
          <w:rFonts w:ascii="Arial" w:eastAsiaTheme="minorHAnsi" w:hAnsi="Arial" w:cs="Arial"/>
          <w:iCs/>
          <w:szCs w:val="26"/>
          <w:lang w:eastAsia="en-US"/>
        </w:rPr>
        <w:t xml:space="preserve">This report’s technical annex, alongside the continued monthly monitoring of services and budgets by the council’s Management Team, will allow us to remain vigilant </w:t>
      </w:r>
      <w:r w:rsidR="00F2020E">
        <w:rPr>
          <w:rFonts w:ascii="Arial" w:eastAsiaTheme="minorHAnsi" w:hAnsi="Arial" w:cs="Arial"/>
          <w:iCs/>
          <w:szCs w:val="26"/>
          <w:lang w:eastAsia="en-US"/>
        </w:rPr>
        <w:t>and</w:t>
      </w:r>
      <w:r w:rsidRPr="005C2F3D">
        <w:rPr>
          <w:rFonts w:ascii="Arial" w:eastAsiaTheme="minorHAnsi" w:hAnsi="Arial" w:cs="Arial"/>
          <w:iCs/>
          <w:szCs w:val="26"/>
          <w:lang w:eastAsia="en-US"/>
        </w:rPr>
        <w:t xml:space="preserve"> maintain the current positive levels of performance.</w:t>
      </w:r>
      <w:r w:rsidR="00A554EE" w:rsidRPr="00A554EE">
        <w:rPr>
          <w:rFonts w:asciiTheme="minorHAnsi" w:eastAsiaTheme="minorHAnsi" w:hAnsiTheme="minorHAnsi" w:cstheme="minorBidi"/>
          <w:sz w:val="22"/>
          <w:szCs w:val="22"/>
          <w:lang w:eastAsia="en-US"/>
        </w:rPr>
        <w:tab/>
      </w:r>
    </w:p>
    <w:p w:rsidR="005C2F3D" w:rsidRDefault="005C2F3D" w:rsidP="001B7160">
      <w:pPr>
        <w:spacing w:after="200" w:line="276" w:lineRule="auto"/>
        <w:rPr>
          <w:rFonts w:asciiTheme="minorHAnsi" w:eastAsiaTheme="minorHAnsi" w:hAnsiTheme="minorHAnsi" w:cstheme="minorBidi"/>
          <w:sz w:val="22"/>
          <w:szCs w:val="22"/>
          <w:lang w:eastAsia="en-US"/>
        </w:rPr>
      </w:pPr>
    </w:p>
    <w:p w:rsidR="00F2020E" w:rsidRDefault="00F2020E" w:rsidP="001B7160">
      <w:pPr>
        <w:spacing w:after="200" w:line="276" w:lineRule="auto"/>
        <w:rPr>
          <w:rFonts w:asciiTheme="minorHAnsi" w:eastAsiaTheme="minorHAnsi" w:hAnsiTheme="minorHAnsi" w:cstheme="minorBidi"/>
          <w:sz w:val="22"/>
          <w:szCs w:val="22"/>
          <w:lang w:eastAsia="en-US"/>
        </w:rPr>
      </w:pPr>
    </w:p>
    <w:p w:rsidR="00A554EE" w:rsidRPr="00A554EE" w:rsidRDefault="00854303" w:rsidP="001B7160">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ab/>
      </w:r>
      <w:r>
        <w:rPr>
          <w:rFonts w:asciiTheme="minorHAnsi" w:eastAsiaTheme="minorHAnsi" w:hAnsiTheme="minorHAnsi" w:cstheme="minorBidi"/>
          <w:sz w:val="22"/>
          <w:szCs w:val="22"/>
          <w:lang w:eastAsia="en-US"/>
        </w:rPr>
        <w:tab/>
        <w:t xml:space="preserve">     </w:t>
      </w:r>
      <w:r w:rsidR="00AE7D55">
        <w:rPr>
          <w:rFonts w:asciiTheme="minorHAnsi" w:eastAsiaTheme="minorHAnsi" w:hAnsiTheme="minorHAnsi" w:cstheme="minorBidi"/>
          <w:sz w:val="22"/>
          <w:szCs w:val="22"/>
          <w:lang w:eastAsia="en-US"/>
        </w:rPr>
        <w:t xml:space="preserve">        </w:t>
      </w:r>
      <w:r>
        <w:rPr>
          <w:rFonts w:asciiTheme="minorHAnsi" w:eastAsiaTheme="minorHAnsi" w:hAnsiTheme="minorHAnsi" w:cstheme="minorBidi"/>
          <w:sz w:val="22"/>
          <w:szCs w:val="22"/>
          <w:lang w:eastAsia="en-US"/>
        </w:rPr>
        <w:t xml:space="preserve">     </w:t>
      </w:r>
      <w:r w:rsidR="00A554EE" w:rsidRPr="00A554EE">
        <w:rPr>
          <w:rFonts w:asciiTheme="minorHAnsi" w:eastAsiaTheme="minorHAnsi" w:hAnsiTheme="minorHAnsi" w:cstheme="minorBidi"/>
          <w:sz w:val="22"/>
          <w:szCs w:val="22"/>
          <w:lang w:eastAsia="en-US"/>
        </w:rPr>
        <w:tab/>
      </w:r>
      <w:r w:rsidR="00AE7D55">
        <w:rPr>
          <w:rFonts w:asciiTheme="minorHAnsi" w:eastAsiaTheme="minorHAnsi" w:hAnsiTheme="minorHAnsi" w:cstheme="minorBidi"/>
          <w:sz w:val="22"/>
          <w:szCs w:val="22"/>
          <w:lang w:eastAsia="en-US"/>
        </w:rPr>
        <w:tab/>
      </w:r>
      <w:r w:rsidR="001B7160">
        <w:rPr>
          <w:rFonts w:asciiTheme="minorHAnsi" w:eastAsiaTheme="minorHAnsi" w:hAnsiTheme="minorHAnsi" w:cstheme="minorBidi"/>
          <w:sz w:val="22"/>
          <w:szCs w:val="22"/>
          <w:lang w:eastAsia="en-US"/>
        </w:rPr>
        <w:tab/>
      </w:r>
      <w:r w:rsidR="001B7160">
        <w:rPr>
          <w:rFonts w:asciiTheme="minorHAnsi" w:eastAsiaTheme="minorHAnsi" w:hAnsiTheme="minorHAnsi" w:cstheme="minorBidi"/>
          <w:sz w:val="22"/>
          <w:szCs w:val="22"/>
          <w:lang w:eastAsia="en-US"/>
        </w:rPr>
        <w:tab/>
      </w:r>
      <w:r w:rsidR="001B7160">
        <w:rPr>
          <w:rFonts w:asciiTheme="minorHAnsi" w:eastAsiaTheme="minorHAnsi" w:hAnsiTheme="minorHAnsi" w:cstheme="minorBidi"/>
          <w:sz w:val="22"/>
          <w:szCs w:val="22"/>
          <w:lang w:eastAsia="en-US"/>
        </w:rPr>
        <w:tab/>
      </w:r>
      <w:r w:rsidR="001B7160">
        <w:rPr>
          <w:rFonts w:asciiTheme="minorHAnsi" w:eastAsiaTheme="minorHAnsi" w:hAnsiTheme="minorHAnsi" w:cstheme="minorBidi"/>
          <w:sz w:val="22"/>
          <w:szCs w:val="22"/>
          <w:lang w:eastAsia="en-US"/>
        </w:rPr>
        <w:tab/>
      </w:r>
      <w:r w:rsidR="00A554EE" w:rsidRPr="00A554EE">
        <w:rPr>
          <w:rFonts w:asciiTheme="minorHAnsi" w:eastAsiaTheme="minorHAnsi" w:hAnsiTheme="minorHAnsi" w:cstheme="minorBidi"/>
          <w:noProof/>
          <w:sz w:val="22"/>
          <w:szCs w:val="22"/>
        </w:rPr>
        <w:drawing>
          <wp:inline distT="0" distB="0" distL="0" distR="0" wp14:anchorId="55B03271" wp14:editId="638BEDCB">
            <wp:extent cx="1534084" cy="2307283"/>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34084" cy="2307283"/>
                    </a:xfrm>
                    <a:prstGeom prst="rect">
                      <a:avLst/>
                    </a:prstGeom>
                    <a:noFill/>
                    <a:ln>
                      <a:noFill/>
                    </a:ln>
                  </pic:spPr>
                </pic:pic>
              </a:graphicData>
            </a:graphic>
          </wp:inline>
        </w:drawing>
      </w:r>
    </w:p>
    <w:p w:rsidR="00A554EE" w:rsidRPr="00A554EE" w:rsidRDefault="00A554EE" w:rsidP="00A554EE">
      <w:pPr>
        <w:keepNext/>
        <w:keepLines/>
        <w:spacing w:before="480" w:line="276" w:lineRule="auto"/>
        <w:outlineLvl w:val="0"/>
        <w:rPr>
          <w:rFonts w:asciiTheme="majorHAnsi" w:eastAsiaTheme="majorEastAsia" w:hAnsiTheme="majorHAnsi" w:cstheme="majorBidi"/>
          <w:b/>
          <w:bCs/>
          <w:color w:val="365F91" w:themeColor="accent1" w:themeShade="BF"/>
          <w:sz w:val="40"/>
          <w:szCs w:val="28"/>
          <w:lang w:eastAsia="en-US"/>
        </w:rPr>
      </w:pPr>
      <w:r w:rsidRPr="00A554EE">
        <w:rPr>
          <w:rFonts w:asciiTheme="majorHAnsi" w:eastAsiaTheme="majorEastAsia" w:hAnsiTheme="majorHAnsi" w:cstheme="majorBidi"/>
          <w:b/>
          <w:bCs/>
          <w:color w:val="365F91" w:themeColor="accent1" w:themeShade="BF"/>
          <w:sz w:val="40"/>
          <w:szCs w:val="28"/>
          <w:lang w:eastAsia="en-US"/>
        </w:rPr>
        <w:lastRenderedPageBreak/>
        <w:t>Helping to create jobs and economic growth</w:t>
      </w:r>
    </w:p>
    <w:p w:rsidR="00A554EE" w:rsidRPr="00A554EE" w:rsidRDefault="00A554EE" w:rsidP="00A554EE">
      <w:pPr>
        <w:spacing w:after="200" w:line="276" w:lineRule="auto"/>
        <w:rPr>
          <w:rFonts w:asciiTheme="minorHAnsi" w:eastAsiaTheme="minorHAnsi" w:hAnsiTheme="minorHAnsi" w:cstheme="minorBidi"/>
          <w:sz w:val="22"/>
          <w:szCs w:val="22"/>
          <w:lang w:eastAsia="en-US"/>
        </w:rPr>
      </w:pPr>
    </w:p>
    <w:p w:rsidR="00A554EE" w:rsidRDefault="007B2B36" w:rsidP="00A554EE">
      <w:pPr>
        <w:spacing w:after="200" w:line="276" w:lineRule="auto"/>
        <w:ind w:right="1985"/>
        <w:rPr>
          <w:rFonts w:ascii="Arial" w:eastAsiaTheme="minorHAnsi" w:hAnsi="Arial" w:cs="Arial"/>
          <w:szCs w:val="22"/>
          <w:lang w:eastAsia="en-US"/>
        </w:rPr>
      </w:pPr>
      <w:r>
        <w:rPr>
          <w:rFonts w:ascii="Arial" w:eastAsiaTheme="minorHAnsi" w:hAnsi="Arial" w:cs="Arial"/>
          <w:szCs w:val="22"/>
          <w:lang w:eastAsia="en-US"/>
        </w:rPr>
        <w:t>An average of 280</w:t>
      </w:r>
      <w:r w:rsidR="00A554EE" w:rsidRPr="00A554EE">
        <w:rPr>
          <w:rFonts w:ascii="Arial" w:eastAsiaTheme="minorHAnsi" w:hAnsi="Arial" w:cs="Arial"/>
          <w:szCs w:val="22"/>
          <w:lang w:eastAsia="en-US"/>
        </w:rPr>
        <w:t>,000 people visited the town centre</w:t>
      </w:r>
      <w:r w:rsidR="006E7E0A">
        <w:rPr>
          <w:rFonts w:ascii="Arial" w:eastAsiaTheme="minorHAnsi" w:hAnsi="Arial" w:cs="Arial"/>
          <w:szCs w:val="22"/>
          <w:lang w:eastAsia="en-US"/>
        </w:rPr>
        <w:t xml:space="preserve"> </w:t>
      </w:r>
      <w:r>
        <w:rPr>
          <w:rFonts w:ascii="Arial" w:eastAsiaTheme="minorHAnsi" w:hAnsi="Arial" w:cs="Arial"/>
          <w:szCs w:val="22"/>
          <w:lang w:eastAsia="en-US"/>
        </w:rPr>
        <w:t>per month during the quarter</w:t>
      </w:r>
      <w:r w:rsidR="00A554EE" w:rsidRPr="00A554EE">
        <w:rPr>
          <w:rFonts w:ascii="Arial" w:eastAsiaTheme="minorHAnsi" w:hAnsi="Arial" w:cs="Arial"/>
          <w:szCs w:val="22"/>
          <w:lang w:eastAsia="en-US"/>
        </w:rPr>
        <w:t>, as calculated by the footfall counter installed on the high street earlier this year.</w:t>
      </w:r>
      <w:r w:rsidR="00140530">
        <w:rPr>
          <w:rFonts w:ascii="Arial" w:eastAsiaTheme="minorHAnsi" w:hAnsi="Arial" w:cs="Arial"/>
          <w:szCs w:val="22"/>
          <w:lang w:eastAsia="en-US"/>
        </w:rPr>
        <w:t xml:space="preserve"> </w:t>
      </w:r>
      <w:r>
        <w:rPr>
          <w:rFonts w:ascii="Arial" w:eastAsiaTheme="minorHAnsi" w:hAnsi="Arial" w:cs="Arial"/>
          <w:szCs w:val="22"/>
          <w:lang w:eastAsia="en-US"/>
        </w:rPr>
        <w:t>This is an increase of around 15,000 compared to the previous quarter.</w:t>
      </w:r>
    </w:p>
    <w:p w:rsidR="00140530" w:rsidRPr="00140530" w:rsidRDefault="00140530" w:rsidP="00A554EE">
      <w:pPr>
        <w:spacing w:after="200" w:line="276" w:lineRule="auto"/>
        <w:ind w:right="1985"/>
        <w:rPr>
          <w:rFonts w:ascii="Arial" w:eastAsiaTheme="minorHAnsi" w:hAnsi="Arial" w:cs="Arial"/>
          <w:sz w:val="16"/>
          <w:szCs w:val="22"/>
          <w:lang w:eastAsia="en-US"/>
        </w:rPr>
      </w:pPr>
      <w:r>
        <w:rPr>
          <w:rFonts w:ascii="Arial" w:eastAsiaTheme="minorHAnsi" w:hAnsi="Arial" w:cs="Arial"/>
          <w:sz w:val="16"/>
          <w:szCs w:val="22"/>
          <w:lang w:eastAsia="en-US"/>
        </w:rPr>
        <w:t>Source: Compiled by the Economic Development Team</w:t>
      </w:r>
    </w:p>
    <w:p w:rsidR="00A554EE" w:rsidRPr="00A554EE" w:rsidRDefault="00A554EE" w:rsidP="00A554EE">
      <w:pPr>
        <w:spacing w:after="200" w:line="276" w:lineRule="auto"/>
        <w:jc w:val="right"/>
        <w:rPr>
          <w:rFonts w:asciiTheme="minorHAnsi" w:eastAsiaTheme="minorHAnsi" w:hAnsiTheme="minorHAnsi" w:cstheme="minorBidi"/>
          <w:sz w:val="22"/>
          <w:szCs w:val="22"/>
          <w:lang w:eastAsia="en-US"/>
        </w:rPr>
      </w:pPr>
    </w:p>
    <w:p w:rsidR="00A554EE" w:rsidRDefault="007B2B36" w:rsidP="00A554EE">
      <w:pPr>
        <w:spacing w:after="200" w:line="276" w:lineRule="auto"/>
        <w:ind w:left="1985"/>
        <w:jc w:val="right"/>
        <w:rPr>
          <w:rFonts w:ascii="Arial" w:eastAsiaTheme="minorHAnsi" w:hAnsi="Arial" w:cs="Arial"/>
          <w:szCs w:val="22"/>
          <w:lang w:eastAsia="en-US"/>
        </w:rPr>
      </w:pPr>
      <w:r>
        <w:rPr>
          <w:rFonts w:ascii="Arial" w:eastAsiaTheme="minorHAnsi" w:hAnsi="Arial" w:cs="Arial"/>
          <w:szCs w:val="22"/>
          <w:lang w:eastAsia="en-US"/>
        </w:rPr>
        <w:t>An average of just over 100,000</w:t>
      </w:r>
      <w:r w:rsidR="00A554EE" w:rsidRPr="001F20EF">
        <w:rPr>
          <w:rFonts w:ascii="Arial" w:eastAsiaTheme="minorHAnsi" w:hAnsi="Arial" w:cs="Arial"/>
          <w:szCs w:val="22"/>
          <w:lang w:eastAsia="en-US"/>
        </w:rPr>
        <w:t xml:space="preserve"> people </w:t>
      </w:r>
      <w:r>
        <w:rPr>
          <w:rFonts w:ascii="Arial" w:eastAsiaTheme="minorHAnsi" w:hAnsi="Arial" w:cs="Arial"/>
          <w:szCs w:val="22"/>
          <w:lang w:eastAsia="en-US"/>
        </w:rPr>
        <w:t xml:space="preserve">per month </w:t>
      </w:r>
      <w:r w:rsidR="00A554EE" w:rsidRPr="001F20EF">
        <w:rPr>
          <w:rFonts w:ascii="Arial" w:eastAsiaTheme="minorHAnsi" w:hAnsi="Arial" w:cs="Arial"/>
          <w:szCs w:val="22"/>
          <w:lang w:eastAsia="en-US"/>
        </w:rPr>
        <w:t xml:space="preserve">used the council’s car parks during the </w:t>
      </w:r>
      <w:r w:rsidR="00271F62">
        <w:rPr>
          <w:rFonts w:ascii="Arial" w:eastAsiaTheme="minorHAnsi" w:hAnsi="Arial" w:cs="Arial"/>
          <w:szCs w:val="22"/>
          <w:lang w:eastAsia="en-US"/>
        </w:rPr>
        <w:t>quarter</w:t>
      </w:r>
      <w:r w:rsidR="00A554EE" w:rsidRPr="001F20EF">
        <w:rPr>
          <w:rFonts w:ascii="Arial" w:eastAsiaTheme="minorHAnsi" w:hAnsi="Arial" w:cs="Arial"/>
          <w:szCs w:val="22"/>
          <w:lang w:eastAsia="en-US"/>
        </w:rPr>
        <w:t xml:space="preserve">. </w:t>
      </w:r>
      <w:r w:rsidR="001F5D3C">
        <w:rPr>
          <w:rFonts w:ascii="Arial" w:eastAsiaTheme="minorHAnsi" w:hAnsi="Arial" w:cs="Arial"/>
          <w:szCs w:val="22"/>
          <w:lang w:eastAsia="en-US"/>
        </w:rPr>
        <w:t xml:space="preserve">This is </w:t>
      </w:r>
      <w:r w:rsidR="00F2020E">
        <w:rPr>
          <w:rFonts w:ascii="Arial" w:eastAsiaTheme="minorHAnsi" w:hAnsi="Arial" w:cs="Arial"/>
          <w:szCs w:val="22"/>
          <w:lang w:eastAsia="en-US"/>
        </w:rPr>
        <w:t xml:space="preserve">similar to </w:t>
      </w:r>
      <w:r w:rsidR="001F5D3C">
        <w:rPr>
          <w:rFonts w:ascii="Arial" w:eastAsiaTheme="minorHAnsi" w:hAnsi="Arial" w:cs="Arial"/>
          <w:szCs w:val="22"/>
          <w:lang w:eastAsia="en-US"/>
        </w:rPr>
        <w:t>the previous quarter</w:t>
      </w:r>
      <w:r w:rsidR="00A554EE" w:rsidRPr="001F20EF">
        <w:rPr>
          <w:rFonts w:ascii="Arial" w:eastAsiaTheme="minorHAnsi" w:hAnsi="Arial" w:cs="Arial"/>
          <w:szCs w:val="22"/>
          <w:lang w:eastAsia="en-US"/>
        </w:rPr>
        <w:t>.</w:t>
      </w:r>
    </w:p>
    <w:p w:rsidR="00574477" w:rsidRPr="00574477" w:rsidRDefault="00574477" w:rsidP="00A554EE">
      <w:pPr>
        <w:spacing w:after="200" w:line="276" w:lineRule="auto"/>
        <w:ind w:left="1985"/>
        <w:jc w:val="right"/>
        <w:rPr>
          <w:rFonts w:ascii="Arial" w:eastAsiaTheme="minorHAnsi" w:hAnsi="Arial" w:cs="Arial"/>
          <w:sz w:val="16"/>
          <w:szCs w:val="22"/>
          <w:lang w:eastAsia="en-US"/>
        </w:rPr>
      </w:pPr>
      <w:r w:rsidRPr="00574477">
        <w:rPr>
          <w:rFonts w:ascii="Arial" w:eastAsiaTheme="minorHAnsi" w:hAnsi="Arial" w:cs="Arial"/>
          <w:sz w:val="16"/>
          <w:szCs w:val="22"/>
          <w:lang w:eastAsia="en-US"/>
        </w:rPr>
        <w:t>Source: Compiled by the Parking Services Team</w:t>
      </w:r>
    </w:p>
    <w:p w:rsidR="00A554EE" w:rsidRPr="005662B3" w:rsidRDefault="00A554EE" w:rsidP="00A554EE">
      <w:pPr>
        <w:spacing w:after="200" w:line="276" w:lineRule="auto"/>
        <w:jc w:val="right"/>
        <w:rPr>
          <w:rFonts w:ascii="Arial" w:eastAsiaTheme="minorHAnsi" w:hAnsi="Arial" w:cs="Arial"/>
          <w:szCs w:val="22"/>
          <w:lang w:eastAsia="en-US"/>
        </w:rPr>
      </w:pPr>
    </w:p>
    <w:p w:rsidR="00A554EE" w:rsidRPr="00523E7B" w:rsidRDefault="005662B3" w:rsidP="00A554EE">
      <w:pPr>
        <w:spacing w:after="200" w:line="276" w:lineRule="auto"/>
        <w:ind w:right="1985"/>
        <w:rPr>
          <w:rFonts w:ascii="Arial" w:eastAsiaTheme="minorHAnsi" w:hAnsi="Arial" w:cs="Arial"/>
          <w:szCs w:val="22"/>
          <w:lang w:eastAsia="en-US"/>
        </w:rPr>
      </w:pPr>
      <w:r w:rsidRPr="00523E7B">
        <w:rPr>
          <w:rFonts w:ascii="Arial" w:eastAsiaTheme="minorHAnsi" w:hAnsi="Arial" w:cs="Arial"/>
          <w:szCs w:val="22"/>
          <w:lang w:eastAsia="en-US"/>
        </w:rPr>
        <w:t xml:space="preserve">In </w:t>
      </w:r>
      <w:r w:rsidR="00523E7B" w:rsidRPr="00523E7B">
        <w:rPr>
          <w:rFonts w:ascii="Arial" w:eastAsiaTheme="minorHAnsi" w:hAnsi="Arial" w:cs="Arial"/>
          <w:szCs w:val="22"/>
          <w:lang w:eastAsia="en-US"/>
        </w:rPr>
        <w:t>December the Cabinet received a review of tourism across the borough, agreeing a programme of short-term projects and longer-term programmes to support and promote this sector.</w:t>
      </w:r>
    </w:p>
    <w:p w:rsidR="002E78B6" w:rsidRPr="00523E7B" w:rsidRDefault="00523E7B" w:rsidP="00A554EE">
      <w:pPr>
        <w:spacing w:after="200" w:line="276" w:lineRule="auto"/>
        <w:ind w:right="1985"/>
        <w:rPr>
          <w:rFonts w:ascii="Arial" w:eastAsiaTheme="minorHAnsi" w:hAnsi="Arial" w:cs="Arial"/>
          <w:sz w:val="16"/>
          <w:szCs w:val="22"/>
          <w:lang w:eastAsia="en-US"/>
        </w:rPr>
      </w:pPr>
      <w:r w:rsidRPr="00523E7B">
        <w:rPr>
          <w:rFonts w:ascii="Arial" w:eastAsiaTheme="minorHAnsi" w:hAnsi="Arial" w:cs="Arial"/>
          <w:sz w:val="16"/>
          <w:szCs w:val="22"/>
          <w:lang w:eastAsia="en-US"/>
        </w:rPr>
        <w:t>Source: Cabinet 04</w:t>
      </w:r>
      <w:r w:rsidR="002E78B6" w:rsidRPr="00523E7B">
        <w:rPr>
          <w:rFonts w:ascii="Arial" w:eastAsiaTheme="minorHAnsi" w:hAnsi="Arial" w:cs="Arial"/>
          <w:sz w:val="16"/>
          <w:szCs w:val="22"/>
          <w:lang w:eastAsia="en-US"/>
        </w:rPr>
        <w:t>/</w:t>
      </w:r>
      <w:r w:rsidRPr="00523E7B">
        <w:rPr>
          <w:rFonts w:ascii="Arial" w:eastAsiaTheme="minorHAnsi" w:hAnsi="Arial" w:cs="Arial"/>
          <w:sz w:val="16"/>
          <w:szCs w:val="22"/>
          <w:lang w:eastAsia="en-US"/>
        </w:rPr>
        <w:t>12/14, minute #263</w:t>
      </w:r>
    </w:p>
    <w:p w:rsidR="00A554EE" w:rsidRPr="00A554EE" w:rsidRDefault="00A554EE" w:rsidP="00A554EE">
      <w:pPr>
        <w:spacing w:after="200" w:line="276" w:lineRule="auto"/>
        <w:rPr>
          <w:rFonts w:ascii="Arial" w:eastAsiaTheme="minorHAnsi" w:hAnsi="Arial" w:cs="Arial"/>
          <w:szCs w:val="22"/>
          <w:lang w:eastAsia="en-US"/>
        </w:rPr>
      </w:pPr>
    </w:p>
    <w:p w:rsidR="00140530" w:rsidRDefault="007B2B36" w:rsidP="00A554EE">
      <w:pPr>
        <w:spacing w:after="200" w:line="276" w:lineRule="auto"/>
        <w:ind w:left="1985"/>
        <w:jc w:val="right"/>
        <w:rPr>
          <w:rFonts w:ascii="Arial" w:eastAsiaTheme="minorHAnsi" w:hAnsi="Arial" w:cs="Arial"/>
          <w:szCs w:val="22"/>
          <w:lang w:eastAsia="en-US"/>
        </w:rPr>
      </w:pPr>
      <w:r>
        <w:rPr>
          <w:rFonts w:ascii="Arial" w:eastAsiaTheme="minorHAnsi" w:hAnsi="Arial" w:cs="Arial"/>
          <w:szCs w:val="22"/>
          <w:lang w:eastAsia="en-US"/>
        </w:rPr>
        <w:t>97</w:t>
      </w:r>
      <w:r w:rsidR="00A554EE" w:rsidRPr="00A554EE">
        <w:rPr>
          <w:rFonts w:ascii="Arial" w:eastAsiaTheme="minorHAnsi" w:hAnsi="Arial" w:cs="Arial"/>
          <w:szCs w:val="22"/>
          <w:lang w:eastAsia="en-US"/>
        </w:rPr>
        <w:t>.</w:t>
      </w:r>
      <w:r>
        <w:rPr>
          <w:rFonts w:ascii="Arial" w:eastAsiaTheme="minorHAnsi" w:hAnsi="Arial" w:cs="Arial"/>
          <w:szCs w:val="22"/>
          <w:lang w:eastAsia="en-US"/>
        </w:rPr>
        <w:t>6</w:t>
      </w:r>
      <w:r w:rsidR="00A554EE" w:rsidRPr="00A554EE">
        <w:rPr>
          <w:rFonts w:ascii="Arial" w:eastAsiaTheme="minorHAnsi" w:hAnsi="Arial" w:cs="Arial"/>
          <w:szCs w:val="22"/>
          <w:lang w:eastAsia="en-US"/>
        </w:rPr>
        <w:t>% of food premises comply with environmental health standards. This number has remained steady over the last year</w:t>
      </w:r>
      <w:r>
        <w:rPr>
          <w:rFonts w:ascii="Arial" w:eastAsiaTheme="minorHAnsi" w:hAnsi="Arial" w:cs="Arial"/>
          <w:szCs w:val="22"/>
          <w:lang w:eastAsia="en-US"/>
        </w:rPr>
        <w:t>, and is around 1% higher than in the previous quarter</w:t>
      </w:r>
      <w:r w:rsidR="00A554EE" w:rsidRPr="00A554EE">
        <w:rPr>
          <w:rFonts w:ascii="Arial" w:eastAsiaTheme="minorHAnsi" w:hAnsi="Arial" w:cs="Arial"/>
          <w:szCs w:val="22"/>
          <w:lang w:eastAsia="en-US"/>
        </w:rPr>
        <w:t>.</w:t>
      </w:r>
    </w:p>
    <w:p w:rsidR="00A554EE" w:rsidRPr="00140530" w:rsidRDefault="00140530" w:rsidP="00A554EE">
      <w:pPr>
        <w:spacing w:after="200" w:line="276" w:lineRule="auto"/>
        <w:ind w:left="1985"/>
        <w:jc w:val="right"/>
        <w:rPr>
          <w:rFonts w:ascii="Arial" w:eastAsiaTheme="minorHAnsi" w:hAnsi="Arial" w:cs="Arial"/>
          <w:sz w:val="16"/>
          <w:szCs w:val="22"/>
          <w:lang w:eastAsia="en-US"/>
        </w:rPr>
      </w:pPr>
      <w:r w:rsidRPr="00140530">
        <w:rPr>
          <w:rFonts w:ascii="Arial" w:eastAsiaTheme="minorHAnsi" w:hAnsi="Arial" w:cs="Arial"/>
          <w:sz w:val="16"/>
          <w:szCs w:val="22"/>
          <w:lang w:eastAsia="en-US"/>
        </w:rPr>
        <w:t>Source: Compiled by the Environmental Health Team</w:t>
      </w:r>
      <w:r w:rsidR="00A554EE" w:rsidRPr="00140530">
        <w:rPr>
          <w:rFonts w:ascii="Arial" w:eastAsiaTheme="minorHAnsi" w:hAnsi="Arial" w:cs="Arial"/>
          <w:sz w:val="16"/>
          <w:szCs w:val="22"/>
          <w:lang w:eastAsia="en-US"/>
        </w:rPr>
        <w:t xml:space="preserve"> </w:t>
      </w:r>
    </w:p>
    <w:p w:rsidR="00A554EE" w:rsidRPr="00A554EE" w:rsidRDefault="00A554EE" w:rsidP="00A554EE">
      <w:pPr>
        <w:spacing w:after="200" w:line="276" w:lineRule="auto"/>
        <w:rPr>
          <w:rFonts w:ascii="Arial" w:eastAsiaTheme="minorHAnsi" w:hAnsi="Arial" w:cs="Arial"/>
          <w:color w:val="FF0000"/>
          <w:szCs w:val="22"/>
          <w:lang w:eastAsia="en-US"/>
        </w:rPr>
      </w:pPr>
    </w:p>
    <w:p w:rsidR="004A0942" w:rsidRPr="00574477" w:rsidRDefault="004A0942" w:rsidP="00574477">
      <w:pPr>
        <w:autoSpaceDE w:val="0"/>
        <w:autoSpaceDN w:val="0"/>
        <w:adjustRightInd w:val="0"/>
        <w:ind w:right="1985"/>
        <w:rPr>
          <w:rFonts w:ascii="Arial" w:eastAsiaTheme="minorHAnsi" w:hAnsi="Arial" w:cs="Arial"/>
          <w:sz w:val="16"/>
          <w:szCs w:val="26"/>
          <w:lang w:eastAsia="en-US"/>
        </w:rPr>
      </w:pPr>
      <w:r w:rsidRPr="00AD410F">
        <w:rPr>
          <w:rFonts w:ascii="Arial" w:eastAsiaTheme="minorHAnsi" w:hAnsi="Arial" w:cs="Arial"/>
          <w:szCs w:val="26"/>
          <w:lang w:eastAsia="en-US"/>
        </w:rPr>
        <w:t xml:space="preserve">We received </w:t>
      </w:r>
      <w:r w:rsidR="007B2B36">
        <w:rPr>
          <w:rFonts w:ascii="Arial" w:eastAsiaTheme="minorHAnsi" w:hAnsi="Arial" w:cs="Arial"/>
          <w:szCs w:val="26"/>
          <w:lang w:eastAsia="en-US"/>
        </w:rPr>
        <w:t>250</w:t>
      </w:r>
      <w:r w:rsidRPr="00AD410F">
        <w:rPr>
          <w:rFonts w:ascii="Arial" w:eastAsiaTheme="minorHAnsi" w:hAnsi="Arial" w:cs="Arial"/>
          <w:szCs w:val="26"/>
          <w:lang w:eastAsia="en-US"/>
        </w:rPr>
        <w:t xml:space="preserve"> applications from householders t</w:t>
      </w:r>
      <w:r w:rsidR="00140530">
        <w:rPr>
          <w:rFonts w:ascii="Arial" w:eastAsiaTheme="minorHAnsi" w:hAnsi="Arial" w:cs="Arial"/>
          <w:szCs w:val="26"/>
          <w:lang w:eastAsia="en-US"/>
        </w:rPr>
        <w:t>o develop their homes</w:t>
      </w:r>
      <w:r w:rsidR="007B2B36">
        <w:rPr>
          <w:rFonts w:ascii="Arial" w:eastAsiaTheme="minorHAnsi" w:hAnsi="Arial" w:cs="Arial"/>
          <w:szCs w:val="26"/>
          <w:lang w:eastAsia="en-US"/>
        </w:rPr>
        <w:t xml:space="preserve"> over the quarter – around 2</w:t>
      </w:r>
      <w:r w:rsidRPr="00AD410F">
        <w:rPr>
          <w:rFonts w:ascii="Arial" w:eastAsiaTheme="minorHAnsi" w:hAnsi="Arial" w:cs="Arial"/>
          <w:szCs w:val="26"/>
          <w:lang w:eastAsia="en-US"/>
        </w:rPr>
        <w:t xml:space="preserve">0 </w:t>
      </w:r>
      <w:r w:rsidR="00140530">
        <w:rPr>
          <w:rFonts w:ascii="Arial" w:eastAsiaTheme="minorHAnsi" w:hAnsi="Arial" w:cs="Arial"/>
          <w:szCs w:val="26"/>
          <w:lang w:eastAsia="en-US"/>
        </w:rPr>
        <w:t>less</w:t>
      </w:r>
      <w:r w:rsidRPr="00AD410F">
        <w:rPr>
          <w:rFonts w:ascii="Arial" w:eastAsiaTheme="minorHAnsi" w:hAnsi="Arial" w:cs="Arial"/>
          <w:szCs w:val="26"/>
          <w:lang w:eastAsia="en-US"/>
        </w:rPr>
        <w:t xml:space="preserve"> than the previous quarter. </w:t>
      </w:r>
      <w:r w:rsidR="007B2B36">
        <w:rPr>
          <w:rFonts w:ascii="Arial" w:eastAsiaTheme="minorHAnsi" w:hAnsi="Arial" w:cs="Arial"/>
          <w:szCs w:val="26"/>
          <w:lang w:eastAsia="en-US"/>
        </w:rPr>
        <w:t>Our latest response rates showed that w</w:t>
      </w:r>
      <w:r w:rsidRPr="00B56172">
        <w:rPr>
          <w:rFonts w:ascii="Arial" w:eastAsiaTheme="minorHAnsi" w:hAnsi="Arial" w:cs="Arial"/>
          <w:szCs w:val="26"/>
          <w:lang w:eastAsia="en-US"/>
        </w:rPr>
        <w:t xml:space="preserve">e decided </w:t>
      </w:r>
      <w:r w:rsidR="00B56172" w:rsidRPr="00B56172">
        <w:rPr>
          <w:rFonts w:ascii="Arial" w:eastAsiaTheme="minorHAnsi" w:hAnsi="Arial" w:cs="Arial"/>
          <w:szCs w:val="26"/>
          <w:lang w:eastAsia="en-US"/>
        </w:rPr>
        <w:t>8</w:t>
      </w:r>
      <w:r w:rsidR="007B2B36">
        <w:rPr>
          <w:rFonts w:ascii="Arial" w:eastAsiaTheme="minorHAnsi" w:hAnsi="Arial" w:cs="Arial"/>
          <w:szCs w:val="26"/>
          <w:lang w:eastAsia="en-US"/>
        </w:rPr>
        <w:t>2</w:t>
      </w:r>
      <w:r w:rsidR="00523E7B">
        <w:rPr>
          <w:rFonts w:ascii="Arial" w:eastAsiaTheme="minorHAnsi" w:hAnsi="Arial" w:cs="Arial"/>
          <w:szCs w:val="26"/>
          <w:lang w:eastAsia="en-US"/>
        </w:rPr>
        <w:t xml:space="preserve">% within eight weeks while approving </w:t>
      </w:r>
      <w:r w:rsidR="00AD410F" w:rsidRPr="00B56172">
        <w:rPr>
          <w:rFonts w:ascii="Arial" w:eastAsiaTheme="minorHAnsi" w:hAnsi="Arial" w:cs="Arial"/>
          <w:szCs w:val="26"/>
          <w:lang w:eastAsia="en-US"/>
        </w:rPr>
        <w:t>around 9</w:t>
      </w:r>
      <w:r w:rsidR="007B2B36">
        <w:rPr>
          <w:rFonts w:ascii="Arial" w:eastAsiaTheme="minorHAnsi" w:hAnsi="Arial" w:cs="Arial"/>
          <w:szCs w:val="26"/>
          <w:lang w:eastAsia="en-US"/>
        </w:rPr>
        <w:t>0</w:t>
      </w:r>
      <w:r w:rsidRPr="00B56172">
        <w:rPr>
          <w:rFonts w:ascii="Arial" w:eastAsiaTheme="minorHAnsi" w:hAnsi="Arial" w:cs="Arial"/>
          <w:szCs w:val="26"/>
          <w:lang w:eastAsia="en-US"/>
        </w:rPr>
        <w:t>%.</w:t>
      </w:r>
      <w:r w:rsidR="00574477">
        <w:rPr>
          <w:rFonts w:ascii="Arial" w:eastAsiaTheme="minorHAnsi" w:hAnsi="Arial" w:cs="Arial"/>
          <w:szCs w:val="26"/>
          <w:lang w:eastAsia="en-US"/>
        </w:rPr>
        <w:br/>
      </w:r>
    </w:p>
    <w:p w:rsidR="00574477" w:rsidRPr="00574477" w:rsidRDefault="00574477" w:rsidP="00AD410F">
      <w:pPr>
        <w:autoSpaceDE w:val="0"/>
        <w:autoSpaceDN w:val="0"/>
        <w:adjustRightInd w:val="0"/>
        <w:ind w:right="1985"/>
        <w:rPr>
          <w:rFonts w:ascii="Arial" w:eastAsiaTheme="minorHAnsi" w:hAnsi="Arial" w:cs="Arial"/>
          <w:color w:val="FF0000"/>
          <w:sz w:val="16"/>
          <w:szCs w:val="26"/>
          <w:lang w:eastAsia="en-US"/>
        </w:rPr>
      </w:pPr>
      <w:r w:rsidRPr="00574477">
        <w:rPr>
          <w:rFonts w:ascii="Arial" w:eastAsiaTheme="minorHAnsi" w:hAnsi="Arial" w:cs="Arial"/>
          <w:sz w:val="16"/>
          <w:szCs w:val="26"/>
          <w:lang w:eastAsia="en-US"/>
        </w:rPr>
        <w:t>Source: Compiled by the Planning and Development Service</w:t>
      </w:r>
    </w:p>
    <w:p w:rsidR="004A0942" w:rsidRPr="00AD410F" w:rsidRDefault="004A0942" w:rsidP="004A0942">
      <w:pPr>
        <w:autoSpaceDE w:val="0"/>
        <w:autoSpaceDN w:val="0"/>
        <w:adjustRightInd w:val="0"/>
        <w:rPr>
          <w:rFonts w:ascii="Arial" w:eastAsiaTheme="minorHAnsi" w:hAnsi="Arial" w:cs="Arial"/>
          <w:szCs w:val="26"/>
          <w:lang w:eastAsia="en-US"/>
        </w:rPr>
      </w:pPr>
    </w:p>
    <w:p w:rsidR="004A0942" w:rsidRPr="00AD410F" w:rsidRDefault="004A0942" w:rsidP="004A0942">
      <w:pPr>
        <w:autoSpaceDE w:val="0"/>
        <w:autoSpaceDN w:val="0"/>
        <w:adjustRightInd w:val="0"/>
        <w:rPr>
          <w:rFonts w:ascii="Arial" w:eastAsiaTheme="minorHAnsi" w:hAnsi="Arial" w:cs="Arial"/>
          <w:szCs w:val="26"/>
          <w:lang w:eastAsia="en-US"/>
        </w:rPr>
      </w:pPr>
    </w:p>
    <w:p w:rsidR="00A554EE" w:rsidRDefault="004A0942" w:rsidP="00AD410F">
      <w:pPr>
        <w:autoSpaceDE w:val="0"/>
        <w:autoSpaceDN w:val="0"/>
        <w:adjustRightInd w:val="0"/>
        <w:ind w:left="1985"/>
        <w:jc w:val="right"/>
        <w:rPr>
          <w:rFonts w:ascii="Arial" w:eastAsiaTheme="minorHAnsi" w:hAnsi="Arial" w:cs="Arial"/>
          <w:szCs w:val="26"/>
          <w:lang w:eastAsia="en-US"/>
        </w:rPr>
      </w:pPr>
      <w:r w:rsidRPr="00AD410F">
        <w:rPr>
          <w:rFonts w:ascii="Arial" w:eastAsiaTheme="minorHAnsi" w:hAnsi="Arial" w:cs="Arial"/>
          <w:szCs w:val="26"/>
          <w:lang w:eastAsia="en-US"/>
        </w:rPr>
        <w:t xml:space="preserve">We received </w:t>
      </w:r>
      <w:r w:rsidR="007B2B36">
        <w:rPr>
          <w:rFonts w:ascii="Arial" w:eastAsiaTheme="minorHAnsi" w:hAnsi="Arial" w:cs="Arial"/>
          <w:szCs w:val="26"/>
          <w:lang w:eastAsia="en-US"/>
        </w:rPr>
        <w:t>9</w:t>
      </w:r>
      <w:r w:rsidR="00140530">
        <w:rPr>
          <w:rFonts w:ascii="Arial" w:eastAsiaTheme="minorHAnsi" w:hAnsi="Arial" w:cs="Arial"/>
          <w:szCs w:val="26"/>
          <w:lang w:eastAsia="en-US"/>
        </w:rPr>
        <w:t xml:space="preserve">0 </w:t>
      </w:r>
      <w:r w:rsidRPr="00AD410F">
        <w:rPr>
          <w:rFonts w:ascii="Arial" w:eastAsiaTheme="minorHAnsi" w:hAnsi="Arial" w:cs="Arial"/>
          <w:szCs w:val="26"/>
          <w:lang w:eastAsia="en-US"/>
        </w:rPr>
        <w:t xml:space="preserve">applications from small business and others to develop their properties </w:t>
      </w:r>
      <w:r w:rsidR="007B2B36">
        <w:rPr>
          <w:rFonts w:ascii="Arial" w:eastAsiaTheme="minorHAnsi" w:hAnsi="Arial" w:cs="Arial"/>
          <w:szCs w:val="26"/>
          <w:lang w:eastAsia="en-US"/>
        </w:rPr>
        <w:t xml:space="preserve">over the quarter </w:t>
      </w:r>
      <w:r w:rsidRPr="00AD410F">
        <w:rPr>
          <w:rFonts w:ascii="Arial" w:eastAsiaTheme="minorHAnsi" w:hAnsi="Arial" w:cs="Arial"/>
          <w:szCs w:val="26"/>
          <w:lang w:eastAsia="en-US"/>
        </w:rPr>
        <w:t xml:space="preserve">– around 20 </w:t>
      </w:r>
      <w:r w:rsidR="007B2B36">
        <w:rPr>
          <w:rFonts w:ascii="Arial" w:eastAsiaTheme="minorHAnsi" w:hAnsi="Arial" w:cs="Arial"/>
          <w:szCs w:val="26"/>
          <w:lang w:eastAsia="en-US"/>
        </w:rPr>
        <w:t>less</w:t>
      </w:r>
      <w:r w:rsidRPr="00AD410F">
        <w:rPr>
          <w:rFonts w:ascii="Arial" w:eastAsiaTheme="minorHAnsi" w:hAnsi="Arial" w:cs="Arial"/>
          <w:szCs w:val="26"/>
          <w:lang w:eastAsia="en-US"/>
        </w:rPr>
        <w:t xml:space="preserve"> than the previous quarter. </w:t>
      </w:r>
      <w:r w:rsidR="007B2B36">
        <w:rPr>
          <w:rFonts w:ascii="Arial" w:eastAsiaTheme="minorHAnsi" w:hAnsi="Arial" w:cs="Arial"/>
          <w:szCs w:val="26"/>
          <w:lang w:eastAsia="en-US"/>
        </w:rPr>
        <w:t>Our latest response rates showed that w</w:t>
      </w:r>
      <w:r w:rsidR="007B2B36" w:rsidRPr="00B56172">
        <w:rPr>
          <w:rFonts w:ascii="Arial" w:eastAsiaTheme="minorHAnsi" w:hAnsi="Arial" w:cs="Arial"/>
          <w:szCs w:val="26"/>
          <w:lang w:eastAsia="en-US"/>
        </w:rPr>
        <w:t xml:space="preserve">e decided </w:t>
      </w:r>
      <w:r w:rsidR="00AD410F" w:rsidRPr="00B56172">
        <w:rPr>
          <w:rFonts w:ascii="Arial" w:eastAsiaTheme="minorHAnsi" w:hAnsi="Arial" w:cs="Arial"/>
          <w:szCs w:val="26"/>
          <w:lang w:eastAsia="en-US"/>
        </w:rPr>
        <w:t xml:space="preserve">just </w:t>
      </w:r>
      <w:r w:rsidR="00B56172" w:rsidRPr="00B56172">
        <w:rPr>
          <w:rFonts w:ascii="Arial" w:eastAsiaTheme="minorHAnsi" w:hAnsi="Arial" w:cs="Arial"/>
          <w:szCs w:val="26"/>
          <w:lang w:eastAsia="en-US"/>
        </w:rPr>
        <w:t>under 7</w:t>
      </w:r>
      <w:r w:rsidR="00AD410F" w:rsidRPr="00B56172">
        <w:rPr>
          <w:rFonts w:ascii="Arial" w:eastAsiaTheme="minorHAnsi" w:hAnsi="Arial" w:cs="Arial"/>
          <w:szCs w:val="26"/>
          <w:lang w:eastAsia="en-US"/>
        </w:rPr>
        <w:t>0%</w:t>
      </w:r>
      <w:r w:rsidRPr="00B56172">
        <w:rPr>
          <w:rFonts w:ascii="Arial" w:eastAsiaTheme="minorHAnsi" w:hAnsi="Arial" w:cs="Arial"/>
          <w:szCs w:val="26"/>
          <w:lang w:eastAsia="en-US"/>
        </w:rPr>
        <w:t xml:space="preserve"> within eight</w:t>
      </w:r>
      <w:r w:rsidR="00AD410F" w:rsidRPr="00B56172">
        <w:rPr>
          <w:rFonts w:ascii="Arial" w:eastAsiaTheme="minorHAnsi" w:hAnsi="Arial" w:cs="Arial"/>
          <w:szCs w:val="26"/>
          <w:lang w:eastAsia="en-US"/>
        </w:rPr>
        <w:t xml:space="preserve"> weeks while </w:t>
      </w:r>
      <w:r w:rsidR="00B56172" w:rsidRPr="00B56172">
        <w:rPr>
          <w:rFonts w:ascii="Arial" w:eastAsiaTheme="minorHAnsi" w:hAnsi="Arial" w:cs="Arial"/>
          <w:szCs w:val="26"/>
          <w:lang w:eastAsia="en-US"/>
        </w:rPr>
        <w:t xml:space="preserve">approving </w:t>
      </w:r>
      <w:r w:rsidR="007B2B36">
        <w:rPr>
          <w:rFonts w:ascii="Arial" w:eastAsiaTheme="minorHAnsi" w:hAnsi="Arial" w:cs="Arial"/>
          <w:szCs w:val="26"/>
          <w:lang w:eastAsia="en-US"/>
        </w:rPr>
        <w:t>around 85</w:t>
      </w:r>
      <w:r w:rsidR="006E7E0A" w:rsidRPr="00B56172">
        <w:rPr>
          <w:rFonts w:ascii="Arial" w:eastAsiaTheme="minorHAnsi" w:hAnsi="Arial" w:cs="Arial"/>
          <w:szCs w:val="26"/>
          <w:lang w:eastAsia="en-US"/>
        </w:rPr>
        <w:t>%. This represents</w:t>
      </w:r>
      <w:r w:rsidR="00AD410F" w:rsidRPr="00B56172">
        <w:rPr>
          <w:rFonts w:ascii="Arial" w:eastAsiaTheme="minorHAnsi" w:hAnsi="Arial" w:cs="Arial"/>
          <w:szCs w:val="26"/>
          <w:lang w:eastAsia="en-US"/>
        </w:rPr>
        <w:t xml:space="preserve"> slightly improved performance on the previous three months</w:t>
      </w:r>
      <w:r w:rsidRPr="00B56172">
        <w:rPr>
          <w:rFonts w:ascii="Arial" w:eastAsiaTheme="minorHAnsi" w:hAnsi="Arial" w:cs="Arial"/>
          <w:szCs w:val="26"/>
          <w:lang w:eastAsia="en-US"/>
        </w:rPr>
        <w:t>.</w:t>
      </w:r>
      <w:r w:rsidR="00140530">
        <w:rPr>
          <w:rFonts w:ascii="Arial" w:eastAsiaTheme="minorHAnsi" w:hAnsi="Arial" w:cs="Arial"/>
          <w:szCs w:val="26"/>
          <w:lang w:eastAsia="en-US"/>
        </w:rPr>
        <w:br/>
      </w:r>
    </w:p>
    <w:p w:rsidR="00140530" w:rsidRPr="00140530" w:rsidRDefault="00140530" w:rsidP="00AD410F">
      <w:pPr>
        <w:autoSpaceDE w:val="0"/>
        <w:autoSpaceDN w:val="0"/>
        <w:adjustRightInd w:val="0"/>
        <w:ind w:left="1985"/>
        <w:jc w:val="right"/>
        <w:rPr>
          <w:rFonts w:ascii="Arial" w:eastAsiaTheme="minorHAnsi" w:hAnsi="Arial" w:cs="Arial"/>
          <w:sz w:val="16"/>
          <w:szCs w:val="26"/>
          <w:lang w:eastAsia="en-US"/>
        </w:rPr>
      </w:pPr>
      <w:r w:rsidRPr="00140530">
        <w:rPr>
          <w:rFonts w:ascii="Arial" w:eastAsiaTheme="minorHAnsi" w:hAnsi="Arial" w:cs="Arial"/>
          <w:sz w:val="16"/>
          <w:szCs w:val="26"/>
          <w:lang w:eastAsia="en-US"/>
        </w:rPr>
        <w:t>Source: Compiled by the Planning and Development Service</w:t>
      </w:r>
    </w:p>
    <w:p w:rsidR="004A0942" w:rsidRDefault="004A0942" w:rsidP="004A0942">
      <w:pPr>
        <w:autoSpaceDE w:val="0"/>
        <w:autoSpaceDN w:val="0"/>
        <w:adjustRightInd w:val="0"/>
        <w:rPr>
          <w:rFonts w:ascii="Sylfaen" w:eastAsiaTheme="minorHAnsi" w:hAnsi="Sylfaen" w:cs="Sylfaen"/>
          <w:sz w:val="26"/>
          <w:szCs w:val="26"/>
          <w:lang w:eastAsia="en-US"/>
        </w:rPr>
      </w:pPr>
    </w:p>
    <w:p w:rsidR="004A0942" w:rsidRPr="004A0942" w:rsidRDefault="004A0942" w:rsidP="004A0942">
      <w:pPr>
        <w:autoSpaceDE w:val="0"/>
        <w:autoSpaceDN w:val="0"/>
        <w:adjustRightInd w:val="0"/>
        <w:rPr>
          <w:rFonts w:ascii="Sylfaen" w:eastAsiaTheme="minorHAnsi" w:hAnsi="Sylfaen" w:cs="Sylfaen"/>
          <w:sz w:val="26"/>
          <w:szCs w:val="26"/>
          <w:lang w:eastAsia="en-US"/>
        </w:rPr>
      </w:pPr>
    </w:p>
    <w:p w:rsidR="00A554EE" w:rsidRDefault="007B2B36" w:rsidP="00A554EE">
      <w:pPr>
        <w:spacing w:after="200" w:line="276" w:lineRule="auto"/>
        <w:ind w:right="1985"/>
        <w:rPr>
          <w:rFonts w:ascii="Arial" w:eastAsiaTheme="minorHAnsi" w:hAnsi="Arial" w:cs="Arial"/>
          <w:szCs w:val="22"/>
          <w:lang w:eastAsia="en-US"/>
        </w:rPr>
      </w:pPr>
      <w:r>
        <w:rPr>
          <w:rFonts w:ascii="Arial" w:eastAsiaTheme="minorHAnsi" w:hAnsi="Arial" w:cs="Arial"/>
          <w:szCs w:val="22"/>
          <w:lang w:eastAsia="en-US"/>
        </w:rPr>
        <w:t>The number of residents claiming Job-Seekers Allowance has fallen below 1,000 for the first time in five years, and now stands at around 980.</w:t>
      </w:r>
      <w:r w:rsidR="00A554EE" w:rsidRPr="00A554EE">
        <w:rPr>
          <w:rFonts w:ascii="Arial" w:eastAsiaTheme="minorHAnsi" w:hAnsi="Arial" w:cs="Arial"/>
          <w:szCs w:val="22"/>
          <w:lang w:eastAsia="en-US"/>
        </w:rPr>
        <w:t xml:space="preserve"> This is around </w:t>
      </w:r>
      <w:r>
        <w:rPr>
          <w:rFonts w:ascii="Arial" w:eastAsiaTheme="minorHAnsi" w:hAnsi="Arial" w:cs="Arial"/>
          <w:szCs w:val="22"/>
          <w:lang w:eastAsia="en-US"/>
        </w:rPr>
        <w:t>35</w:t>
      </w:r>
      <w:r w:rsidR="00A554EE" w:rsidRPr="00A554EE">
        <w:rPr>
          <w:rFonts w:ascii="Arial" w:eastAsiaTheme="minorHAnsi" w:hAnsi="Arial" w:cs="Arial"/>
          <w:szCs w:val="22"/>
          <w:lang w:eastAsia="en-US"/>
        </w:rPr>
        <w:t>% less than at the same time last</w:t>
      </w:r>
      <w:r>
        <w:rPr>
          <w:rFonts w:ascii="Arial" w:eastAsiaTheme="minorHAnsi" w:hAnsi="Arial" w:cs="Arial"/>
          <w:szCs w:val="22"/>
          <w:lang w:eastAsia="en-US"/>
        </w:rPr>
        <w:t xml:space="preserve"> year and constitutes around 1.3</w:t>
      </w:r>
      <w:r w:rsidR="00A554EE" w:rsidRPr="00A554EE">
        <w:rPr>
          <w:rFonts w:ascii="Arial" w:eastAsiaTheme="minorHAnsi" w:hAnsi="Arial" w:cs="Arial"/>
          <w:szCs w:val="22"/>
          <w:lang w:eastAsia="en-US"/>
        </w:rPr>
        <w:t xml:space="preserve">% of Ashford’s working age population. </w:t>
      </w:r>
      <w:r w:rsidR="00F2020E">
        <w:rPr>
          <w:rFonts w:ascii="Arial" w:eastAsiaTheme="minorHAnsi" w:hAnsi="Arial" w:cs="Arial"/>
          <w:szCs w:val="22"/>
          <w:lang w:eastAsia="en-US"/>
        </w:rPr>
        <w:t>Ashford is also below the</w:t>
      </w:r>
      <w:r w:rsidR="00A554EE" w:rsidRPr="00A554EE">
        <w:rPr>
          <w:rFonts w:ascii="Arial" w:eastAsiaTheme="minorHAnsi" w:hAnsi="Arial" w:cs="Arial"/>
          <w:szCs w:val="22"/>
          <w:lang w:eastAsia="en-US"/>
        </w:rPr>
        <w:t xml:space="preserve"> Kent average</w:t>
      </w:r>
      <w:r w:rsidR="00F2020E">
        <w:rPr>
          <w:rFonts w:ascii="Arial" w:eastAsiaTheme="minorHAnsi" w:hAnsi="Arial" w:cs="Arial"/>
          <w:szCs w:val="22"/>
          <w:lang w:eastAsia="en-US"/>
        </w:rPr>
        <w:t xml:space="preserve">, which is </w:t>
      </w:r>
      <w:r w:rsidR="00140530">
        <w:rPr>
          <w:rFonts w:ascii="Arial" w:eastAsiaTheme="minorHAnsi" w:hAnsi="Arial" w:cs="Arial"/>
          <w:szCs w:val="22"/>
          <w:lang w:eastAsia="en-US"/>
        </w:rPr>
        <w:t>currently 1.</w:t>
      </w:r>
      <w:r>
        <w:rPr>
          <w:rFonts w:ascii="Arial" w:eastAsiaTheme="minorHAnsi" w:hAnsi="Arial" w:cs="Arial"/>
          <w:szCs w:val="22"/>
          <w:lang w:eastAsia="en-US"/>
        </w:rPr>
        <w:t>6</w:t>
      </w:r>
      <w:r w:rsidR="00A554EE" w:rsidRPr="00A554EE">
        <w:rPr>
          <w:rFonts w:ascii="Arial" w:eastAsiaTheme="minorHAnsi" w:hAnsi="Arial" w:cs="Arial"/>
          <w:szCs w:val="22"/>
          <w:lang w:eastAsia="en-US"/>
        </w:rPr>
        <w:t>%. The number of young people (18-24) claiming JSA</w:t>
      </w:r>
      <w:r w:rsidR="00140530">
        <w:rPr>
          <w:rFonts w:ascii="Arial" w:eastAsiaTheme="minorHAnsi" w:hAnsi="Arial" w:cs="Arial"/>
          <w:szCs w:val="22"/>
          <w:lang w:eastAsia="en-US"/>
        </w:rPr>
        <w:t xml:space="preserve"> long-term (over 12 months)</w:t>
      </w:r>
      <w:r w:rsidR="00A554EE" w:rsidRPr="00A554EE">
        <w:rPr>
          <w:rFonts w:ascii="Arial" w:eastAsiaTheme="minorHAnsi" w:hAnsi="Arial" w:cs="Arial"/>
          <w:szCs w:val="22"/>
          <w:lang w:eastAsia="en-US"/>
        </w:rPr>
        <w:t xml:space="preserve"> has </w:t>
      </w:r>
      <w:r>
        <w:rPr>
          <w:rFonts w:ascii="Arial" w:eastAsiaTheme="minorHAnsi" w:hAnsi="Arial" w:cs="Arial"/>
          <w:szCs w:val="22"/>
          <w:lang w:eastAsia="en-US"/>
        </w:rPr>
        <w:t>also fallen</w:t>
      </w:r>
      <w:r w:rsidR="00F2020E">
        <w:rPr>
          <w:rFonts w:ascii="Arial" w:eastAsiaTheme="minorHAnsi" w:hAnsi="Arial" w:cs="Arial"/>
          <w:szCs w:val="22"/>
          <w:lang w:eastAsia="en-US"/>
        </w:rPr>
        <w:t xml:space="preserve"> by 10</w:t>
      </w:r>
      <w:r>
        <w:rPr>
          <w:rFonts w:ascii="Arial" w:eastAsiaTheme="minorHAnsi" w:hAnsi="Arial" w:cs="Arial"/>
          <w:szCs w:val="22"/>
          <w:lang w:eastAsia="en-US"/>
        </w:rPr>
        <w:t xml:space="preserve"> to 35</w:t>
      </w:r>
      <w:r w:rsidR="00A554EE" w:rsidRPr="00A554EE">
        <w:rPr>
          <w:rFonts w:ascii="Arial" w:eastAsiaTheme="minorHAnsi" w:hAnsi="Arial" w:cs="Arial"/>
          <w:szCs w:val="22"/>
          <w:lang w:eastAsia="en-US"/>
        </w:rPr>
        <w:t>.</w:t>
      </w:r>
    </w:p>
    <w:p w:rsidR="000111D4" w:rsidRDefault="007B2B36" w:rsidP="00A554EE">
      <w:pPr>
        <w:spacing w:after="200" w:line="276" w:lineRule="auto"/>
        <w:ind w:right="1985"/>
        <w:rPr>
          <w:rFonts w:ascii="Arial" w:eastAsiaTheme="minorHAnsi" w:hAnsi="Arial" w:cs="Arial"/>
          <w:szCs w:val="22"/>
          <w:lang w:eastAsia="en-US"/>
        </w:rPr>
      </w:pPr>
      <w:r>
        <w:rPr>
          <w:rFonts w:ascii="Arial" w:eastAsiaTheme="minorHAnsi" w:hAnsi="Arial" w:cs="Arial"/>
          <w:szCs w:val="22"/>
          <w:lang w:eastAsia="en-US"/>
        </w:rPr>
        <w:t>Around 125</w:t>
      </w:r>
      <w:r w:rsidR="000111D4">
        <w:rPr>
          <w:rFonts w:ascii="Arial" w:eastAsiaTheme="minorHAnsi" w:hAnsi="Arial" w:cs="Arial"/>
          <w:szCs w:val="22"/>
          <w:lang w:eastAsia="en-US"/>
        </w:rPr>
        <w:t xml:space="preserve"> claimants a month either returned to work or increasing their employment hours, whilst the circumstances of  around 10 meant a switch to another type of benefit.</w:t>
      </w:r>
    </w:p>
    <w:p w:rsidR="00140530" w:rsidRDefault="00140530" w:rsidP="00A554EE">
      <w:pPr>
        <w:spacing w:after="200" w:line="276" w:lineRule="auto"/>
        <w:ind w:right="1985"/>
        <w:rPr>
          <w:rFonts w:ascii="Arial" w:eastAsiaTheme="minorHAnsi" w:hAnsi="Arial" w:cs="Arial"/>
          <w:sz w:val="16"/>
          <w:szCs w:val="22"/>
          <w:lang w:eastAsia="en-US"/>
        </w:rPr>
      </w:pPr>
      <w:r w:rsidRPr="00140530">
        <w:rPr>
          <w:rFonts w:ascii="Arial" w:eastAsiaTheme="minorHAnsi" w:hAnsi="Arial" w:cs="Arial"/>
          <w:sz w:val="16"/>
          <w:szCs w:val="22"/>
          <w:lang w:eastAsia="en-US"/>
        </w:rPr>
        <w:t>Source: NOMIS</w:t>
      </w:r>
    </w:p>
    <w:p w:rsidR="00747169" w:rsidRPr="00AD410F" w:rsidRDefault="00747169" w:rsidP="00747169">
      <w:pPr>
        <w:autoSpaceDE w:val="0"/>
        <w:autoSpaceDN w:val="0"/>
        <w:adjustRightInd w:val="0"/>
        <w:rPr>
          <w:rFonts w:ascii="Arial" w:eastAsiaTheme="minorHAnsi" w:hAnsi="Arial" w:cs="Arial"/>
          <w:szCs w:val="26"/>
          <w:lang w:eastAsia="en-US"/>
        </w:rPr>
      </w:pPr>
    </w:p>
    <w:p w:rsidR="00747169" w:rsidRPr="007B2B36" w:rsidRDefault="00747169" w:rsidP="00747169">
      <w:pPr>
        <w:spacing w:after="200" w:line="276" w:lineRule="auto"/>
        <w:ind w:left="1985"/>
        <w:jc w:val="right"/>
        <w:rPr>
          <w:rFonts w:ascii="Arial" w:eastAsiaTheme="minorHAnsi" w:hAnsi="Arial" w:cs="Arial"/>
          <w:color w:val="FF0000"/>
          <w:szCs w:val="26"/>
          <w:lang w:eastAsia="en-US"/>
        </w:rPr>
      </w:pPr>
    </w:p>
    <w:p w:rsidR="00140530" w:rsidRDefault="00140530">
      <w:pPr>
        <w:spacing w:after="200" w:line="276" w:lineRule="auto"/>
        <w:rPr>
          <w:rFonts w:ascii="Arial" w:eastAsiaTheme="minorHAnsi" w:hAnsi="Arial" w:cs="Arial"/>
          <w:sz w:val="16"/>
          <w:szCs w:val="22"/>
          <w:lang w:eastAsia="en-US"/>
        </w:rPr>
      </w:pPr>
      <w:r>
        <w:rPr>
          <w:rFonts w:ascii="Arial" w:eastAsiaTheme="minorHAnsi" w:hAnsi="Arial" w:cs="Arial"/>
          <w:sz w:val="16"/>
          <w:szCs w:val="22"/>
          <w:lang w:eastAsia="en-US"/>
        </w:rPr>
        <w:br w:type="page"/>
      </w:r>
    </w:p>
    <w:p w:rsidR="00A554EE" w:rsidRPr="00A554EE" w:rsidRDefault="00A554EE" w:rsidP="00A554EE">
      <w:pPr>
        <w:keepNext/>
        <w:keepLines/>
        <w:spacing w:before="480" w:line="276" w:lineRule="auto"/>
        <w:outlineLvl w:val="0"/>
        <w:rPr>
          <w:rFonts w:asciiTheme="majorHAnsi" w:eastAsiaTheme="majorEastAsia" w:hAnsiTheme="majorHAnsi" w:cstheme="majorBidi"/>
          <w:b/>
          <w:bCs/>
          <w:color w:val="365F91" w:themeColor="accent1" w:themeShade="BF"/>
          <w:sz w:val="40"/>
          <w:szCs w:val="28"/>
          <w:lang w:eastAsia="en-US"/>
        </w:rPr>
      </w:pPr>
      <w:r w:rsidRPr="00A554EE">
        <w:rPr>
          <w:rFonts w:asciiTheme="majorHAnsi" w:eastAsiaTheme="majorEastAsia" w:hAnsiTheme="majorHAnsi" w:cstheme="majorBidi"/>
          <w:b/>
          <w:bCs/>
          <w:color w:val="365F91" w:themeColor="accent1" w:themeShade="BF"/>
          <w:sz w:val="40"/>
          <w:szCs w:val="28"/>
          <w:lang w:eastAsia="en-US"/>
        </w:rPr>
        <w:lastRenderedPageBreak/>
        <w:t>Creating quality homes &amp; places to live</w:t>
      </w:r>
    </w:p>
    <w:p w:rsidR="00A554EE" w:rsidRDefault="00A554EE" w:rsidP="00A554EE">
      <w:pPr>
        <w:spacing w:after="200" w:line="276" w:lineRule="auto"/>
        <w:rPr>
          <w:rFonts w:ascii="Arial" w:eastAsiaTheme="minorHAnsi" w:hAnsi="Arial" w:cs="Arial"/>
          <w:szCs w:val="22"/>
          <w:lang w:eastAsia="en-US"/>
        </w:rPr>
      </w:pPr>
    </w:p>
    <w:p w:rsidR="00620DDA" w:rsidRPr="00523E7B" w:rsidRDefault="00620DDA" w:rsidP="00523E7B">
      <w:pPr>
        <w:spacing w:after="200" w:line="276" w:lineRule="auto"/>
        <w:ind w:right="1985"/>
        <w:rPr>
          <w:rFonts w:ascii="Arial" w:eastAsiaTheme="minorHAnsi" w:hAnsi="Arial" w:cs="Arial"/>
          <w:szCs w:val="22"/>
          <w:lang w:eastAsia="en-US"/>
        </w:rPr>
      </w:pPr>
      <w:r w:rsidRPr="00523E7B">
        <w:rPr>
          <w:rFonts w:ascii="Arial" w:eastAsiaTheme="minorHAnsi" w:hAnsi="Arial" w:cs="Arial"/>
          <w:szCs w:val="22"/>
          <w:lang w:eastAsia="en-US"/>
        </w:rPr>
        <w:t xml:space="preserve">In </w:t>
      </w:r>
      <w:r w:rsidR="00747169" w:rsidRPr="00523E7B">
        <w:rPr>
          <w:rFonts w:ascii="Arial" w:eastAsiaTheme="minorHAnsi" w:hAnsi="Arial" w:cs="Arial"/>
          <w:szCs w:val="22"/>
          <w:lang w:eastAsia="en-US"/>
        </w:rPr>
        <w:t>October the</w:t>
      </w:r>
      <w:r w:rsidR="00523E7B" w:rsidRPr="00523E7B">
        <w:rPr>
          <w:rFonts w:ascii="Arial" w:eastAsiaTheme="minorHAnsi" w:hAnsi="Arial" w:cs="Arial"/>
          <w:szCs w:val="22"/>
          <w:lang w:eastAsia="en-US"/>
        </w:rPr>
        <w:t xml:space="preserve"> Cabinet provided authority to begin procurement arrangements for a new visitor centre and café at Hothfield Heathlands, to provide a much improved facility for visitors and address anti-social behaviour. </w:t>
      </w:r>
    </w:p>
    <w:p w:rsidR="002E78B6" w:rsidRPr="00523E7B" w:rsidRDefault="002E78B6" w:rsidP="00523E7B">
      <w:pPr>
        <w:spacing w:after="200" w:line="276" w:lineRule="auto"/>
        <w:ind w:right="1985"/>
        <w:rPr>
          <w:rFonts w:ascii="Arial" w:eastAsiaTheme="minorHAnsi" w:hAnsi="Arial" w:cs="Arial"/>
          <w:sz w:val="16"/>
          <w:szCs w:val="22"/>
          <w:lang w:eastAsia="en-US"/>
        </w:rPr>
      </w:pPr>
      <w:r w:rsidRPr="00523E7B">
        <w:rPr>
          <w:rFonts w:ascii="Arial" w:eastAsiaTheme="minorHAnsi" w:hAnsi="Arial" w:cs="Arial"/>
          <w:sz w:val="16"/>
          <w:szCs w:val="22"/>
          <w:lang w:eastAsia="en-US"/>
        </w:rPr>
        <w:t xml:space="preserve">Source: </w:t>
      </w:r>
      <w:r w:rsidR="00523E7B">
        <w:rPr>
          <w:rFonts w:ascii="Arial" w:eastAsiaTheme="minorHAnsi" w:hAnsi="Arial" w:cs="Arial"/>
          <w:sz w:val="16"/>
          <w:szCs w:val="22"/>
          <w:lang w:eastAsia="en-US"/>
        </w:rPr>
        <w:t>Cabinet 09/10/14 minute #183</w:t>
      </w:r>
    </w:p>
    <w:p w:rsidR="00620DDA" w:rsidRPr="00A554EE" w:rsidRDefault="00620DDA" w:rsidP="00620DDA">
      <w:pPr>
        <w:spacing w:after="200" w:line="276" w:lineRule="auto"/>
        <w:jc w:val="right"/>
        <w:rPr>
          <w:rFonts w:ascii="Arial" w:eastAsiaTheme="minorHAnsi" w:hAnsi="Arial" w:cs="Arial"/>
          <w:szCs w:val="22"/>
          <w:lang w:eastAsia="en-US"/>
        </w:rPr>
      </w:pPr>
    </w:p>
    <w:p w:rsidR="00620DDA" w:rsidRDefault="00620DDA" w:rsidP="00620DDA">
      <w:pPr>
        <w:spacing w:after="200" w:line="276" w:lineRule="auto"/>
        <w:ind w:left="1985"/>
        <w:jc w:val="right"/>
        <w:rPr>
          <w:rFonts w:ascii="Arial" w:eastAsiaTheme="minorHAnsi" w:hAnsi="Arial" w:cs="Arial"/>
          <w:szCs w:val="26"/>
          <w:lang w:eastAsia="en-US"/>
        </w:rPr>
      </w:pPr>
      <w:r w:rsidRPr="00A554EE">
        <w:rPr>
          <w:rFonts w:ascii="Arial" w:eastAsiaTheme="minorHAnsi" w:hAnsi="Arial" w:cs="Arial"/>
          <w:szCs w:val="26"/>
          <w:lang w:eastAsia="en-US"/>
        </w:rPr>
        <w:t xml:space="preserve">The average selling price of homes in Ashford (to </w:t>
      </w:r>
      <w:r w:rsidR="007B2B36">
        <w:rPr>
          <w:rFonts w:ascii="Arial" w:eastAsiaTheme="minorHAnsi" w:hAnsi="Arial" w:cs="Arial"/>
          <w:szCs w:val="26"/>
          <w:lang w:eastAsia="en-US"/>
        </w:rPr>
        <w:t>October) was around 1</w:t>
      </w:r>
      <w:r w:rsidRPr="00A554EE">
        <w:rPr>
          <w:rFonts w:ascii="Arial" w:eastAsiaTheme="minorHAnsi" w:hAnsi="Arial" w:cs="Arial"/>
          <w:szCs w:val="26"/>
          <w:lang w:eastAsia="en-US"/>
        </w:rPr>
        <w:t xml:space="preserve">% </w:t>
      </w:r>
      <w:r w:rsidR="007B2B36">
        <w:rPr>
          <w:rFonts w:ascii="Arial" w:eastAsiaTheme="minorHAnsi" w:hAnsi="Arial" w:cs="Arial"/>
          <w:szCs w:val="26"/>
          <w:lang w:eastAsia="en-US"/>
        </w:rPr>
        <w:t>less</w:t>
      </w:r>
      <w:r w:rsidRPr="00A554EE">
        <w:rPr>
          <w:rFonts w:ascii="Arial" w:eastAsiaTheme="minorHAnsi" w:hAnsi="Arial" w:cs="Arial"/>
          <w:szCs w:val="26"/>
          <w:lang w:eastAsia="en-US"/>
        </w:rPr>
        <w:t xml:space="preserve"> than at the same time last year.</w:t>
      </w:r>
    </w:p>
    <w:p w:rsidR="00140530" w:rsidRPr="00140530" w:rsidRDefault="00140530" w:rsidP="00620DDA">
      <w:pPr>
        <w:spacing w:after="200" w:line="276" w:lineRule="auto"/>
        <w:ind w:left="1985"/>
        <w:jc w:val="right"/>
        <w:rPr>
          <w:rFonts w:ascii="Arial" w:eastAsiaTheme="minorHAnsi" w:hAnsi="Arial" w:cs="Arial"/>
          <w:sz w:val="16"/>
          <w:szCs w:val="22"/>
          <w:lang w:eastAsia="en-US"/>
        </w:rPr>
      </w:pPr>
      <w:r w:rsidRPr="00140530">
        <w:rPr>
          <w:rFonts w:ascii="Arial" w:eastAsiaTheme="minorHAnsi" w:hAnsi="Arial" w:cs="Arial"/>
          <w:sz w:val="16"/>
          <w:szCs w:val="26"/>
          <w:lang w:eastAsia="en-US"/>
        </w:rPr>
        <w:t>Source: Home.co.uk</w:t>
      </w:r>
    </w:p>
    <w:p w:rsidR="00620DDA" w:rsidRDefault="00620DDA" w:rsidP="00A554EE">
      <w:pPr>
        <w:spacing w:after="200" w:line="276" w:lineRule="auto"/>
        <w:rPr>
          <w:rFonts w:ascii="Arial" w:eastAsiaTheme="minorHAnsi" w:hAnsi="Arial" w:cs="Arial"/>
          <w:szCs w:val="22"/>
          <w:lang w:eastAsia="en-US"/>
        </w:rPr>
      </w:pPr>
    </w:p>
    <w:p w:rsidR="00620DDA" w:rsidRPr="00140530" w:rsidRDefault="00F44712" w:rsidP="00F44712">
      <w:pPr>
        <w:spacing w:after="200" w:line="276" w:lineRule="auto"/>
        <w:ind w:right="1985"/>
        <w:rPr>
          <w:rFonts w:ascii="Arial" w:eastAsiaTheme="minorHAnsi" w:hAnsi="Arial" w:cs="Arial"/>
          <w:color w:val="FF0000"/>
          <w:szCs w:val="22"/>
          <w:lang w:eastAsia="en-US"/>
        </w:rPr>
      </w:pPr>
      <w:r w:rsidRPr="00B56172">
        <w:rPr>
          <w:rFonts w:ascii="Arial" w:eastAsiaTheme="minorHAnsi" w:hAnsi="Arial" w:cs="Arial"/>
          <w:szCs w:val="22"/>
          <w:lang w:eastAsia="en-US"/>
        </w:rPr>
        <w:t>The building of 1</w:t>
      </w:r>
      <w:r w:rsidR="007B2B36">
        <w:rPr>
          <w:rFonts w:ascii="Arial" w:eastAsiaTheme="minorHAnsi" w:hAnsi="Arial" w:cs="Arial"/>
          <w:szCs w:val="22"/>
          <w:lang w:eastAsia="en-US"/>
        </w:rPr>
        <w:t>7</w:t>
      </w:r>
      <w:r w:rsidRPr="00B56172">
        <w:rPr>
          <w:rFonts w:ascii="Arial" w:eastAsiaTheme="minorHAnsi" w:hAnsi="Arial" w:cs="Arial"/>
          <w:szCs w:val="22"/>
          <w:lang w:eastAsia="en-US"/>
        </w:rPr>
        <w:t>0 new homes was started during quarter</w:t>
      </w:r>
      <w:r w:rsidR="00B56172" w:rsidRPr="00B56172">
        <w:rPr>
          <w:rFonts w:ascii="Arial" w:eastAsiaTheme="minorHAnsi" w:hAnsi="Arial" w:cs="Arial"/>
          <w:szCs w:val="22"/>
          <w:lang w:eastAsia="en-US"/>
        </w:rPr>
        <w:t xml:space="preserve"> </w:t>
      </w:r>
      <w:r w:rsidR="007B2B36">
        <w:rPr>
          <w:rFonts w:ascii="Arial" w:eastAsiaTheme="minorHAnsi" w:hAnsi="Arial" w:cs="Arial"/>
          <w:szCs w:val="22"/>
          <w:lang w:eastAsia="en-US"/>
        </w:rPr>
        <w:t>2, an increase of 6</w:t>
      </w:r>
      <w:r w:rsidRPr="00B56172">
        <w:rPr>
          <w:rFonts w:ascii="Arial" w:eastAsiaTheme="minorHAnsi" w:hAnsi="Arial" w:cs="Arial"/>
          <w:szCs w:val="22"/>
          <w:lang w:eastAsia="en-US"/>
        </w:rPr>
        <w:t>0 on the previous three months</w:t>
      </w:r>
      <w:r w:rsidR="007B2B36">
        <w:rPr>
          <w:rFonts w:ascii="Arial" w:eastAsiaTheme="minorHAnsi" w:hAnsi="Arial" w:cs="Arial"/>
          <w:szCs w:val="22"/>
          <w:lang w:eastAsia="en-US"/>
        </w:rPr>
        <w:t xml:space="preserve"> – with the vast majority of these coming from private enterprises</w:t>
      </w:r>
      <w:r w:rsidRPr="00B56172">
        <w:rPr>
          <w:rFonts w:ascii="Arial" w:eastAsiaTheme="minorHAnsi" w:hAnsi="Arial" w:cs="Arial"/>
          <w:szCs w:val="22"/>
          <w:lang w:eastAsia="en-US"/>
        </w:rPr>
        <w:t>. The number of</w:t>
      </w:r>
      <w:r w:rsidR="0046089F" w:rsidRPr="00B56172">
        <w:rPr>
          <w:rFonts w:ascii="Arial" w:eastAsiaTheme="minorHAnsi" w:hAnsi="Arial" w:cs="Arial"/>
          <w:szCs w:val="22"/>
          <w:lang w:eastAsia="en-US"/>
        </w:rPr>
        <w:t xml:space="preserve"> homes completed also increased</w:t>
      </w:r>
      <w:r w:rsidR="007B2B36">
        <w:rPr>
          <w:rFonts w:ascii="Arial" w:eastAsiaTheme="minorHAnsi" w:hAnsi="Arial" w:cs="Arial"/>
          <w:szCs w:val="22"/>
          <w:lang w:eastAsia="en-US"/>
        </w:rPr>
        <w:t xml:space="preserve"> to 5</w:t>
      </w:r>
      <w:r w:rsidRPr="00B56172">
        <w:rPr>
          <w:rFonts w:ascii="Arial" w:eastAsiaTheme="minorHAnsi" w:hAnsi="Arial" w:cs="Arial"/>
          <w:szCs w:val="22"/>
          <w:lang w:eastAsia="en-US"/>
        </w:rPr>
        <w:t xml:space="preserve">0 compared to </w:t>
      </w:r>
      <w:r w:rsidR="007B2B36">
        <w:rPr>
          <w:rFonts w:ascii="Arial" w:eastAsiaTheme="minorHAnsi" w:hAnsi="Arial" w:cs="Arial"/>
          <w:szCs w:val="22"/>
          <w:lang w:eastAsia="en-US"/>
        </w:rPr>
        <w:t>4</w:t>
      </w:r>
      <w:r w:rsidRPr="00B56172">
        <w:rPr>
          <w:rFonts w:ascii="Arial" w:eastAsiaTheme="minorHAnsi" w:hAnsi="Arial" w:cs="Arial"/>
          <w:szCs w:val="22"/>
          <w:lang w:eastAsia="en-US"/>
        </w:rPr>
        <w:t>0 over the previous quarter.</w:t>
      </w:r>
      <w:r w:rsidR="00B56172" w:rsidRPr="00B56172">
        <w:rPr>
          <w:rFonts w:ascii="Arial" w:eastAsiaTheme="minorHAnsi" w:hAnsi="Arial" w:cs="Arial"/>
          <w:szCs w:val="22"/>
          <w:lang w:eastAsia="en-US"/>
        </w:rPr>
        <w:t xml:space="preserve"> </w:t>
      </w:r>
      <w:r w:rsidR="00B56172" w:rsidRPr="00B56172">
        <w:rPr>
          <w:rFonts w:ascii="Arial" w:eastAsiaTheme="minorHAnsi" w:hAnsi="Arial" w:cs="Arial"/>
          <w:i/>
          <w:szCs w:val="22"/>
          <w:lang w:eastAsia="en-US"/>
        </w:rPr>
        <w:t xml:space="preserve">(Quarter </w:t>
      </w:r>
      <w:r w:rsidR="007B2B36">
        <w:rPr>
          <w:rFonts w:ascii="Arial" w:eastAsiaTheme="minorHAnsi" w:hAnsi="Arial" w:cs="Arial"/>
          <w:i/>
          <w:szCs w:val="22"/>
          <w:lang w:eastAsia="en-US"/>
        </w:rPr>
        <w:t>3</w:t>
      </w:r>
      <w:r w:rsidR="00B56172" w:rsidRPr="00B56172">
        <w:rPr>
          <w:rFonts w:ascii="Arial" w:eastAsiaTheme="minorHAnsi" w:hAnsi="Arial" w:cs="Arial"/>
          <w:i/>
          <w:szCs w:val="22"/>
          <w:lang w:eastAsia="en-US"/>
        </w:rPr>
        <w:t xml:space="preserve"> figures yet to be released by DCLG)</w:t>
      </w:r>
    </w:p>
    <w:p w:rsidR="00140530" w:rsidRDefault="00140530" w:rsidP="00F44712">
      <w:pPr>
        <w:spacing w:after="200" w:line="276" w:lineRule="auto"/>
        <w:ind w:right="1985"/>
        <w:rPr>
          <w:rFonts w:ascii="Arial" w:eastAsiaTheme="minorHAnsi" w:hAnsi="Arial" w:cs="Arial"/>
          <w:szCs w:val="22"/>
          <w:lang w:eastAsia="en-US"/>
        </w:rPr>
      </w:pPr>
      <w:r w:rsidRPr="00140530">
        <w:rPr>
          <w:rFonts w:ascii="Arial" w:eastAsiaTheme="minorHAnsi" w:hAnsi="Arial" w:cs="Arial"/>
          <w:sz w:val="16"/>
          <w:szCs w:val="22"/>
          <w:lang w:eastAsia="en-US"/>
        </w:rPr>
        <w:t xml:space="preserve">Source: </w:t>
      </w:r>
      <w:r w:rsidR="00B56172">
        <w:rPr>
          <w:rFonts w:ascii="Arial" w:eastAsiaTheme="minorHAnsi" w:hAnsi="Arial" w:cs="Arial"/>
          <w:sz w:val="16"/>
          <w:szCs w:val="22"/>
          <w:lang w:eastAsia="en-US"/>
        </w:rPr>
        <w:t xml:space="preserve">Department for Communities and Local Government) </w:t>
      </w:r>
    </w:p>
    <w:p w:rsidR="00620DDA" w:rsidRDefault="00620DDA" w:rsidP="00620DDA">
      <w:pPr>
        <w:autoSpaceDE w:val="0"/>
        <w:autoSpaceDN w:val="0"/>
        <w:adjustRightInd w:val="0"/>
        <w:ind w:right="1985"/>
        <w:rPr>
          <w:rFonts w:ascii="Arial" w:eastAsiaTheme="minorHAnsi" w:hAnsi="Arial" w:cs="Arial"/>
          <w:lang w:eastAsia="en-US"/>
        </w:rPr>
      </w:pPr>
    </w:p>
    <w:p w:rsidR="00620DDA" w:rsidRPr="00A554EE" w:rsidRDefault="00620DDA" w:rsidP="00A554EE">
      <w:pPr>
        <w:spacing w:after="200" w:line="276" w:lineRule="auto"/>
        <w:rPr>
          <w:rFonts w:ascii="Arial" w:eastAsiaTheme="minorHAnsi" w:hAnsi="Arial" w:cs="Arial"/>
          <w:szCs w:val="22"/>
          <w:lang w:eastAsia="en-US"/>
        </w:rPr>
      </w:pPr>
    </w:p>
    <w:p w:rsidR="00A554EE" w:rsidRDefault="00140530" w:rsidP="00523E7B">
      <w:pPr>
        <w:spacing w:after="200" w:line="276" w:lineRule="auto"/>
        <w:ind w:left="1985"/>
        <w:jc w:val="right"/>
        <w:rPr>
          <w:rFonts w:ascii="Arial" w:eastAsiaTheme="minorHAnsi" w:hAnsi="Arial" w:cs="Arial"/>
          <w:szCs w:val="22"/>
          <w:lang w:eastAsia="en-US"/>
        </w:rPr>
      </w:pPr>
      <w:r>
        <w:rPr>
          <w:rFonts w:ascii="Arial" w:eastAsiaTheme="minorHAnsi" w:hAnsi="Arial" w:cs="Arial"/>
          <w:szCs w:val="22"/>
          <w:lang w:eastAsia="en-US"/>
        </w:rPr>
        <w:t>Just under 100</w:t>
      </w:r>
      <w:r w:rsidR="00A554EE" w:rsidRPr="00A554EE">
        <w:rPr>
          <w:rFonts w:ascii="Arial" w:eastAsiaTheme="minorHAnsi" w:hAnsi="Arial" w:cs="Arial"/>
          <w:szCs w:val="22"/>
          <w:lang w:eastAsia="en-US"/>
        </w:rPr>
        <w:t xml:space="preserve">% of </w:t>
      </w:r>
      <w:r>
        <w:rPr>
          <w:rFonts w:ascii="Arial" w:eastAsiaTheme="minorHAnsi" w:hAnsi="Arial" w:cs="Arial"/>
          <w:szCs w:val="22"/>
          <w:lang w:eastAsia="en-US"/>
        </w:rPr>
        <w:t xml:space="preserve">council-owned </w:t>
      </w:r>
      <w:r w:rsidR="00A554EE" w:rsidRPr="00A554EE">
        <w:rPr>
          <w:rFonts w:ascii="Arial" w:eastAsiaTheme="minorHAnsi" w:hAnsi="Arial" w:cs="Arial"/>
          <w:szCs w:val="22"/>
          <w:lang w:eastAsia="en-US"/>
        </w:rPr>
        <w:t xml:space="preserve">properties have a current gas safety certificate, a number comparable with both last quarter’s and last year’s performance. This figure includes properties where the annual certificate has lapsed and we are awaiting access to the property. </w:t>
      </w:r>
    </w:p>
    <w:p w:rsidR="00140530" w:rsidRPr="00140530" w:rsidRDefault="00140530" w:rsidP="00523E7B">
      <w:pPr>
        <w:spacing w:after="200" w:line="276" w:lineRule="auto"/>
        <w:ind w:left="1985"/>
        <w:jc w:val="right"/>
        <w:rPr>
          <w:rFonts w:ascii="Arial" w:eastAsiaTheme="minorHAnsi" w:hAnsi="Arial" w:cs="Arial"/>
          <w:sz w:val="16"/>
          <w:szCs w:val="22"/>
          <w:lang w:eastAsia="en-US"/>
        </w:rPr>
      </w:pPr>
      <w:r w:rsidRPr="00140530">
        <w:rPr>
          <w:rFonts w:ascii="Arial" w:eastAsiaTheme="minorHAnsi" w:hAnsi="Arial" w:cs="Arial"/>
          <w:sz w:val="16"/>
          <w:szCs w:val="22"/>
          <w:lang w:eastAsia="en-US"/>
        </w:rPr>
        <w:t>Source: Compiled by the Community and Housing Service</w:t>
      </w:r>
    </w:p>
    <w:p w:rsidR="00A554EE" w:rsidRPr="00A554EE" w:rsidRDefault="00A554EE" w:rsidP="00A554EE">
      <w:pPr>
        <w:spacing w:after="200" w:line="276" w:lineRule="auto"/>
        <w:jc w:val="right"/>
        <w:rPr>
          <w:rFonts w:ascii="Arial" w:eastAsiaTheme="minorHAnsi" w:hAnsi="Arial" w:cs="Arial"/>
          <w:szCs w:val="22"/>
          <w:lang w:eastAsia="en-US"/>
        </w:rPr>
      </w:pPr>
    </w:p>
    <w:p w:rsidR="00B920E4" w:rsidRDefault="000C1A6E" w:rsidP="00523E7B">
      <w:pPr>
        <w:spacing w:after="200" w:line="276" w:lineRule="auto"/>
        <w:ind w:right="1985"/>
        <w:jc w:val="right"/>
        <w:rPr>
          <w:rFonts w:ascii="Arial" w:eastAsiaTheme="minorHAnsi" w:hAnsi="Arial" w:cs="Arial"/>
          <w:szCs w:val="22"/>
          <w:lang w:eastAsia="en-US"/>
        </w:rPr>
      </w:pPr>
      <w:r w:rsidRPr="00B920E4">
        <w:rPr>
          <w:rFonts w:ascii="Arial" w:eastAsiaTheme="minorHAnsi" w:hAnsi="Arial" w:cs="Arial"/>
          <w:szCs w:val="22"/>
          <w:lang w:eastAsia="en-US"/>
        </w:rPr>
        <w:t>Ashford’s recy</w:t>
      </w:r>
      <w:r w:rsidR="00B920E4" w:rsidRPr="00B920E4">
        <w:rPr>
          <w:rFonts w:ascii="Arial" w:eastAsiaTheme="minorHAnsi" w:hAnsi="Arial" w:cs="Arial"/>
          <w:szCs w:val="22"/>
          <w:lang w:eastAsia="en-US"/>
        </w:rPr>
        <w:t xml:space="preserve">cling rate </w:t>
      </w:r>
      <w:r w:rsidR="007B2B36">
        <w:rPr>
          <w:rFonts w:ascii="Arial" w:eastAsiaTheme="minorHAnsi" w:hAnsi="Arial" w:cs="Arial"/>
          <w:szCs w:val="22"/>
          <w:lang w:eastAsia="en-US"/>
        </w:rPr>
        <w:t xml:space="preserve">increased during the first full year of the new arrangements </w:t>
      </w:r>
      <w:r w:rsidR="00B920E4" w:rsidRPr="00B920E4">
        <w:rPr>
          <w:rFonts w:ascii="Arial" w:eastAsiaTheme="minorHAnsi" w:hAnsi="Arial" w:cs="Arial"/>
          <w:szCs w:val="22"/>
          <w:lang w:eastAsia="en-US"/>
        </w:rPr>
        <w:t>12% to around 55</w:t>
      </w:r>
      <w:r w:rsidRPr="00B920E4">
        <w:rPr>
          <w:rFonts w:ascii="Arial" w:eastAsiaTheme="minorHAnsi" w:hAnsi="Arial" w:cs="Arial"/>
          <w:szCs w:val="22"/>
          <w:lang w:eastAsia="en-US"/>
        </w:rPr>
        <w:t>%</w:t>
      </w:r>
      <w:r w:rsidR="00B920E4" w:rsidRPr="00B920E4">
        <w:rPr>
          <w:rFonts w:ascii="Arial" w:eastAsiaTheme="minorHAnsi" w:hAnsi="Arial" w:cs="Arial"/>
          <w:szCs w:val="22"/>
          <w:lang w:eastAsia="en-US"/>
        </w:rPr>
        <w:t xml:space="preserve">, </w:t>
      </w:r>
      <w:r w:rsidRPr="00B920E4">
        <w:rPr>
          <w:rFonts w:ascii="Arial" w:eastAsiaTheme="minorHAnsi" w:hAnsi="Arial" w:cs="Arial"/>
          <w:szCs w:val="22"/>
          <w:lang w:eastAsia="en-US"/>
        </w:rPr>
        <w:t>according to</w:t>
      </w:r>
      <w:r w:rsidR="00B920E4" w:rsidRPr="00B920E4">
        <w:rPr>
          <w:rFonts w:ascii="Arial" w:eastAsiaTheme="minorHAnsi" w:hAnsi="Arial" w:cs="Arial"/>
          <w:szCs w:val="22"/>
          <w:lang w:eastAsia="en-US"/>
        </w:rPr>
        <w:t xml:space="preserve"> the latest figures from BIFFA.</w:t>
      </w:r>
      <w:r w:rsidRPr="00B920E4">
        <w:rPr>
          <w:rFonts w:ascii="Arial" w:eastAsiaTheme="minorHAnsi" w:hAnsi="Arial" w:cs="Arial"/>
          <w:szCs w:val="22"/>
          <w:lang w:eastAsia="en-US"/>
        </w:rPr>
        <w:t xml:space="preserve"> </w:t>
      </w:r>
      <w:r w:rsidR="00B920E4" w:rsidRPr="00B920E4">
        <w:rPr>
          <w:rFonts w:ascii="Arial" w:eastAsiaTheme="minorHAnsi" w:hAnsi="Arial" w:cs="Arial"/>
          <w:szCs w:val="22"/>
          <w:lang w:eastAsia="en-US"/>
        </w:rPr>
        <w:t>This would have placed the Council around 33</w:t>
      </w:r>
      <w:r w:rsidR="00B920E4" w:rsidRPr="00B920E4">
        <w:rPr>
          <w:rFonts w:ascii="Arial" w:eastAsiaTheme="minorHAnsi" w:hAnsi="Arial" w:cs="Arial"/>
          <w:szCs w:val="22"/>
          <w:vertAlign w:val="superscript"/>
          <w:lang w:eastAsia="en-US"/>
        </w:rPr>
        <w:t>rd</w:t>
      </w:r>
      <w:r w:rsidR="00B920E4" w:rsidRPr="00B920E4">
        <w:rPr>
          <w:rFonts w:ascii="Arial" w:eastAsiaTheme="minorHAnsi" w:hAnsi="Arial" w:cs="Arial"/>
          <w:szCs w:val="22"/>
          <w:lang w:eastAsia="en-US"/>
        </w:rPr>
        <w:t xml:space="preserve"> in the 2012-13 Defra league tables - up over 300 places - and top</w:t>
      </w:r>
      <w:r w:rsidR="00B920E4">
        <w:rPr>
          <w:rFonts w:ascii="Arial" w:eastAsiaTheme="minorHAnsi" w:hAnsi="Arial" w:cs="Arial"/>
          <w:szCs w:val="22"/>
          <w:lang w:eastAsia="en-US"/>
        </w:rPr>
        <w:t xml:space="preserve"> </w:t>
      </w:r>
      <w:r w:rsidR="00B920E4" w:rsidRPr="00B920E4">
        <w:rPr>
          <w:rFonts w:ascii="Arial" w:eastAsiaTheme="minorHAnsi" w:hAnsi="Arial" w:cs="Arial"/>
          <w:szCs w:val="22"/>
          <w:lang w:eastAsia="en-US"/>
        </w:rPr>
        <w:t>in Kent</w:t>
      </w:r>
      <w:r w:rsidRPr="00B920E4">
        <w:rPr>
          <w:rFonts w:ascii="Arial" w:eastAsiaTheme="minorHAnsi" w:hAnsi="Arial" w:cs="Arial"/>
          <w:szCs w:val="22"/>
          <w:lang w:eastAsia="en-US"/>
        </w:rPr>
        <w:t>.</w:t>
      </w:r>
      <w:r w:rsidR="007B2B36">
        <w:rPr>
          <w:rFonts w:ascii="Arial" w:eastAsiaTheme="minorHAnsi" w:hAnsi="Arial" w:cs="Arial"/>
          <w:szCs w:val="22"/>
          <w:lang w:eastAsia="en-US"/>
        </w:rPr>
        <w:t xml:space="preserve"> The borough was also named the most improved in the latest DEFRA league tables</w:t>
      </w:r>
    </w:p>
    <w:p w:rsidR="000C1A6E" w:rsidRPr="00B920E4" w:rsidRDefault="00B920E4" w:rsidP="00523E7B">
      <w:pPr>
        <w:spacing w:after="200" w:line="276" w:lineRule="auto"/>
        <w:ind w:right="1985"/>
        <w:jc w:val="right"/>
        <w:rPr>
          <w:rFonts w:ascii="Arial" w:eastAsiaTheme="minorHAnsi" w:hAnsi="Arial" w:cs="Arial"/>
          <w:sz w:val="16"/>
          <w:szCs w:val="22"/>
          <w:lang w:eastAsia="en-US"/>
        </w:rPr>
      </w:pPr>
      <w:r w:rsidRPr="00B920E4">
        <w:rPr>
          <w:rFonts w:ascii="Arial" w:eastAsiaTheme="minorHAnsi" w:hAnsi="Arial" w:cs="Arial"/>
          <w:sz w:val="16"/>
          <w:szCs w:val="22"/>
          <w:lang w:eastAsia="en-US"/>
        </w:rPr>
        <w:t>Source: BIFFA official stats</w:t>
      </w:r>
      <w:r w:rsidR="000C1A6E" w:rsidRPr="00B920E4">
        <w:rPr>
          <w:rFonts w:ascii="Arial" w:eastAsiaTheme="minorHAnsi" w:hAnsi="Arial" w:cs="Arial"/>
          <w:sz w:val="16"/>
          <w:szCs w:val="22"/>
          <w:lang w:eastAsia="en-US"/>
        </w:rPr>
        <w:t xml:space="preserve">  </w:t>
      </w:r>
    </w:p>
    <w:p w:rsidR="00A554EE" w:rsidRPr="00B61986" w:rsidRDefault="00A554EE" w:rsidP="00A554EE">
      <w:pPr>
        <w:spacing w:after="200" w:line="276" w:lineRule="auto"/>
        <w:ind w:right="1985"/>
        <w:rPr>
          <w:rFonts w:ascii="Arial" w:eastAsiaTheme="minorHAnsi" w:hAnsi="Arial" w:cs="Arial"/>
          <w:color w:val="FF0000"/>
          <w:szCs w:val="22"/>
          <w:lang w:eastAsia="en-US"/>
        </w:rPr>
      </w:pPr>
    </w:p>
    <w:p w:rsidR="00A554EE" w:rsidRDefault="007B2B36" w:rsidP="00523E7B">
      <w:pPr>
        <w:spacing w:after="200" w:line="276" w:lineRule="auto"/>
        <w:ind w:left="1985"/>
        <w:rPr>
          <w:rFonts w:ascii="Arial" w:eastAsiaTheme="minorHAnsi" w:hAnsi="Arial" w:cs="Arial"/>
          <w:szCs w:val="22"/>
          <w:lang w:eastAsia="en-US"/>
        </w:rPr>
      </w:pPr>
      <w:r>
        <w:rPr>
          <w:rFonts w:ascii="Arial" w:eastAsiaTheme="minorHAnsi" w:hAnsi="Arial" w:cs="Arial"/>
          <w:szCs w:val="22"/>
          <w:lang w:eastAsia="en-US"/>
        </w:rPr>
        <w:lastRenderedPageBreak/>
        <w:t xml:space="preserve">Thanks in large part to the recent opening </w:t>
      </w:r>
      <w:r w:rsidR="00FB1A5E">
        <w:rPr>
          <w:rFonts w:ascii="Arial" w:eastAsiaTheme="minorHAnsi" w:hAnsi="Arial" w:cs="Arial"/>
          <w:szCs w:val="22"/>
          <w:lang w:eastAsia="en-US"/>
        </w:rPr>
        <w:t>of the temporary accommodation at Christchurch Road, the need for the Council to house families in temporary Bed and Breakfast accommodation has reduced dramatically. The average during</w:t>
      </w:r>
      <w:r w:rsidR="001F5D3C">
        <w:rPr>
          <w:rFonts w:ascii="Arial" w:eastAsiaTheme="minorHAnsi" w:hAnsi="Arial" w:cs="Arial"/>
          <w:szCs w:val="22"/>
          <w:lang w:eastAsia="en-US"/>
        </w:rPr>
        <w:t xml:space="preserve"> the quarter fell to just over five</w:t>
      </w:r>
      <w:r w:rsidR="00FB1A5E">
        <w:rPr>
          <w:rFonts w:ascii="Arial" w:eastAsiaTheme="minorHAnsi" w:hAnsi="Arial" w:cs="Arial"/>
          <w:szCs w:val="22"/>
          <w:lang w:eastAsia="en-US"/>
        </w:rPr>
        <w:t xml:space="preserve"> a month - with only two families needing this support by the end of the year</w:t>
      </w:r>
      <w:r w:rsidR="00A554EE" w:rsidRPr="00A554EE">
        <w:rPr>
          <w:rFonts w:ascii="Arial" w:eastAsiaTheme="minorHAnsi" w:hAnsi="Arial" w:cs="Arial"/>
          <w:szCs w:val="22"/>
          <w:lang w:eastAsia="en-US"/>
        </w:rPr>
        <w:t xml:space="preserve">. </w:t>
      </w:r>
      <w:r w:rsidR="00A554EE" w:rsidRPr="00DD6FE5">
        <w:rPr>
          <w:rFonts w:ascii="Arial" w:eastAsiaTheme="minorHAnsi" w:hAnsi="Arial" w:cs="Arial"/>
          <w:szCs w:val="22"/>
          <w:lang w:eastAsia="en-US"/>
        </w:rPr>
        <w:t xml:space="preserve">The </w:t>
      </w:r>
      <w:r w:rsidR="00536050">
        <w:rPr>
          <w:rFonts w:ascii="Arial" w:eastAsiaTheme="minorHAnsi" w:hAnsi="Arial" w:cs="Arial"/>
          <w:szCs w:val="22"/>
          <w:lang w:eastAsia="en-US"/>
        </w:rPr>
        <w:t xml:space="preserve">most recent </w:t>
      </w:r>
      <w:r w:rsidR="00A554EE" w:rsidRPr="00DD6FE5">
        <w:rPr>
          <w:rFonts w:ascii="Arial" w:eastAsiaTheme="minorHAnsi" w:hAnsi="Arial" w:cs="Arial"/>
          <w:szCs w:val="22"/>
          <w:lang w:eastAsia="en-US"/>
        </w:rPr>
        <w:t>number</w:t>
      </w:r>
      <w:r w:rsidR="00536050">
        <w:rPr>
          <w:rFonts w:ascii="Arial" w:eastAsiaTheme="minorHAnsi" w:hAnsi="Arial" w:cs="Arial"/>
          <w:szCs w:val="22"/>
          <w:lang w:eastAsia="en-US"/>
        </w:rPr>
        <w:t>s</w:t>
      </w:r>
      <w:r w:rsidR="006F65EA">
        <w:rPr>
          <w:rFonts w:ascii="Arial" w:eastAsiaTheme="minorHAnsi" w:hAnsi="Arial" w:cs="Arial"/>
          <w:szCs w:val="22"/>
          <w:lang w:eastAsia="en-US"/>
        </w:rPr>
        <w:t xml:space="preserve"> (quarter 2)</w:t>
      </w:r>
      <w:r w:rsidR="00536050">
        <w:rPr>
          <w:rFonts w:ascii="Arial" w:eastAsiaTheme="minorHAnsi" w:hAnsi="Arial" w:cs="Arial"/>
          <w:szCs w:val="22"/>
          <w:lang w:eastAsia="en-US"/>
        </w:rPr>
        <w:t xml:space="preserve"> of</w:t>
      </w:r>
      <w:r w:rsidR="00A554EE" w:rsidRPr="00DD6FE5">
        <w:rPr>
          <w:rFonts w:ascii="Arial" w:eastAsiaTheme="minorHAnsi" w:hAnsi="Arial" w:cs="Arial"/>
          <w:szCs w:val="22"/>
          <w:lang w:eastAsia="en-US"/>
        </w:rPr>
        <w:t xml:space="preserve"> homeless applications h</w:t>
      </w:r>
      <w:r w:rsidR="00536050">
        <w:rPr>
          <w:rFonts w:ascii="Arial" w:eastAsiaTheme="minorHAnsi" w:hAnsi="Arial" w:cs="Arial"/>
          <w:szCs w:val="22"/>
          <w:lang w:eastAsia="en-US"/>
        </w:rPr>
        <w:t>ave</w:t>
      </w:r>
      <w:r w:rsidR="00F75EEA" w:rsidRPr="00DD6FE5">
        <w:rPr>
          <w:rFonts w:ascii="Arial" w:eastAsiaTheme="minorHAnsi" w:hAnsi="Arial" w:cs="Arial"/>
          <w:szCs w:val="22"/>
          <w:lang w:eastAsia="en-US"/>
        </w:rPr>
        <w:t xml:space="preserve"> also </w:t>
      </w:r>
      <w:r w:rsidR="00FB1A5E">
        <w:rPr>
          <w:rFonts w:ascii="Arial" w:eastAsiaTheme="minorHAnsi" w:hAnsi="Arial" w:cs="Arial"/>
          <w:szCs w:val="22"/>
          <w:lang w:eastAsia="en-US"/>
        </w:rPr>
        <w:t>remained lower at around 6</w:t>
      </w:r>
      <w:r w:rsidR="00F75EEA" w:rsidRPr="00DD6FE5">
        <w:rPr>
          <w:rFonts w:ascii="Arial" w:eastAsiaTheme="minorHAnsi" w:hAnsi="Arial" w:cs="Arial"/>
          <w:szCs w:val="22"/>
          <w:lang w:eastAsia="en-US"/>
        </w:rPr>
        <w:t>0</w:t>
      </w:r>
      <w:r w:rsidR="006710D5">
        <w:rPr>
          <w:rFonts w:ascii="Arial" w:eastAsiaTheme="minorHAnsi" w:hAnsi="Arial" w:cs="Arial"/>
          <w:szCs w:val="22"/>
          <w:lang w:eastAsia="en-US"/>
        </w:rPr>
        <w:t xml:space="preserve"> </w:t>
      </w:r>
      <w:r w:rsidR="00F75EEA" w:rsidRPr="00DD6FE5">
        <w:rPr>
          <w:rFonts w:ascii="Arial" w:eastAsiaTheme="minorHAnsi" w:hAnsi="Arial" w:cs="Arial"/>
          <w:szCs w:val="22"/>
          <w:lang w:eastAsia="en-US"/>
        </w:rPr>
        <w:t>(</w:t>
      </w:r>
      <w:r w:rsidR="00A554EE" w:rsidRPr="00DD6FE5">
        <w:rPr>
          <w:rFonts w:ascii="Arial" w:eastAsiaTheme="minorHAnsi" w:hAnsi="Arial" w:cs="Arial"/>
          <w:szCs w:val="22"/>
          <w:lang w:eastAsia="en-US"/>
        </w:rPr>
        <w:t xml:space="preserve">with </w:t>
      </w:r>
      <w:r w:rsidR="00FB1A5E">
        <w:rPr>
          <w:rFonts w:ascii="Arial" w:eastAsiaTheme="minorHAnsi" w:hAnsi="Arial" w:cs="Arial"/>
          <w:szCs w:val="22"/>
          <w:lang w:eastAsia="en-US"/>
        </w:rPr>
        <w:t>just over</w:t>
      </w:r>
      <w:r w:rsidR="0046089F" w:rsidRPr="00DD6FE5">
        <w:rPr>
          <w:rFonts w:ascii="Arial" w:eastAsiaTheme="minorHAnsi" w:hAnsi="Arial" w:cs="Arial"/>
          <w:szCs w:val="22"/>
          <w:lang w:eastAsia="en-US"/>
        </w:rPr>
        <w:t xml:space="preserve"> half of these being accepted),</w:t>
      </w:r>
      <w:r w:rsidR="00F75EEA" w:rsidRPr="00DD6FE5">
        <w:rPr>
          <w:rFonts w:ascii="Arial" w:eastAsiaTheme="minorHAnsi" w:hAnsi="Arial" w:cs="Arial"/>
          <w:szCs w:val="22"/>
          <w:lang w:eastAsia="en-US"/>
        </w:rPr>
        <w:t xml:space="preserve"> in line with the trend seen </w:t>
      </w:r>
      <w:r w:rsidR="00DD6FE5" w:rsidRPr="00DD6FE5">
        <w:rPr>
          <w:rFonts w:ascii="Arial" w:eastAsiaTheme="minorHAnsi" w:hAnsi="Arial" w:cs="Arial"/>
          <w:szCs w:val="22"/>
          <w:lang w:eastAsia="en-US"/>
        </w:rPr>
        <w:t>over the</w:t>
      </w:r>
      <w:r w:rsidR="00F75EEA" w:rsidRPr="00DD6FE5">
        <w:rPr>
          <w:rFonts w:ascii="Arial" w:eastAsiaTheme="minorHAnsi" w:hAnsi="Arial" w:cs="Arial"/>
          <w:szCs w:val="22"/>
          <w:lang w:eastAsia="en-US"/>
        </w:rPr>
        <w:t xml:space="preserve"> previous year</w:t>
      </w:r>
      <w:r w:rsidR="00A554EE" w:rsidRPr="00DD6FE5">
        <w:rPr>
          <w:rFonts w:ascii="Arial" w:eastAsiaTheme="minorHAnsi" w:hAnsi="Arial" w:cs="Arial"/>
          <w:szCs w:val="22"/>
          <w:lang w:eastAsia="en-US"/>
        </w:rPr>
        <w:t>.</w:t>
      </w:r>
    </w:p>
    <w:p w:rsidR="00140530" w:rsidRPr="00140530" w:rsidRDefault="00140530" w:rsidP="00523E7B">
      <w:pPr>
        <w:spacing w:after="200" w:line="276" w:lineRule="auto"/>
        <w:ind w:left="1985"/>
        <w:rPr>
          <w:rFonts w:ascii="Arial" w:eastAsiaTheme="minorHAnsi" w:hAnsi="Arial" w:cs="Arial"/>
          <w:sz w:val="16"/>
          <w:szCs w:val="22"/>
          <w:lang w:eastAsia="en-US"/>
        </w:rPr>
      </w:pPr>
      <w:r w:rsidRPr="00140530">
        <w:rPr>
          <w:rFonts w:ascii="Arial" w:eastAsiaTheme="minorHAnsi" w:hAnsi="Arial" w:cs="Arial"/>
          <w:sz w:val="16"/>
          <w:szCs w:val="22"/>
          <w:lang w:eastAsia="en-US"/>
        </w:rPr>
        <w:t>Source: Compiled by the Community and Housing Service</w:t>
      </w:r>
    </w:p>
    <w:p w:rsidR="00A554EE" w:rsidRPr="000C1A6E" w:rsidRDefault="000C1A6E" w:rsidP="000C1A6E">
      <w:pPr>
        <w:spacing w:after="200" w:line="276" w:lineRule="auto"/>
        <w:rPr>
          <w:rFonts w:ascii="Arial" w:eastAsiaTheme="minorHAnsi" w:hAnsi="Arial" w:cs="Arial"/>
          <w:szCs w:val="22"/>
          <w:lang w:eastAsia="en-US"/>
        </w:rPr>
      </w:pPr>
      <w:r>
        <w:rPr>
          <w:rFonts w:ascii="Arial" w:eastAsiaTheme="minorHAnsi" w:hAnsi="Arial" w:cs="Arial"/>
          <w:szCs w:val="22"/>
          <w:lang w:eastAsia="en-US"/>
        </w:rPr>
        <w:br w:type="page"/>
      </w:r>
      <w:r w:rsidR="00A554EE" w:rsidRPr="00A554EE">
        <w:rPr>
          <w:rFonts w:asciiTheme="majorHAnsi" w:eastAsiaTheme="majorEastAsia" w:hAnsiTheme="majorHAnsi" w:cstheme="majorBidi"/>
          <w:b/>
          <w:bCs/>
          <w:color w:val="365F91" w:themeColor="accent1" w:themeShade="BF"/>
          <w:sz w:val="40"/>
          <w:szCs w:val="28"/>
          <w:lang w:eastAsia="en-US"/>
        </w:rPr>
        <w:lastRenderedPageBreak/>
        <w:t>Giving residents value for money services</w:t>
      </w:r>
    </w:p>
    <w:p w:rsidR="00A554EE" w:rsidRPr="00A554EE" w:rsidRDefault="00A554EE" w:rsidP="00A554EE">
      <w:pPr>
        <w:spacing w:after="200" w:line="276" w:lineRule="auto"/>
        <w:rPr>
          <w:rFonts w:asciiTheme="minorHAnsi" w:eastAsiaTheme="minorHAnsi" w:hAnsiTheme="minorHAnsi" w:cstheme="minorBidi"/>
          <w:sz w:val="22"/>
          <w:szCs w:val="22"/>
          <w:lang w:eastAsia="en-US"/>
        </w:rPr>
      </w:pPr>
    </w:p>
    <w:p w:rsidR="00A554EE" w:rsidRPr="00A554EE" w:rsidRDefault="00A554EE" w:rsidP="00A554EE">
      <w:pPr>
        <w:spacing w:after="200" w:line="276" w:lineRule="auto"/>
        <w:rPr>
          <w:rFonts w:asciiTheme="minorHAnsi" w:eastAsiaTheme="minorHAnsi" w:hAnsiTheme="minorHAnsi" w:cstheme="minorBidi"/>
          <w:sz w:val="22"/>
          <w:szCs w:val="22"/>
          <w:lang w:eastAsia="en-US"/>
        </w:rPr>
      </w:pPr>
    </w:p>
    <w:p w:rsidR="00A554EE" w:rsidRPr="007B6F05" w:rsidRDefault="00930D3E" w:rsidP="00930D3E">
      <w:pPr>
        <w:spacing w:after="200" w:line="276" w:lineRule="auto"/>
        <w:ind w:right="1985"/>
        <w:rPr>
          <w:rFonts w:ascii="Arial" w:eastAsiaTheme="minorHAnsi" w:hAnsi="Arial" w:cs="Arial"/>
          <w:szCs w:val="22"/>
          <w:lang w:eastAsia="en-US"/>
        </w:rPr>
      </w:pPr>
      <w:r w:rsidRPr="007B6F05">
        <w:rPr>
          <w:rFonts w:ascii="Arial" w:eastAsiaTheme="minorHAnsi" w:hAnsi="Arial" w:cs="Arial"/>
          <w:szCs w:val="22"/>
          <w:lang w:eastAsia="en-US"/>
        </w:rPr>
        <w:t xml:space="preserve">Our Customer Service Agents at the Gateway +, Civic Centre and elsewhere dealt with an average of </w:t>
      </w:r>
      <w:r w:rsidR="007B6F05" w:rsidRPr="007B6F05">
        <w:rPr>
          <w:rFonts w:ascii="Arial" w:eastAsiaTheme="minorHAnsi" w:hAnsi="Arial" w:cs="Arial"/>
          <w:szCs w:val="22"/>
          <w:lang w:eastAsia="en-US"/>
        </w:rPr>
        <w:t xml:space="preserve">just </w:t>
      </w:r>
      <w:r w:rsidR="001F5D3C">
        <w:rPr>
          <w:rFonts w:ascii="Arial" w:eastAsiaTheme="minorHAnsi" w:hAnsi="Arial" w:cs="Arial"/>
          <w:szCs w:val="22"/>
          <w:lang w:eastAsia="en-US"/>
        </w:rPr>
        <w:t>over</w:t>
      </w:r>
      <w:r w:rsidR="003E12B0">
        <w:rPr>
          <w:rFonts w:ascii="Arial" w:eastAsiaTheme="minorHAnsi" w:hAnsi="Arial" w:cs="Arial"/>
          <w:szCs w:val="22"/>
          <w:lang w:eastAsia="en-US"/>
        </w:rPr>
        <w:t xml:space="preserve"> 8</w:t>
      </w:r>
      <w:r w:rsidRPr="007B6F05">
        <w:rPr>
          <w:rFonts w:ascii="Arial" w:eastAsiaTheme="minorHAnsi" w:hAnsi="Arial" w:cs="Arial"/>
          <w:szCs w:val="22"/>
          <w:lang w:eastAsia="en-US"/>
        </w:rPr>
        <w:t>,000 visitors per month</w:t>
      </w:r>
      <w:r w:rsidR="003E12B0">
        <w:rPr>
          <w:rFonts w:ascii="Arial" w:eastAsiaTheme="minorHAnsi" w:hAnsi="Arial" w:cs="Arial"/>
          <w:szCs w:val="22"/>
          <w:lang w:eastAsia="en-US"/>
        </w:rPr>
        <w:t xml:space="preserve"> – around 2</w:t>
      </w:r>
      <w:r w:rsidR="00986E3F" w:rsidRPr="007B6F05">
        <w:rPr>
          <w:rFonts w:ascii="Arial" w:eastAsiaTheme="minorHAnsi" w:hAnsi="Arial" w:cs="Arial"/>
          <w:szCs w:val="22"/>
          <w:lang w:eastAsia="en-US"/>
        </w:rPr>
        <w:t xml:space="preserve">,000 </w:t>
      </w:r>
      <w:r w:rsidR="007B6F05" w:rsidRPr="007B6F05">
        <w:rPr>
          <w:rFonts w:ascii="Arial" w:eastAsiaTheme="minorHAnsi" w:hAnsi="Arial" w:cs="Arial"/>
          <w:szCs w:val="22"/>
          <w:lang w:eastAsia="en-US"/>
        </w:rPr>
        <w:t>less</w:t>
      </w:r>
      <w:r w:rsidR="00986E3F" w:rsidRPr="007B6F05">
        <w:rPr>
          <w:rFonts w:ascii="Arial" w:eastAsiaTheme="minorHAnsi" w:hAnsi="Arial" w:cs="Arial"/>
          <w:szCs w:val="22"/>
          <w:lang w:eastAsia="en-US"/>
        </w:rPr>
        <w:t xml:space="preserve"> </w:t>
      </w:r>
      <w:r w:rsidR="00FD1633" w:rsidRPr="007B6F05">
        <w:rPr>
          <w:rFonts w:ascii="Arial" w:eastAsiaTheme="minorHAnsi" w:hAnsi="Arial" w:cs="Arial"/>
          <w:szCs w:val="22"/>
          <w:lang w:eastAsia="en-US"/>
        </w:rPr>
        <w:t>than in the previous quarter</w:t>
      </w:r>
      <w:r w:rsidR="00A02920">
        <w:rPr>
          <w:rFonts w:ascii="Arial" w:eastAsiaTheme="minorHAnsi" w:hAnsi="Arial" w:cs="Arial"/>
          <w:szCs w:val="22"/>
          <w:lang w:eastAsia="en-US"/>
        </w:rPr>
        <w:t>.</w:t>
      </w:r>
      <w:r w:rsidR="007B6F05" w:rsidRPr="007B6F05">
        <w:rPr>
          <w:rFonts w:ascii="Arial" w:eastAsiaTheme="minorHAnsi" w:hAnsi="Arial" w:cs="Arial"/>
          <w:szCs w:val="22"/>
          <w:lang w:eastAsia="en-US"/>
        </w:rPr>
        <w:t xml:space="preserve"> </w:t>
      </w:r>
      <w:r w:rsidR="003E12B0">
        <w:rPr>
          <w:rFonts w:ascii="Arial" w:eastAsiaTheme="minorHAnsi" w:hAnsi="Arial" w:cs="Arial"/>
          <w:szCs w:val="22"/>
          <w:lang w:eastAsia="en-US"/>
        </w:rPr>
        <w:t xml:space="preserve">This reflects both the quieter holiday period and the previous quarters, which are </w:t>
      </w:r>
      <w:r w:rsidR="00620DDA" w:rsidRPr="007B6F05">
        <w:rPr>
          <w:rFonts w:ascii="Arial" w:eastAsiaTheme="minorHAnsi" w:hAnsi="Arial" w:cs="Arial"/>
          <w:szCs w:val="22"/>
          <w:lang w:eastAsia="en-US"/>
        </w:rPr>
        <w:t xml:space="preserve">traditionally </w:t>
      </w:r>
      <w:r w:rsidR="003E12B0">
        <w:rPr>
          <w:rFonts w:ascii="Arial" w:eastAsiaTheme="minorHAnsi" w:hAnsi="Arial" w:cs="Arial"/>
          <w:szCs w:val="22"/>
          <w:lang w:eastAsia="en-US"/>
        </w:rPr>
        <w:t>some of the busiest (</w:t>
      </w:r>
      <w:r w:rsidR="00620DDA" w:rsidRPr="007B6F05">
        <w:rPr>
          <w:rFonts w:ascii="Arial" w:eastAsiaTheme="minorHAnsi" w:hAnsi="Arial" w:cs="Arial"/>
          <w:szCs w:val="22"/>
          <w:lang w:eastAsia="en-US"/>
        </w:rPr>
        <w:t>with new Council Tax / Housing benefit notifications going out, as we</w:t>
      </w:r>
      <w:r w:rsidR="00AE7D55" w:rsidRPr="007B6F05">
        <w:rPr>
          <w:rFonts w:ascii="Arial" w:eastAsiaTheme="minorHAnsi" w:hAnsi="Arial" w:cs="Arial"/>
          <w:szCs w:val="22"/>
          <w:lang w:eastAsia="en-US"/>
        </w:rPr>
        <w:t>ll</w:t>
      </w:r>
      <w:r w:rsidR="00620DDA" w:rsidRPr="007B6F05">
        <w:rPr>
          <w:rFonts w:ascii="Arial" w:eastAsiaTheme="minorHAnsi" w:hAnsi="Arial" w:cs="Arial"/>
          <w:szCs w:val="22"/>
          <w:lang w:eastAsia="en-US"/>
        </w:rPr>
        <w:t xml:space="preserve"> as around 10,000 garden recycling renewal letters</w:t>
      </w:r>
      <w:r w:rsidR="007B6F05" w:rsidRPr="007B6F05">
        <w:rPr>
          <w:rFonts w:ascii="Arial" w:eastAsiaTheme="minorHAnsi" w:hAnsi="Arial" w:cs="Arial"/>
          <w:szCs w:val="22"/>
          <w:lang w:eastAsia="en-US"/>
        </w:rPr>
        <w:t xml:space="preserve"> this year</w:t>
      </w:r>
      <w:r w:rsidR="003E12B0">
        <w:rPr>
          <w:rFonts w:ascii="Arial" w:eastAsiaTheme="minorHAnsi" w:hAnsi="Arial" w:cs="Arial"/>
          <w:szCs w:val="22"/>
          <w:lang w:eastAsia="en-US"/>
        </w:rPr>
        <w:t>)</w:t>
      </w:r>
      <w:r w:rsidR="00620DDA" w:rsidRPr="007B6F05">
        <w:rPr>
          <w:rFonts w:ascii="Arial" w:eastAsiaTheme="minorHAnsi" w:hAnsi="Arial" w:cs="Arial"/>
          <w:szCs w:val="22"/>
          <w:lang w:eastAsia="en-US"/>
        </w:rPr>
        <w:t xml:space="preserve">. </w:t>
      </w:r>
      <w:r w:rsidR="007B6F05" w:rsidRPr="007B6F05">
        <w:rPr>
          <w:rFonts w:ascii="Arial" w:eastAsiaTheme="minorHAnsi" w:hAnsi="Arial" w:cs="Arial"/>
          <w:szCs w:val="22"/>
          <w:lang w:eastAsia="en-US"/>
        </w:rPr>
        <w:t>Wait times also</w:t>
      </w:r>
      <w:r w:rsidR="00C7608D">
        <w:rPr>
          <w:rFonts w:ascii="Arial" w:eastAsiaTheme="minorHAnsi" w:hAnsi="Arial" w:cs="Arial"/>
          <w:szCs w:val="22"/>
          <w:lang w:eastAsia="en-US"/>
        </w:rPr>
        <w:t xml:space="preserve"> remained strong, with 94</w:t>
      </w:r>
      <w:r w:rsidRPr="007B6F05">
        <w:rPr>
          <w:rFonts w:ascii="Arial" w:eastAsiaTheme="minorHAnsi" w:hAnsi="Arial" w:cs="Arial"/>
          <w:szCs w:val="22"/>
          <w:lang w:eastAsia="en-US"/>
        </w:rPr>
        <w:t xml:space="preserve">% of these face-to-face queries seen within our target of 15 minutes. </w:t>
      </w:r>
    </w:p>
    <w:p w:rsidR="00930D3E" w:rsidRPr="007B6F05" w:rsidRDefault="00C7608D" w:rsidP="00930D3E">
      <w:pPr>
        <w:spacing w:after="200" w:line="276" w:lineRule="auto"/>
        <w:ind w:right="1985"/>
        <w:rPr>
          <w:rFonts w:ascii="Arial" w:eastAsiaTheme="minorHAnsi" w:hAnsi="Arial" w:cs="Arial"/>
          <w:szCs w:val="22"/>
          <w:lang w:eastAsia="en-US"/>
        </w:rPr>
      </w:pPr>
      <w:r>
        <w:rPr>
          <w:rFonts w:ascii="Arial" w:eastAsiaTheme="minorHAnsi" w:hAnsi="Arial" w:cs="Arial"/>
          <w:szCs w:val="22"/>
          <w:lang w:eastAsia="en-US"/>
        </w:rPr>
        <w:t>T</w:t>
      </w:r>
      <w:r w:rsidR="007B6F05" w:rsidRPr="007B6F05">
        <w:rPr>
          <w:rFonts w:ascii="Arial" w:eastAsiaTheme="minorHAnsi" w:hAnsi="Arial" w:cs="Arial"/>
          <w:szCs w:val="22"/>
          <w:lang w:eastAsia="en-US"/>
        </w:rPr>
        <w:t>he</w:t>
      </w:r>
      <w:r w:rsidR="00930D3E" w:rsidRPr="007B6F05">
        <w:rPr>
          <w:rFonts w:ascii="Arial" w:eastAsiaTheme="minorHAnsi" w:hAnsi="Arial" w:cs="Arial"/>
          <w:szCs w:val="22"/>
          <w:lang w:eastAsia="en-US"/>
        </w:rPr>
        <w:t xml:space="preserve"> proportion of customers using ‘self-service’ provision </w:t>
      </w:r>
      <w:r w:rsidR="003E12B0">
        <w:rPr>
          <w:rFonts w:ascii="Arial" w:eastAsiaTheme="minorHAnsi" w:hAnsi="Arial" w:cs="Arial"/>
          <w:szCs w:val="22"/>
          <w:lang w:eastAsia="en-US"/>
        </w:rPr>
        <w:t>continues to rise to just under 18</w:t>
      </w:r>
      <w:r>
        <w:rPr>
          <w:rFonts w:ascii="Arial" w:eastAsiaTheme="minorHAnsi" w:hAnsi="Arial" w:cs="Arial"/>
          <w:szCs w:val="22"/>
          <w:lang w:eastAsia="en-US"/>
        </w:rPr>
        <w:t>%</w:t>
      </w:r>
      <w:r w:rsidR="007B6F05" w:rsidRPr="007B6F05">
        <w:rPr>
          <w:rFonts w:ascii="Arial" w:eastAsiaTheme="minorHAnsi" w:hAnsi="Arial" w:cs="Arial"/>
          <w:szCs w:val="22"/>
          <w:lang w:eastAsia="en-US"/>
        </w:rPr>
        <w:t xml:space="preserve">, it </w:t>
      </w:r>
      <w:r w:rsidR="00930D3E" w:rsidRPr="007B6F05">
        <w:rPr>
          <w:rFonts w:ascii="Arial" w:eastAsiaTheme="minorHAnsi" w:hAnsi="Arial" w:cs="Arial"/>
          <w:szCs w:val="22"/>
          <w:lang w:eastAsia="en-US"/>
        </w:rPr>
        <w:t xml:space="preserve">remains </w:t>
      </w:r>
      <w:r w:rsidR="007B6F05" w:rsidRPr="007B6F05">
        <w:rPr>
          <w:rFonts w:ascii="Arial" w:eastAsiaTheme="minorHAnsi" w:hAnsi="Arial" w:cs="Arial"/>
          <w:szCs w:val="22"/>
          <w:lang w:eastAsia="en-US"/>
        </w:rPr>
        <w:t xml:space="preserve">above our target </w:t>
      </w:r>
      <w:r>
        <w:rPr>
          <w:rFonts w:ascii="Arial" w:eastAsiaTheme="minorHAnsi" w:hAnsi="Arial" w:cs="Arial"/>
          <w:szCs w:val="22"/>
          <w:lang w:eastAsia="en-US"/>
        </w:rPr>
        <w:t>of 10% -</w:t>
      </w:r>
      <w:r w:rsidR="00930D3E" w:rsidRPr="007B6F05">
        <w:rPr>
          <w:rFonts w:ascii="Arial" w:eastAsiaTheme="minorHAnsi" w:hAnsi="Arial" w:cs="Arial"/>
          <w:szCs w:val="22"/>
          <w:lang w:eastAsia="en-US"/>
        </w:rPr>
        <w:t xml:space="preserve">meaning that </w:t>
      </w:r>
      <w:r w:rsidR="007B6F05" w:rsidRPr="007B6F05">
        <w:rPr>
          <w:rFonts w:ascii="Arial" w:eastAsiaTheme="minorHAnsi" w:hAnsi="Arial" w:cs="Arial"/>
          <w:szCs w:val="22"/>
          <w:lang w:eastAsia="en-US"/>
        </w:rPr>
        <w:t>customers</w:t>
      </w:r>
      <w:r w:rsidR="00930D3E" w:rsidRPr="007B6F05">
        <w:rPr>
          <w:rFonts w:ascii="Arial" w:eastAsiaTheme="minorHAnsi" w:hAnsi="Arial" w:cs="Arial"/>
          <w:szCs w:val="22"/>
          <w:lang w:eastAsia="en-US"/>
        </w:rPr>
        <w:t xml:space="preserve"> didn’t need to speak to a member of staff and </w:t>
      </w:r>
      <w:r w:rsidR="00D82A8E" w:rsidRPr="007B6F05">
        <w:rPr>
          <w:rFonts w:ascii="Arial" w:eastAsiaTheme="minorHAnsi" w:hAnsi="Arial" w:cs="Arial"/>
          <w:szCs w:val="22"/>
          <w:lang w:eastAsia="en-US"/>
        </w:rPr>
        <w:t>freeing up</w:t>
      </w:r>
      <w:r w:rsidR="00930D3E" w:rsidRPr="007B6F05">
        <w:rPr>
          <w:rFonts w:ascii="Arial" w:eastAsiaTheme="minorHAnsi" w:hAnsi="Arial" w:cs="Arial"/>
          <w:szCs w:val="22"/>
          <w:lang w:eastAsia="en-US"/>
        </w:rPr>
        <w:t xml:space="preserve"> offic</w:t>
      </w:r>
      <w:r w:rsidR="00FA23AC" w:rsidRPr="007B6F05">
        <w:rPr>
          <w:rFonts w:ascii="Arial" w:eastAsiaTheme="minorHAnsi" w:hAnsi="Arial" w:cs="Arial"/>
          <w:szCs w:val="22"/>
          <w:lang w:eastAsia="en-US"/>
        </w:rPr>
        <w:t xml:space="preserve">ers </w:t>
      </w:r>
      <w:r w:rsidR="00930D3E" w:rsidRPr="007B6F05">
        <w:rPr>
          <w:rFonts w:ascii="Arial" w:eastAsiaTheme="minorHAnsi" w:hAnsi="Arial" w:cs="Arial"/>
          <w:szCs w:val="22"/>
          <w:lang w:eastAsia="en-US"/>
        </w:rPr>
        <w:t>to deal with more complex queries.</w:t>
      </w:r>
    </w:p>
    <w:p w:rsidR="00B61986" w:rsidRPr="00B61986" w:rsidRDefault="00B61986" w:rsidP="00930D3E">
      <w:pPr>
        <w:spacing w:after="200" w:line="276" w:lineRule="auto"/>
        <w:ind w:right="1985"/>
        <w:rPr>
          <w:rFonts w:ascii="Arial" w:eastAsiaTheme="minorHAnsi" w:hAnsi="Arial" w:cs="Arial"/>
          <w:sz w:val="16"/>
          <w:szCs w:val="22"/>
          <w:lang w:eastAsia="en-US"/>
        </w:rPr>
      </w:pPr>
      <w:r w:rsidRPr="00B61986">
        <w:rPr>
          <w:rFonts w:ascii="Arial" w:eastAsiaTheme="minorHAnsi" w:hAnsi="Arial" w:cs="Arial"/>
          <w:sz w:val="16"/>
          <w:szCs w:val="22"/>
          <w:lang w:eastAsia="en-US"/>
        </w:rPr>
        <w:t>Source: Compiled by the Customer Services Team</w:t>
      </w:r>
    </w:p>
    <w:p w:rsidR="00344755" w:rsidRDefault="00344755" w:rsidP="00930D3E">
      <w:pPr>
        <w:spacing w:after="200" w:line="276" w:lineRule="auto"/>
        <w:ind w:right="1985"/>
        <w:rPr>
          <w:rFonts w:ascii="Arial" w:eastAsiaTheme="minorHAnsi" w:hAnsi="Arial" w:cs="Arial"/>
          <w:szCs w:val="22"/>
          <w:lang w:eastAsia="en-US"/>
        </w:rPr>
      </w:pPr>
    </w:p>
    <w:p w:rsidR="00344755" w:rsidRDefault="00344755" w:rsidP="00C14A3D">
      <w:pPr>
        <w:spacing w:after="200" w:line="276" w:lineRule="auto"/>
        <w:ind w:left="1985"/>
        <w:jc w:val="right"/>
        <w:rPr>
          <w:rFonts w:ascii="Arial" w:eastAsiaTheme="minorHAnsi" w:hAnsi="Arial" w:cs="Arial"/>
          <w:szCs w:val="22"/>
          <w:lang w:eastAsia="en-US"/>
        </w:rPr>
      </w:pPr>
      <w:r w:rsidRPr="00A554EE">
        <w:rPr>
          <w:rFonts w:ascii="Arial" w:eastAsiaTheme="minorHAnsi" w:hAnsi="Arial" w:cs="Arial"/>
          <w:szCs w:val="22"/>
          <w:lang w:eastAsia="en-US"/>
        </w:rPr>
        <w:t xml:space="preserve">By the end of </w:t>
      </w:r>
      <w:r w:rsidR="003E12B0">
        <w:rPr>
          <w:rFonts w:ascii="Arial" w:eastAsiaTheme="minorHAnsi" w:hAnsi="Arial" w:cs="Arial"/>
          <w:szCs w:val="22"/>
          <w:lang w:eastAsia="en-US"/>
        </w:rPr>
        <w:t>December</w:t>
      </w:r>
      <w:r w:rsidRPr="00A554EE">
        <w:rPr>
          <w:rFonts w:ascii="Arial" w:eastAsiaTheme="minorHAnsi" w:hAnsi="Arial" w:cs="Arial"/>
          <w:szCs w:val="22"/>
          <w:lang w:eastAsia="en-US"/>
        </w:rPr>
        <w:t xml:space="preserve"> we had collected just </w:t>
      </w:r>
      <w:r w:rsidR="003E12B0">
        <w:rPr>
          <w:rFonts w:ascii="Arial" w:eastAsiaTheme="minorHAnsi" w:hAnsi="Arial" w:cs="Arial"/>
          <w:szCs w:val="22"/>
          <w:lang w:eastAsia="en-US"/>
        </w:rPr>
        <w:t>over</w:t>
      </w:r>
      <w:r w:rsidRPr="00A554EE">
        <w:rPr>
          <w:rFonts w:ascii="Arial" w:eastAsiaTheme="minorHAnsi" w:hAnsi="Arial" w:cs="Arial"/>
          <w:szCs w:val="22"/>
          <w:lang w:eastAsia="en-US"/>
        </w:rPr>
        <w:t xml:space="preserve"> </w:t>
      </w:r>
      <w:r w:rsidR="003E12B0">
        <w:rPr>
          <w:rFonts w:ascii="Arial" w:eastAsiaTheme="minorHAnsi" w:hAnsi="Arial" w:cs="Arial"/>
          <w:szCs w:val="22"/>
          <w:lang w:eastAsia="en-US"/>
        </w:rPr>
        <w:t>86</w:t>
      </w:r>
      <w:r w:rsidRPr="00A554EE">
        <w:rPr>
          <w:rFonts w:ascii="Arial" w:eastAsiaTheme="minorHAnsi" w:hAnsi="Arial" w:cs="Arial"/>
          <w:szCs w:val="22"/>
          <w:lang w:eastAsia="en-US"/>
        </w:rPr>
        <w:t>% of council tax and business rates, around the same as at this point last y</w:t>
      </w:r>
      <w:r w:rsidR="00D82A8E">
        <w:rPr>
          <w:rFonts w:ascii="Arial" w:eastAsiaTheme="minorHAnsi" w:hAnsi="Arial" w:cs="Arial"/>
          <w:szCs w:val="22"/>
          <w:lang w:eastAsia="en-US"/>
        </w:rPr>
        <w:t>ear. Around 67% of residents ch</w:t>
      </w:r>
      <w:r w:rsidRPr="00A554EE">
        <w:rPr>
          <w:rFonts w:ascii="Arial" w:eastAsiaTheme="minorHAnsi" w:hAnsi="Arial" w:cs="Arial"/>
          <w:szCs w:val="22"/>
          <w:lang w:eastAsia="en-US"/>
        </w:rPr>
        <w:t>ose to use direct debit for paying council tax, a figure which remains broadly constant compared to last year.</w:t>
      </w:r>
    </w:p>
    <w:p w:rsidR="00B61986" w:rsidRPr="00B61986" w:rsidRDefault="00B61986" w:rsidP="00C14A3D">
      <w:pPr>
        <w:spacing w:after="200" w:line="276" w:lineRule="auto"/>
        <w:ind w:left="1985"/>
        <w:jc w:val="right"/>
        <w:rPr>
          <w:rFonts w:ascii="Arial" w:eastAsiaTheme="minorHAnsi" w:hAnsi="Arial" w:cs="Arial"/>
          <w:sz w:val="16"/>
          <w:szCs w:val="22"/>
          <w:lang w:eastAsia="en-US"/>
        </w:rPr>
      </w:pPr>
      <w:r w:rsidRPr="00B61986">
        <w:rPr>
          <w:rFonts w:ascii="Arial" w:eastAsiaTheme="minorHAnsi" w:hAnsi="Arial" w:cs="Arial"/>
          <w:sz w:val="16"/>
          <w:szCs w:val="22"/>
          <w:lang w:eastAsia="en-US"/>
        </w:rPr>
        <w:t>Source: Compiled by the Revenues and Benefits Team</w:t>
      </w:r>
    </w:p>
    <w:p w:rsidR="00A554EE" w:rsidRPr="00A554EE" w:rsidRDefault="00A554EE" w:rsidP="00A554EE">
      <w:pPr>
        <w:spacing w:after="200" w:line="276" w:lineRule="auto"/>
        <w:rPr>
          <w:rFonts w:ascii="Arial" w:eastAsiaTheme="minorHAnsi" w:hAnsi="Arial" w:cs="Arial"/>
          <w:szCs w:val="22"/>
          <w:lang w:eastAsia="en-US"/>
        </w:rPr>
      </w:pPr>
    </w:p>
    <w:p w:rsidR="00A554EE" w:rsidRDefault="00B61986" w:rsidP="00620DDA">
      <w:pPr>
        <w:spacing w:after="200" w:line="276" w:lineRule="auto"/>
        <w:ind w:right="1985"/>
        <w:rPr>
          <w:rFonts w:ascii="Arial" w:eastAsiaTheme="minorHAnsi" w:hAnsi="Arial" w:cs="Arial"/>
          <w:szCs w:val="22"/>
          <w:lang w:eastAsia="en-US"/>
        </w:rPr>
      </w:pPr>
      <w:r>
        <w:rPr>
          <w:rFonts w:ascii="Arial" w:eastAsiaTheme="minorHAnsi" w:hAnsi="Arial" w:cs="Arial"/>
          <w:szCs w:val="22"/>
          <w:lang w:eastAsia="en-US"/>
        </w:rPr>
        <w:t xml:space="preserve">The benefits </w:t>
      </w:r>
      <w:r w:rsidR="003E12B0">
        <w:rPr>
          <w:rFonts w:ascii="Arial" w:eastAsiaTheme="minorHAnsi" w:hAnsi="Arial" w:cs="Arial"/>
          <w:szCs w:val="22"/>
          <w:lang w:eastAsia="en-US"/>
        </w:rPr>
        <w:t>caseload has fallen to around 9</w:t>
      </w:r>
      <w:r>
        <w:rPr>
          <w:rFonts w:ascii="Arial" w:eastAsiaTheme="minorHAnsi" w:hAnsi="Arial" w:cs="Arial"/>
          <w:szCs w:val="22"/>
          <w:lang w:eastAsia="en-US"/>
        </w:rPr>
        <w:t>,</w:t>
      </w:r>
      <w:r w:rsidR="003E12B0">
        <w:rPr>
          <w:rFonts w:ascii="Arial" w:eastAsiaTheme="minorHAnsi" w:hAnsi="Arial" w:cs="Arial"/>
          <w:szCs w:val="22"/>
          <w:lang w:eastAsia="en-US"/>
        </w:rPr>
        <w:t>850</w:t>
      </w:r>
      <w:r w:rsidR="00A554EE" w:rsidRPr="00A554EE">
        <w:rPr>
          <w:rFonts w:ascii="Arial" w:eastAsiaTheme="minorHAnsi" w:hAnsi="Arial" w:cs="Arial"/>
          <w:szCs w:val="22"/>
          <w:lang w:eastAsia="en-US"/>
        </w:rPr>
        <w:t xml:space="preserve"> throughout the quarter. This in turn has meant that the average time taken to process new claims and changes in circumstances has</w:t>
      </w:r>
      <w:r>
        <w:rPr>
          <w:rFonts w:ascii="Arial" w:eastAsiaTheme="minorHAnsi" w:hAnsi="Arial" w:cs="Arial"/>
          <w:szCs w:val="22"/>
          <w:lang w:eastAsia="en-US"/>
        </w:rPr>
        <w:t xml:space="preserve"> levelled-out at around</w:t>
      </w:r>
      <w:r w:rsidR="00A554EE" w:rsidRPr="00A554EE">
        <w:rPr>
          <w:rFonts w:ascii="Arial" w:eastAsiaTheme="minorHAnsi" w:hAnsi="Arial" w:cs="Arial"/>
          <w:szCs w:val="22"/>
          <w:lang w:eastAsia="en-US"/>
        </w:rPr>
        <w:t xml:space="preserve"> 5</w:t>
      </w:r>
      <w:r>
        <w:rPr>
          <w:rFonts w:ascii="Arial" w:eastAsiaTheme="minorHAnsi" w:hAnsi="Arial" w:cs="Arial"/>
          <w:szCs w:val="22"/>
          <w:lang w:eastAsia="en-US"/>
        </w:rPr>
        <w:t xml:space="preserve"> and a half</w:t>
      </w:r>
      <w:r w:rsidR="00A554EE" w:rsidRPr="00A554EE">
        <w:rPr>
          <w:rFonts w:ascii="Arial" w:eastAsiaTheme="minorHAnsi" w:hAnsi="Arial" w:cs="Arial"/>
          <w:szCs w:val="22"/>
          <w:lang w:eastAsia="en-US"/>
        </w:rPr>
        <w:t xml:space="preserve"> days.</w:t>
      </w:r>
    </w:p>
    <w:p w:rsidR="00B61986" w:rsidRPr="00B61986" w:rsidRDefault="00B61986" w:rsidP="00620DDA">
      <w:pPr>
        <w:spacing w:after="200" w:line="276" w:lineRule="auto"/>
        <w:ind w:right="1985"/>
        <w:rPr>
          <w:rFonts w:ascii="Arial" w:eastAsiaTheme="minorHAnsi" w:hAnsi="Arial" w:cs="Arial"/>
          <w:sz w:val="16"/>
          <w:szCs w:val="22"/>
          <w:lang w:eastAsia="en-US"/>
        </w:rPr>
      </w:pPr>
      <w:r w:rsidRPr="00B61986">
        <w:rPr>
          <w:rFonts w:ascii="Arial" w:eastAsiaTheme="minorHAnsi" w:hAnsi="Arial" w:cs="Arial"/>
          <w:sz w:val="16"/>
          <w:szCs w:val="22"/>
          <w:lang w:eastAsia="en-US"/>
        </w:rPr>
        <w:t>Source: Compiled by the Revenues and Benefits Team</w:t>
      </w:r>
    </w:p>
    <w:p w:rsidR="00FA23AC" w:rsidRPr="00C92B81" w:rsidRDefault="00FA23AC" w:rsidP="00344755">
      <w:pPr>
        <w:spacing w:after="200" w:line="276" w:lineRule="auto"/>
        <w:rPr>
          <w:rFonts w:ascii="Arial" w:eastAsiaTheme="minorHAnsi" w:hAnsi="Arial" w:cs="Arial"/>
          <w:szCs w:val="22"/>
          <w:lang w:eastAsia="en-US"/>
        </w:rPr>
      </w:pPr>
    </w:p>
    <w:p w:rsidR="00FA23AC" w:rsidRPr="00C92B81" w:rsidRDefault="000C1A6E" w:rsidP="00FA23AC">
      <w:pPr>
        <w:spacing w:after="200" w:line="276" w:lineRule="auto"/>
        <w:ind w:left="1985"/>
        <w:jc w:val="right"/>
        <w:rPr>
          <w:rFonts w:ascii="Arial" w:eastAsiaTheme="minorHAnsi" w:hAnsi="Arial" w:cs="Arial"/>
          <w:szCs w:val="22"/>
          <w:lang w:eastAsia="en-US"/>
        </w:rPr>
      </w:pPr>
      <w:r w:rsidRPr="00C92B81">
        <w:rPr>
          <w:rFonts w:ascii="Arial" w:eastAsiaTheme="minorHAnsi" w:hAnsi="Arial" w:cs="Arial"/>
          <w:szCs w:val="22"/>
          <w:lang w:eastAsia="en-US"/>
        </w:rPr>
        <w:t xml:space="preserve">In </w:t>
      </w:r>
      <w:r w:rsidR="00C92B81" w:rsidRPr="00C92B81">
        <w:rPr>
          <w:rFonts w:ascii="Arial" w:eastAsiaTheme="minorHAnsi" w:hAnsi="Arial" w:cs="Arial"/>
          <w:szCs w:val="22"/>
          <w:lang w:eastAsia="en-US"/>
        </w:rPr>
        <w:t>November</w:t>
      </w:r>
      <w:r w:rsidRPr="00C92B81">
        <w:rPr>
          <w:rFonts w:ascii="Arial" w:eastAsiaTheme="minorHAnsi" w:hAnsi="Arial" w:cs="Arial"/>
          <w:szCs w:val="22"/>
          <w:lang w:eastAsia="en-US"/>
        </w:rPr>
        <w:t xml:space="preserve"> Cabinet </w:t>
      </w:r>
      <w:r w:rsidR="00C92B81" w:rsidRPr="00C92B81">
        <w:rPr>
          <w:rFonts w:ascii="Arial" w:eastAsiaTheme="minorHAnsi" w:hAnsi="Arial" w:cs="Arial"/>
          <w:szCs w:val="22"/>
          <w:lang w:eastAsia="en-US"/>
        </w:rPr>
        <w:t xml:space="preserve">approved the renewal of the council’s utilities through the KCC-run LASER consortium, bulk-purchasing which secures a better price on electricity and gas. </w:t>
      </w:r>
    </w:p>
    <w:p w:rsidR="002E78B6" w:rsidRPr="00C92B81" w:rsidRDefault="00C92B81" w:rsidP="00FA23AC">
      <w:pPr>
        <w:spacing w:after="200" w:line="276" w:lineRule="auto"/>
        <w:ind w:left="1985"/>
        <w:jc w:val="right"/>
        <w:rPr>
          <w:rFonts w:ascii="Arial" w:eastAsiaTheme="minorHAnsi" w:hAnsi="Arial" w:cs="Arial"/>
          <w:sz w:val="16"/>
          <w:szCs w:val="22"/>
          <w:lang w:eastAsia="en-US"/>
        </w:rPr>
      </w:pPr>
      <w:r w:rsidRPr="00C92B81">
        <w:rPr>
          <w:rFonts w:ascii="Arial" w:eastAsiaTheme="minorHAnsi" w:hAnsi="Arial" w:cs="Arial"/>
          <w:sz w:val="16"/>
          <w:szCs w:val="22"/>
          <w:lang w:eastAsia="en-US"/>
        </w:rPr>
        <w:t>Source: Cabinet 13</w:t>
      </w:r>
      <w:r w:rsidR="002E78B6" w:rsidRPr="00C92B81">
        <w:rPr>
          <w:rFonts w:ascii="Arial" w:eastAsiaTheme="minorHAnsi" w:hAnsi="Arial" w:cs="Arial"/>
          <w:sz w:val="16"/>
          <w:szCs w:val="22"/>
          <w:lang w:eastAsia="en-US"/>
        </w:rPr>
        <w:t>/</w:t>
      </w:r>
      <w:r w:rsidRPr="00C92B81">
        <w:rPr>
          <w:rFonts w:ascii="Arial" w:eastAsiaTheme="minorHAnsi" w:hAnsi="Arial" w:cs="Arial"/>
          <w:sz w:val="16"/>
          <w:szCs w:val="22"/>
          <w:lang w:eastAsia="en-US"/>
        </w:rPr>
        <w:t>11/14 minute #231</w:t>
      </w:r>
    </w:p>
    <w:p w:rsidR="00A554EE" w:rsidRPr="00A554EE" w:rsidRDefault="00A554EE" w:rsidP="00A554EE">
      <w:pPr>
        <w:spacing w:after="200" w:line="276" w:lineRule="auto"/>
        <w:jc w:val="right"/>
        <w:rPr>
          <w:rFonts w:ascii="Arial" w:eastAsiaTheme="minorHAnsi" w:hAnsi="Arial" w:cs="Arial"/>
          <w:szCs w:val="22"/>
          <w:lang w:eastAsia="en-US"/>
        </w:rPr>
      </w:pPr>
    </w:p>
    <w:p w:rsidR="00A554EE" w:rsidRDefault="00A554EE" w:rsidP="00A554EE">
      <w:pPr>
        <w:spacing w:after="200" w:line="276" w:lineRule="auto"/>
        <w:ind w:right="1985"/>
        <w:rPr>
          <w:rFonts w:ascii="Arial" w:eastAsiaTheme="minorHAnsi" w:hAnsi="Arial" w:cs="Arial"/>
          <w:szCs w:val="22"/>
          <w:lang w:eastAsia="en-US"/>
        </w:rPr>
      </w:pPr>
      <w:r w:rsidRPr="00A554EE">
        <w:rPr>
          <w:rFonts w:ascii="Arial" w:eastAsiaTheme="minorHAnsi" w:hAnsi="Arial" w:cs="Arial"/>
          <w:szCs w:val="22"/>
          <w:lang w:eastAsia="en-US"/>
        </w:rPr>
        <w:lastRenderedPageBreak/>
        <w:t>The percentage of sundry debtor income received – small payments from residents who don’t usually interact with the council (parking fines, pest control s</w:t>
      </w:r>
      <w:r w:rsidR="00B61986">
        <w:rPr>
          <w:rFonts w:ascii="Arial" w:eastAsiaTheme="minorHAnsi" w:hAnsi="Arial" w:cs="Arial"/>
          <w:szCs w:val="22"/>
          <w:lang w:eastAsia="en-US"/>
        </w:rPr>
        <w:t>ervices etc) - averaged around 95</w:t>
      </w:r>
      <w:r w:rsidRPr="00A554EE">
        <w:rPr>
          <w:rFonts w:ascii="Arial" w:eastAsiaTheme="minorHAnsi" w:hAnsi="Arial" w:cs="Arial"/>
          <w:szCs w:val="22"/>
          <w:lang w:eastAsia="en-US"/>
        </w:rPr>
        <w:t xml:space="preserve">%, </w:t>
      </w:r>
      <w:r w:rsidR="0008420E">
        <w:rPr>
          <w:rFonts w:ascii="Arial" w:eastAsiaTheme="minorHAnsi" w:hAnsi="Arial" w:cs="Arial"/>
          <w:szCs w:val="22"/>
          <w:lang w:eastAsia="en-US"/>
        </w:rPr>
        <w:t>slightly less than the</w:t>
      </w:r>
      <w:r w:rsidR="003E12B0">
        <w:rPr>
          <w:rFonts w:ascii="Arial" w:eastAsiaTheme="minorHAnsi" w:hAnsi="Arial" w:cs="Arial"/>
          <w:szCs w:val="22"/>
          <w:lang w:eastAsia="en-US"/>
        </w:rPr>
        <w:t xml:space="preserve"> previous quarter</w:t>
      </w:r>
      <w:r w:rsidR="00B61986">
        <w:rPr>
          <w:rFonts w:ascii="Arial" w:eastAsiaTheme="minorHAnsi" w:hAnsi="Arial" w:cs="Arial"/>
          <w:szCs w:val="22"/>
          <w:lang w:eastAsia="en-US"/>
        </w:rPr>
        <w:t>.</w:t>
      </w:r>
    </w:p>
    <w:p w:rsidR="00B61986" w:rsidRPr="00B61986" w:rsidRDefault="00B61986" w:rsidP="00A554EE">
      <w:pPr>
        <w:spacing w:after="200" w:line="276" w:lineRule="auto"/>
        <w:ind w:right="1985"/>
        <w:rPr>
          <w:rFonts w:ascii="Arial" w:eastAsiaTheme="minorHAnsi" w:hAnsi="Arial" w:cs="Arial"/>
          <w:sz w:val="16"/>
          <w:szCs w:val="22"/>
          <w:lang w:eastAsia="en-US"/>
        </w:rPr>
      </w:pPr>
      <w:r w:rsidRPr="00B61986">
        <w:rPr>
          <w:rFonts w:ascii="Arial" w:eastAsiaTheme="minorHAnsi" w:hAnsi="Arial" w:cs="Arial"/>
          <w:sz w:val="16"/>
          <w:szCs w:val="22"/>
          <w:lang w:eastAsia="en-US"/>
        </w:rPr>
        <w:t>Source: Compiled by the Revenues and Benefits Team</w:t>
      </w:r>
    </w:p>
    <w:p w:rsidR="00620DDA" w:rsidRDefault="00620DDA" w:rsidP="00620DDA">
      <w:pPr>
        <w:spacing w:after="200" w:line="276" w:lineRule="auto"/>
        <w:ind w:right="1985"/>
        <w:rPr>
          <w:rFonts w:ascii="Arial" w:eastAsiaTheme="minorHAnsi" w:hAnsi="Arial" w:cs="Arial"/>
          <w:szCs w:val="22"/>
          <w:lang w:eastAsia="en-US"/>
        </w:rPr>
      </w:pPr>
    </w:p>
    <w:p w:rsidR="00A554EE" w:rsidRPr="005C52D9" w:rsidRDefault="00620DDA" w:rsidP="0046089F">
      <w:pPr>
        <w:spacing w:after="200" w:line="276" w:lineRule="auto"/>
        <w:ind w:left="1985"/>
        <w:jc w:val="right"/>
        <w:rPr>
          <w:rFonts w:ascii="Arial" w:eastAsiaTheme="minorHAnsi" w:hAnsi="Arial" w:cs="Arial"/>
          <w:szCs w:val="22"/>
          <w:lang w:eastAsia="en-US"/>
        </w:rPr>
      </w:pPr>
      <w:r w:rsidRPr="005C52D9">
        <w:rPr>
          <w:rFonts w:ascii="Arial" w:eastAsiaTheme="minorHAnsi" w:hAnsi="Arial" w:cs="Arial"/>
          <w:szCs w:val="22"/>
          <w:lang w:eastAsia="en-US"/>
        </w:rPr>
        <w:t>Working with colleagues from Kent County Council’s occupational health, we compl</w:t>
      </w:r>
      <w:r w:rsidR="005C52D9" w:rsidRPr="005C52D9">
        <w:rPr>
          <w:rFonts w:ascii="Arial" w:eastAsiaTheme="minorHAnsi" w:hAnsi="Arial" w:cs="Arial"/>
          <w:szCs w:val="22"/>
          <w:lang w:eastAsia="en-US"/>
        </w:rPr>
        <w:t xml:space="preserve">eted </w:t>
      </w:r>
      <w:r w:rsidR="003E12B0">
        <w:rPr>
          <w:rFonts w:ascii="Arial" w:eastAsiaTheme="minorHAnsi" w:hAnsi="Arial" w:cs="Arial"/>
          <w:szCs w:val="22"/>
          <w:lang w:eastAsia="en-US"/>
        </w:rPr>
        <w:t>around</w:t>
      </w:r>
      <w:r w:rsidR="005C52D9" w:rsidRPr="005C52D9">
        <w:rPr>
          <w:rFonts w:ascii="Arial" w:eastAsiaTheme="minorHAnsi" w:hAnsi="Arial" w:cs="Arial"/>
          <w:szCs w:val="22"/>
          <w:lang w:eastAsia="en-US"/>
        </w:rPr>
        <w:t xml:space="preserve"> 70</w:t>
      </w:r>
      <w:r w:rsidRPr="005C52D9">
        <w:rPr>
          <w:rFonts w:ascii="Arial" w:eastAsiaTheme="minorHAnsi" w:hAnsi="Arial" w:cs="Arial"/>
          <w:szCs w:val="22"/>
          <w:lang w:eastAsia="en-US"/>
        </w:rPr>
        <w:t xml:space="preserve"> disabled adaptations - from grab rails to flush floor showers - to private and public sector homes during the</w:t>
      </w:r>
      <w:r w:rsidR="005C52D9" w:rsidRPr="005C52D9">
        <w:rPr>
          <w:rFonts w:ascii="Arial" w:eastAsiaTheme="minorHAnsi" w:hAnsi="Arial" w:cs="Arial"/>
          <w:szCs w:val="22"/>
          <w:lang w:eastAsia="en-US"/>
        </w:rPr>
        <w:t xml:space="preserve"> </w:t>
      </w:r>
      <w:r w:rsidR="003E12B0">
        <w:rPr>
          <w:rFonts w:ascii="Arial" w:eastAsiaTheme="minorHAnsi" w:hAnsi="Arial" w:cs="Arial"/>
          <w:szCs w:val="22"/>
          <w:lang w:eastAsia="en-US"/>
        </w:rPr>
        <w:t>last three months.</w:t>
      </w:r>
      <w:r w:rsidRPr="005C52D9">
        <w:rPr>
          <w:rFonts w:ascii="Arial" w:eastAsiaTheme="minorHAnsi" w:hAnsi="Arial" w:cs="Arial"/>
          <w:szCs w:val="22"/>
          <w:lang w:eastAsia="en-US"/>
        </w:rPr>
        <w:t xml:space="preserve"> This is </w:t>
      </w:r>
      <w:r w:rsidR="003E12B0">
        <w:rPr>
          <w:rFonts w:ascii="Arial" w:eastAsiaTheme="minorHAnsi" w:hAnsi="Arial" w:cs="Arial"/>
          <w:szCs w:val="22"/>
          <w:lang w:eastAsia="en-US"/>
        </w:rPr>
        <w:t>the same as during the previous quarter</w:t>
      </w:r>
      <w:r w:rsidRPr="005C52D9">
        <w:rPr>
          <w:rFonts w:ascii="Arial" w:eastAsiaTheme="minorHAnsi" w:hAnsi="Arial" w:cs="Arial"/>
          <w:szCs w:val="22"/>
          <w:lang w:eastAsia="en-US"/>
        </w:rPr>
        <w:t xml:space="preserve">, </w:t>
      </w:r>
      <w:r w:rsidR="005C52D9" w:rsidRPr="005C52D9">
        <w:rPr>
          <w:rFonts w:ascii="Arial" w:eastAsiaTheme="minorHAnsi" w:hAnsi="Arial" w:cs="Arial"/>
          <w:szCs w:val="22"/>
          <w:lang w:eastAsia="en-US"/>
        </w:rPr>
        <w:t>and comparable to</w:t>
      </w:r>
      <w:r w:rsidRPr="005C52D9">
        <w:rPr>
          <w:rFonts w:ascii="Arial" w:eastAsiaTheme="minorHAnsi" w:hAnsi="Arial" w:cs="Arial"/>
          <w:szCs w:val="22"/>
          <w:lang w:eastAsia="en-US"/>
        </w:rPr>
        <w:t xml:space="preserve"> the same time last year.</w:t>
      </w:r>
    </w:p>
    <w:p w:rsidR="00B61986" w:rsidRDefault="00B61986" w:rsidP="0046089F">
      <w:pPr>
        <w:spacing w:after="200" w:line="276" w:lineRule="auto"/>
        <w:ind w:left="1985"/>
        <w:jc w:val="right"/>
        <w:rPr>
          <w:rFonts w:ascii="Arial" w:eastAsiaTheme="minorHAnsi" w:hAnsi="Arial" w:cs="Arial"/>
          <w:sz w:val="16"/>
          <w:szCs w:val="22"/>
          <w:lang w:eastAsia="en-US"/>
        </w:rPr>
      </w:pPr>
      <w:r w:rsidRPr="00B61986">
        <w:rPr>
          <w:rFonts w:ascii="Arial" w:eastAsiaTheme="minorHAnsi" w:hAnsi="Arial" w:cs="Arial"/>
          <w:sz w:val="16"/>
          <w:szCs w:val="22"/>
          <w:lang w:eastAsia="en-US"/>
        </w:rPr>
        <w:t>Source: Compiled by Community and Housing Services</w:t>
      </w:r>
    </w:p>
    <w:p w:rsidR="00620DDA" w:rsidRPr="00C92B81" w:rsidRDefault="00620DDA" w:rsidP="00620DDA">
      <w:pPr>
        <w:spacing w:after="200" w:line="276" w:lineRule="auto"/>
        <w:ind w:left="1985"/>
        <w:jc w:val="right"/>
        <w:rPr>
          <w:rFonts w:ascii="Arial" w:eastAsiaTheme="minorHAnsi" w:hAnsi="Arial" w:cs="Arial"/>
          <w:szCs w:val="22"/>
          <w:lang w:eastAsia="en-US"/>
        </w:rPr>
      </w:pPr>
    </w:p>
    <w:p w:rsidR="00A554EE" w:rsidRPr="00C92B81" w:rsidRDefault="000C1A6E" w:rsidP="004324DA">
      <w:pPr>
        <w:autoSpaceDE w:val="0"/>
        <w:autoSpaceDN w:val="0"/>
        <w:adjustRightInd w:val="0"/>
        <w:ind w:right="1985"/>
        <w:rPr>
          <w:rFonts w:ascii="Arial" w:eastAsiaTheme="minorHAnsi" w:hAnsi="Arial" w:cs="Arial"/>
          <w:lang w:eastAsia="en-US"/>
        </w:rPr>
      </w:pPr>
      <w:r w:rsidRPr="00C92B81">
        <w:rPr>
          <w:rFonts w:ascii="Arial" w:eastAsiaTheme="minorHAnsi" w:hAnsi="Arial" w:cs="Arial"/>
          <w:szCs w:val="22"/>
          <w:lang w:eastAsia="en-US"/>
        </w:rPr>
        <w:t xml:space="preserve">In </w:t>
      </w:r>
      <w:r w:rsidR="00C92B81" w:rsidRPr="00C92B81">
        <w:rPr>
          <w:rFonts w:ascii="Arial" w:eastAsiaTheme="minorHAnsi" w:hAnsi="Arial" w:cs="Arial"/>
          <w:szCs w:val="22"/>
          <w:lang w:eastAsia="en-US"/>
        </w:rPr>
        <w:t>December</w:t>
      </w:r>
      <w:r w:rsidRPr="00C92B81">
        <w:rPr>
          <w:rFonts w:ascii="Arial" w:eastAsiaTheme="minorHAnsi" w:hAnsi="Arial" w:cs="Arial"/>
          <w:szCs w:val="22"/>
          <w:lang w:eastAsia="en-US"/>
        </w:rPr>
        <w:t xml:space="preserve"> the Audit Committee received </w:t>
      </w:r>
      <w:r w:rsidR="00C92B81" w:rsidRPr="00C92B81">
        <w:rPr>
          <w:rFonts w:ascii="Arial" w:eastAsiaTheme="minorHAnsi" w:hAnsi="Arial" w:cs="Arial"/>
          <w:szCs w:val="22"/>
          <w:lang w:eastAsia="en-US"/>
        </w:rPr>
        <w:t>two reports from the council’s external auditors. Their Annual Audit Letter concluded that (for the year up to March 2014) the council has put into place proper arrangements to secure</w:t>
      </w:r>
      <w:r w:rsidR="00C92B81" w:rsidRPr="00C92B81">
        <w:rPr>
          <w:rFonts w:ascii="Arial" w:eastAsiaTheme="minorHAnsi" w:hAnsi="Arial" w:cs="Arial"/>
          <w:lang w:eastAsia="en-US"/>
        </w:rPr>
        <w:t xml:space="preserve"> economy, efficiency and effectiveness in its use of resources.</w:t>
      </w:r>
    </w:p>
    <w:p w:rsidR="002E78B6" w:rsidRPr="00C92B81" w:rsidRDefault="002E78B6" w:rsidP="004324DA">
      <w:pPr>
        <w:autoSpaceDE w:val="0"/>
        <w:autoSpaceDN w:val="0"/>
        <w:adjustRightInd w:val="0"/>
        <w:ind w:right="1985"/>
        <w:rPr>
          <w:rFonts w:ascii="Arial" w:eastAsiaTheme="minorHAnsi" w:hAnsi="Arial" w:cs="Arial"/>
          <w:sz w:val="10"/>
          <w:lang w:eastAsia="en-US"/>
        </w:rPr>
      </w:pPr>
    </w:p>
    <w:p w:rsidR="00C92B81" w:rsidRPr="00C92B81" w:rsidRDefault="002E78B6" w:rsidP="00C92B81">
      <w:pPr>
        <w:autoSpaceDE w:val="0"/>
        <w:autoSpaceDN w:val="0"/>
        <w:adjustRightInd w:val="0"/>
        <w:ind w:right="1985"/>
        <w:rPr>
          <w:rFonts w:ascii="Arial" w:eastAsiaTheme="minorHAnsi" w:hAnsi="Arial" w:cs="Arial"/>
          <w:sz w:val="16"/>
          <w:lang w:eastAsia="en-US"/>
        </w:rPr>
      </w:pPr>
      <w:r w:rsidRPr="00C92B81">
        <w:rPr>
          <w:rFonts w:ascii="Arial" w:eastAsiaTheme="minorHAnsi" w:hAnsi="Arial" w:cs="Arial"/>
          <w:sz w:val="16"/>
          <w:lang w:eastAsia="en-US"/>
        </w:rPr>
        <w:t xml:space="preserve">Source: </w:t>
      </w:r>
      <w:r w:rsidR="00C92B81" w:rsidRPr="00C92B81">
        <w:rPr>
          <w:rFonts w:ascii="Arial" w:eastAsiaTheme="minorHAnsi" w:hAnsi="Arial" w:cs="Arial"/>
          <w:sz w:val="16"/>
          <w:lang w:eastAsia="en-US"/>
        </w:rPr>
        <w:t>Audit Committee 02</w:t>
      </w:r>
      <w:r w:rsidRPr="00C92B81">
        <w:rPr>
          <w:rFonts w:ascii="Arial" w:eastAsiaTheme="minorHAnsi" w:hAnsi="Arial" w:cs="Arial"/>
          <w:sz w:val="16"/>
          <w:lang w:eastAsia="en-US"/>
        </w:rPr>
        <w:t>/</w:t>
      </w:r>
      <w:r w:rsidR="00C92B81" w:rsidRPr="00C92B81">
        <w:rPr>
          <w:rFonts w:ascii="Arial" w:eastAsiaTheme="minorHAnsi" w:hAnsi="Arial" w:cs="Arial"/>
          <w:sz w:val="16"/>
          <w:lang w:eastAsia="en-US"/>
        </w:rPr>
        <w:t>12</w:t>
      </w:r>
      <w:r w:rsidRPr="00C92B81">
        <w:rPr>
          <w:rFonts w:ascii="Arial" w:eastAsiaTheme="minorHAnsi" w:hAnsi="Arial" w:cs="Arial"/>
          <w:sz w:val="16"/>
          <w:lang w:eastAsia="en-US"/>
        </w:rPr>
        <w:t>/14 minute #</w:t>
      </w:r>
      <w:r w:rsidR="00C92B81" w:rsidRPr="00C92B81">
        <w:rPr>
          <w:rFonts w:ascii="Arial" w:eastAsiaTheme="minorHAnsi" w:hAnsi="Arial" w:cs="Arial"/>
          <w:sz w:val="16"/>
          <w:lang w:eastAsia="en-US"/>
        </w:rPr>
        <w:t>252</w:t>
      </w:r>
    </w:p>
    <w:p w:rsidR="00C92B81" w:rsidRDefault="00C92B81" w:rsidP="00C92B81">
      <w:pPr>
        <w:autoSpaceDE w:val="0"/>
        <w:autoSpaceDN w:val="0"/>
        <w:adjustRightInd w:val="0"/>
        <w:ind w:right="1985"/>
        <w:rPr>
          <w:rFonts w:ascii="Arial" w:eastAsiaTheme="minorHAnsi" w:hAnsi="Arial" w:cs="Arial"/>
          <w:color w:val="FF0000"/>
          <w:sz w:val="16"/>
          <w:lang w:eastAsia="en-US"/>
        </w:rPr>
      </w:pPr>
    </w:p>
    <w:p w:rsidR="00C92B81" w:rsidRDefault="00C92B81" w:rsidP="00C92B81">
      <w:pPr>
        <w:autoSpaceDE w:val="0"/>
        <w:autoSpaceDN w:val="0"/>
        <w:adjustRightInd w:val="0"/>
        <w:ind w:right="1985"/>
        <w:rPr>
          <w:rFonts w:ascii="Arial" w:eastAsiaTheme="minorHAnsi" w:hAnsi="Arial" w:cs="Arial"/>
          <w:color w:val="FF0000"/>
          <w:sz w:val="16"/>
          <w:lang w:eastAsia="en-US"/>
        </w:rPr>
      </w:pPr>
    </w:p>
    <w:p w:rsidR="00C92B81" w:rsidRDefault="00C92B81" w:rsidP="00C92B81">
      <w:pPr>
        <w:autoSpaceDE w:val="0"/>
        <w:autoSpaceDN w:val="0"/>
        <w:adjustRightInd w:val="0"/>
        <w:ind w:right="1985"/>
        <w:rPr>
          <w:rFonts w:ascii="Arial" w:eastAsiaTheme="minorHAnsi" w:hAnsi="Arial" w:cs="Arial"/>
          <w:color w:val="FF0000"/>
          <w:sz w:val="16"/>
          <w:lang w:eastAsia="en-US"/>
        </w:rPr>
      </w:pPr>
    </w:p>
    <w:p w:rsidR="00C92B81" w:rsidRDefault="00C92B81" w:rsidP="00C92B81">
      <w:pPr>
        <w:autoSpaceDE w:val="0"/>
        <w:autoSpaceDN w:val="0"/>
        <w:adjustRightInd w:val="0"/>
        <w:ind w:right="1985"/>
        <w:rPr>
          <w:rFonts w:ascii="Arial" w:eastAsiaTheme="minorHAnsi" w:hAnsi="Arial" w:cs="Arial"/>
          <w:color w:val="FF0000"/>
          <w:sz w:val="16"/>
          <w:lang w:eastAsia="en-US"/>
        </w:rPr>
      </w:pPr>
    </w:p>
    <w:p w:rsidR="00C92B81" w:rsidRPr="00C92B81" w:rsidRDefault="00C92B81" w:rsidP="00C92B81">
      <w:pPr>
        <w:autoSpaceDE w:val="0"/>
        <w:autoSpaceDN w:val="0"/>
        <w:adjustRightInd w:val="0"/>
        <w:ind w:left="1985"/>
        <w:rPr>
          <w:rFonts w:ascii="Arial" w:eastAsiaTheme="minorHAnsi" w:hAnsi="Arial" w:cs="Arial"/>
          <w:szCs w:val="22"/>
          <w:lang w:eastAsia="en-US"/>
        </w:rPr>
      </w:pPr>
      <w:r w:rsidRPr="00C92B81">
        <w:rPr>
          <w:rFonts w:ascii="Arial" w:eastAsiaTheme="minorHAnsi" w:hAnsi="Arial" w:cs="Arial"/>
          <w:szCs w:val="22"/>
          <w:lang w:eastAsia="en-US"/>
        </w:rPr>
        <w:t xml:space="preserve">In </w:t>
      </w:r>
      <w:r>
        <w:rPr>
          <w:rFonts w:ascii="Arial" w:eastAsiaTheme="minorHAnsi" w:hAnsi="Arial" w:cs="Arial"/>
          <w:szCs w:val="22"/>
          <w:lang w:eastAsia="en-US"/>
        </w:rPr>
        <w:t>December</w:t>
      </w:r>
      <w:r w:rsidRPr="00C92B81">
        <w:rPr>
          <w:rFonts w:ascii="Arial" w:eastAsiaTheme="minorHAnsi" w:hAnsi="Arial" w:cs="Arial"/>
          <w:szCs w:val="22"/>
          <w:lang w:eastAsia="en-US"/>
        </w:rPr>
        <w:t xml:space="preserve"> Cabinet approved</w:t>
      </w:r>
      <w:r>
        <w:rPr>
          <w:rFonts w:ascii="Arial" w:eastAsiaTheme="minorHAnsi" w:hAnsi="Arial" w:cs="Arial"/>
          <w:szCs w:val="22"/>
          <w:lang w:eastAsia="en-US"/>
        </w:rPr>
        <w:t xml:space="preserve"> a new customer services strategy for the next five years. This strategy aims to take into account changes in customer behaviour, their preferred methods of contact and how developments in technology will facilitate future service provision.</w:t>
      </w:r>
      <w:r w:rsidRPr="00C92B81">
        <w:rPr>
          <w:rFonts w:ascii="Arial" w:eastAsiaTheme="minorHAnsi" w:hAnsi="Arial" w:cs="Arial"/>
          <w:szCs w:val="22"/>
          <w:lang w:eastAsia="en-US"/>
        </w:rPr>
        <w:t xml:space="preserve"> </w:t>
      </w:r>
      <w:r>
        <w:rPr>
          <w:rFonts w:ascii="Arial" w:eastAsiaTheme="minorHAnsi" w:hAnsi="Arial" w:cs="Arial"/>
          <w:szCs w:val="22"/>
          <w:lang w:eastAsia="en-US"/>
        </w:rPr>
        <w:br/>
      </w:r>
    </w:p>
    <w:p w:rsidR="00C92B81" w:rsidRPr="00C92B81" w:rsidRDefault="00C92B81" w:rsidP="00C92B81">
      <w:pPr>
        <w:spacing w:after="200" w:line="276" w:lineRule="auto"/>
        <w:ind w:left="1985"/>
        <w:jc w:val="right"/>
        <w:rPr>
          <w:rFonts w:ascii="Arial" w:eastAsiaTheme="minorHAnsi" w:hAnsi="Arial" w:cs="Arial"/>
          <w:sz w:val="16"/>
          <w:szCs w:val="22"/>
          <w:lang w:eastAsia="en-US"/>
        </w:rPr>
      </w:pPr>
      <w:r>
        <w:rPr>
          <w:rFonts w:ascii="Arial" w:eastAsiaTheme="minorHAnsi" w:hAnsi="Arial" w:cs="Arial"/>
          <w:sz w:val="16"/>
          <w:szCs w:val="22"/>
          <w:lang w:eastAsia="en-US"/>
        </w:rPr>
        <w:t>Source: Cabinet 04</w:t>
      </w:r>
      <w:r w:rsidRPr="00C92B81">
        <w:rPr>
          <w:rFonts w:ascii="Arial" w:eastAsiaTheme="minorHAnsi" w:hAnsi="Arial" w:cs="Arial"/>
          <w:sz w:val="16"/>
          <w:szCs w:val="22"/>
          <w:lang w:eastAsia="en-US"/>
        </w:rPr>
        <w:t>/1</w:t>
      </w:r>
      <w:r>
        <w:rPr>
          <w:rFonts w:ascii="Arial" w:eastAsiaTheme="minorHAnsi" w:hAnsi="Arial" w:cs="Arial"/>
          <w:sz w:val="16"/>
          <w:szCs w:val="22"/>
          <w:lang w:eastAsia="en-US"/>
        </w:rPr>
        <w:t>2/14 minute #260</w:t>
      </w:r>
    </w:p>
    <w:p w:rsidR="00C92B81" w:rsidRDefault="00C92B81">
      <w:pPr>
        <w:spacing w:after="200" w:line="276" w:lineRule="auto"/>
        <w:rPr>
          <w:rFonts w:asciiTheme="minorHAnsi" w:eastAsiaTheme="minorHAnsi" w:hAnsiTheme="minorHAnsi" w:cstheme="minorBidi"/>
          <w:color w:val="FF0000"/>
          <w:sz w:val="22"/>
          <w:szCs w:val="22"/>
          <w:lang w:eastAsia="en-US"/>
        </w:rPr>
      </w:pPr>
      <w:r>
        <w:rPr>
          <w:rFonts w:asciiTheme="minorHAnsi" w:eastAsiaTheme="minorHAnsi" w:hAnsiTheme="minorHAnsi" w:cstheme="minorBidi"/>
          <w:color w:val="FF0000"/>
          <w:sz w:val="22"/>
          <w:szCs w:val="22"/>
          <w:lang w:eastAsia="en-US"/>
        </w:rPr>
        <w:br w:type="page"/>
      </w:r>
    </w:p>
    <w:p w:rsidR="00C92B81" w:rsidRPr="003E12B0" w:rsidRDefault="00C92B81">
      <w:pPr>
        <w:spacing w:after="200" w:line="276" w:lineRule="auto"/>
        <w:rPr>
          <w:rFonts w:asciiTheme="minorHAnsi" w:eastAsiaTheme="minorHAnsi" w:hAnsiTheme="minorHAnsi" w:cstheme="minorBidi"/>
          <w:color w:val="FF0000"/>
          <w:sz w:val="22"/>
          <w:szCs w:val="22"/>
          <w:lang w:eastAsia="en-US"/>
        </w:rPr>
      </w:pPr>
    </w:p>
    <w:p w:rsidR="00A554EE" w:rsidRPr="00A554EE" w:rsidRDefault="00FA23AC" w:rsidP="00A554EE">
      <w:pPr>
        <w:keepNext/>
        <w:keepLines/>
        <w:spacing w:before="200" w:line="276" w:lineRule="auto"/>
        <w:outlineLvl w:val="1"/>
        <w:rPr>
          <w:rFonts w:asciiTheme="majorHAnsi" w:eastAsiaTheme="majorEastAsia" w:hAnsiTheme="majorHAnsi" w:cstheme="majorBidi"/>
          <w:b/>
          <w:bCs/>
          <w:color w:val="4F81BD" w:themeColor="accent1"/>
          <w:sz w:val="32"/>
          <w:szCs w:val="26"/>
          <w:lang w:eastAsia="en-US"/>
        </w:rPr>
      </w:pPr>
      <w:r>
        <w:rPr>
          <w:rFonts w:asciiTheme="majorHAnsi" w:eastAsiaTheme="majorEastAsia" w:hAnsiTheme="majorHAnsi" w:cstheme="majorBidi"/>
          <w:b/>
          <w:bCs/>
          <w:color w:val="4F81BD" w:themeColor="accent1"/>
          <w:sz w:val="36"/>
          <w:szCs w:val="26"/>
          <w:lang w:eastAsia="en-US"/>
        </w:rPr>
        <w:t>T</w:t>
      </w:r>
      <w:r w:rsidR="00A554EE" w:rsidRPr="00A554EE">
        <w:rPr>
          <w:rFonts w:asciiTheme="majorHAnsi" w:eastAsiaTheme="majorEastAsia" w:hAnsiTheme="majorHAnsi" w:cstheme="majorBidi"/>
          <w:b/>
          <w:bCs/>
          <w:color w:val="4F81BD" w:themeColor="accent1"/>
          <w:sz w:val="36"/>
          <w:szCs w:val="26"/>
          <w:lang w:eastAsia="en-US"/>
        </w:rPr>
        <w:t>echnical Annex</w:t>
      </w:r>
    </w:p>
    <w:tbl>
      <w:tblPr>
        <w:tblStyle w:val="TableGrid"/>
        <w:tblpPr w:leftFromText="180" w:rightFromText="180" w:vertAnchor="text" w:horzAnchor="margin" w:tblpXSpec="center" w:tblpY="326"/>
        <w:tblW w:w="5675" w:type="pct"/>
        <w:tblLook w:val="04A0" w:firstRow="1" w:lastRow="0" w:firstColumn="1" w:lastColumn="0" w:noHBand="0" w:noVBand="1"/>
      </w:tblPr>
      <w:tblGrid>
        <w:gridCol w:w="4819"/>
        <w:gridCol w:w="1135"/>
        <w:gridCol w:w="1135"/>
        <w:gridCol w:w="1135"/>
        <w:gridCol w:w="1135"/>
        <w:gridCol w:w="1131"/>
      </w:tblGrid>
      <w:tr w:rsidR="003E12B0" w:rsidTr="00F44712">
        <w:tc>
          <w:tcPr>
            <w:tcW w:w="2297" w:type="pct"/>
            <w:tcBorders>
              <w:bottom w:val="single" w:sz="4" w:space="0" w:color="auto"/>
              <w:right w:val="single" w:sz="18" w:space="0" w:color="auto"/>
            </w:tcBorders>
            <w:shd w:val="clear" w:color="auto" w:fill="D9D9D9" w:themeFill="background1" w:themeFillShade="D9"/>
          </w:tcPr>
          <w:p w:rsidR="003E12B0" w:rsidRDefault="003E12B0" w:rsidP="003E12B0">
            <w:pPr>
              <w:jc w:val="center"/>
              <w:rPr>
                <w:rFonts w:ascii="Arial" w:hAnsi="Arial" w:cs="Arial"/>
              </w:rPr>
            </w:pPr>
          </w:p>
          <w:p w:rsidR="003E12B0" w:rsidRPr="00D22A1B" w:rsidRDefault="003E12B0" w:rsidP="003E12B0">
            <w:pPr>
              <w:jc w:val="center"/>
              <w:rPr>
                <w:rFonts w:ascii="Arial" w:hAnsi="Arial" w:cs="Arial"/>
              </w:rPr>
            </w:pPr>
            <w:r w:rsidRPr="00D22A1B">
              <w:rPr>
                <w:rFonts w:ascii="Arial" w:hAnsi="Arial" w:cs="Arial"/>
              </w:rPr>
              <w:t>Indicator</w:t>
            </w:r>
          </w:p>
        </w:tc>
        <w:tc>
          <w:tcPr>
            <w:tcW w:w="541" w:type="pct"/>
            <w:tcBorders>
              <w:left w:val="single" w:sz="18" w:space="0" w:color="auto"/>
              <w:bottom w:val="single" w:sz="4" w:space="0" w:color="auto"/>
            </w:tcBorders>
            <w:shd w:val="clear" w:color="auto" w:fill="D9D9D9" w:themeFill="background1" w:themeFillShade="D9"/>
          </w:tcPr>
          <w:p w:rsidR="003E12B0" w:rsidRPr="00D22A1B" w:rsidRDefault="003E12B0" w:rsidP="003E12B0">
            <w:pPr>
              <w:jc w:val="center"/>
              <w:rPr>
                <w:rFonts w:ascii="Arial" w:hAnsi="Arial" w:cs="Arial"/>
                <w:i/>
              </w:rPr>
            </w:pPr>
            <w:r>
              <w:rPr>
                <w:rFonts w:ascii="Arial" w:hAnsi="Arial" w:cs="Arial"/>
                <w:i/>
              </w:rPr>
              <w:t>Quarter 3</w:t>
            </w:r>
            <w:r w:rsidRPr="00D22A1B">
              <w:rPr>
                <w:rFonts w:ascii="Arial" w:hAnsi="Arial" w:cs="Arial"/>
                <w:i/>
              </w:rPr>
              <w:t xml:space="preserve"> 2014/15</w:t>
            </w:r>
          </w:p>
        </w:tc>
        <w:tc>
          <w:tcPr>
            <w:tcW w:w="541" w:type="pct"/>
            <w:tcBorders>
              <w:bottom w:val="single" w:sz="4" w:space="0" w:color="auto"/>
            </w:tcBorders>
            <w:shd w:val="clear" w:color="auto" w:fill="D9D9D9" w:themeFill="background1" w:themeFillShade="D9"/>
          </w:tcPr>
          <w:p w:rsidR="003E12B0" w:rsidRPr="001F5D3C" w:rsidRDefault="003E12B0" w:rsidP="003E12B0">
            <w:pPr>
              <w:jc w:val="center"/>
              <w:rPr>
                <w:rFonts w:ascii="Arial" w:hAnsi="Arial" w:cs="Arial"/>
              </w:rPr>
            </w:pPr>
            <w:r w:rsidRPr="001F5D3C">
              <w:rPr>
                <w:rFonts w:ascii="Arial" w:hAnsi="Arial" w:cs="Arial"/>
              </w:rPr>
              <w:t>Quarter 2 2014/15</w:t>
            </w:r>
          </w:p>
        </w:tc>
        <w:tc>
          <w:tcPr>
            <w:tcW w:w="541" w:type="pct"/>
            <w:tcBorders>
              <w:bottom w:val="single" w:sz="4" w:space="0" w:color="auto"/>
            </w:tcBorders>
            <w:shd w:val="clear" w:color="auto" w:fill="D9D9D9" w:themeFill="background1" w:themeFillShade="D9"/>
          </w:tcPr>
          <w:p w:rsidR="003E12B0" w:rsidRPr="004324DA" w:rsidRDefault="003E12B0" w:rsidP="003E12B0">
            <w:pPr>
              <w:jc w:val="center"/>
              <w:rPr>
                <w:rFonts w:ascii="Arial" w:hAnsi="Arial" w:cs="Arial"/>
              </w:rPr>
            </w:pPr>
            <w:r w:rsidRPr="004324DA">
              <w:rPr>
                <w:rFonts w:ascii="Arial" w:hAnsi="Arial" w:cs="Arial"/>
              </w:rPr>
              <w:t>Quarter 1 2014/15</w:t>
            </w:r>
          </w:p>
        </w:tc>
        <w:tc>
          <w:tcPr>
            <w:tcW w:w="541" w:type="pct"/>
            <w:tcBorders>
              <w:bottom w:val="single" w:sz="4" w:space="0" w:color="auto"/>
            </w:tcBorders>
            <w:shd w:val="clear" w:color="auto" w:fill="D9D9D9" w:themeFill="background1" w:themeFillShade="D9"/>
          </w:tcPr>
          <w:p w:rsidR="003E12B0" w:rsidRPr="00D22A1B" w:rsidRDefault="003E12B0" w:rsidP="003E12B0">
            <w:pPr>
              <w:jc w:val="center"/>
              <w:rPr>
                <w:rFonts w:ascii="Arial" w:hAnsi="Arial" w:cs="Arial"/>
              </w:rPr>
            </w:pPr>
            <w:r w:rsidRPr="00D22A1B">
              <w:rPr>
                <w:rFonts w:ascii="Arial" w:hAnsi="Arial" w:cs="Arial"/>
              </w:rPr>
              <w:t>Quarter 4 2013/14</w:t>
            </w:r>
          </w:p>
        </w:tc>
        <w:tc>
          <w:tcPr>
            <w:tcW w:w="539" w:type="pct"/>
            <w:tcBorders>
              <w:bottom w:val="single" w:sz="4" w:space="0" w:color="auto"/>
            </w:tcBorders>
            <w:shd w:val="clear" w:color="auto" w:fill="D9D9D9" w:themeFill="background1" w:themeFillShade="D9"/>
          </w:tcPr>
          <w:p w:rsidR="003E12B0" w:rsidRPr="00D22A1B" w:rsidRDefault="003E12B0" w:rsidP="003E12B0">
            <w:pPr>
              <w:jc w:val="center"/>
              <w:rPr>
                <w:rFonts w:ascii="Arial" w:hAnsi="Arial" w:cs="Arial"/>
              </w:rPr>
            </w:pPr>
            <w:r w:rsidRPr="00D22A1B">
              <w:rPr>
                <w:rFonts w:ascii="Arial" w:hAnsi="Arial" w:cs="Arial"/>
              </w:rPr>
              <w:t>Quarter 3 2013/14</w:t>
            </w:r>
          </w:p>
        </w:tc>
      </w:tr>
      <w:tr w:rsidR="003E12B0" w:rsidTr="00F44712">
        <w:tc>
          <w:tcPr>
            <w:tcW w:w="5000" w:type="pct"/>
            <w:gridSpan w:val="6"/>
            <w:shd w:val="clear" w:color="auto" w:fill="F2F2F2" w:themeFill="background1" w:themeFillShade="F2"/>
          </w:tcPr>
          <w:p w:rsidR="003E12B0" w:rsidRPr="00A554EE" w:rsidRDefault="003E12B0" w:rsidP="003E12B0">
            <w:pPr>
              <w:rPr>
                <w:rFonts w:ascii="Arial" w:hAnsi="Arial" w:cs="Arial"/>
                <w:b/>
                <w:sz w:val="23"/>
                <w:szCs w:val="23"/>
              </w:rPr>
            </w:pPr>
            <w:r w:rsidRPr="00986E3F">
              <w:rPr>
                <w:rFonts w:ascii="Arial" w:hAnsi="Arial" w:cs="Arial"/>
                <w:b/>
                <w:szCs w:val="23"/>
              </w:rPr>
              <w:t xml:space="preserve">Helping to create jobs and economic growth </w:t>
            </w:r>
          </w:p>
        </w:tc>
      </w:tr>
      <w:tr w:rsidR="003E12B0" w:rsidTr="00F44712">
        <w:tc>
          <w:tcPr>
            <w:tcW w:w="2297" w:type="pct"/>
            <w:tcBorders>
              <w:right w:val="single" w:sz="18" w:space="0" w:color="auto"/>
            </w:tcBorders>
            <w:shd w:val="clear" w:color="auto" w:fill="D9D9D9" w:themeFill="background1" w:themeFillShade="D9"/>
          </w:tcPr>
          <w:p w:rsidR="003E12B0" w:rsidRPr="00A554EE" w:rsidRDefault="003E12B0" w:rsidP="003E12B0">
            <w:pPr>
              <w:rPr>
                <w:rFonts w:ascii="Arial" w:hAnsi="Arial" w:cs="Arial"/>
                <w:sz w:val="23"/>
                <w:szCs w:val="23"/>
              </w:rPr>
            </w:pPr>
            <w:r>
              <w:rPr>
                <w:rFonts w:ascii="Arial" w:hAnsi="Arial" w:cs="Arial"/>
                <w:sz w:val="23"/>
                <w:szCs w:val="23"/>
              </w:rPr>
              <w:t>Average Town Centre f</w:t>
            </w:r>
            <w:r w:rsidRPr="00A554EE">
              <w:rPr>
                <w:rFonts w:ascii="Arial" w:hAnsi="Arial" w:cs="Arial"/>
                <w:sz w:val="23"/>
                <w:szCs w:val="23"/>
              </w:rPr>
              <w:t>ootfall</w:t>
            </w:r>
            <w:r>
              <w:rPr>
                <w:rFonts w:ascii="Arial" w:hAnsi="Arial" w:cs="Arial"/>
                <w:sz w:val="23"/>
                <w:szCs w:val="23"/>
              </w:rPr>
              <w:t xml:space="preserve"> per month</w:t>
            </w:r>
          </w:p>
        </w:tc>
        <w:tc>
          <w:tcPr>
            <w:tcW w:w="541" w:type="pct"/>
            <w:tcBorders>
              <w:left w:val="single" w:sz="18" w:space="0" w:color="auto"/>
            </w:tcBorders>
          </w:tcPr>
          <w:p w:rsidR="003E12B0" w:rsidRPr="00A554EE" w:rsidRDefault="00F2020E" w:rsidP="00F2020E">
            <w:pPr>
              <w:jc w:val="center"/>
              <w:rPr>
                <w:rFonts w:ascii="Arial" w:hAnsi="Arial" w:cs="Arial"/>
                <w:i/>
                <w:sz w:val="23"/>
                <w:szCs w:val="23"/>
              </w:rPr>
            </w:pPr>
            <w:r>
              <w:rPr>
                <w:rFonts w:ascii="Arial" w:hAnsi="Arial" w:cs="Arial"/>
                <w:i/>
                <w:sz w:val="23"/>
                <w:szCs w:val="23"/>
              </w:rPr>
              <w:t>282</w:t>
            </w:r>
            <w:r w:rsidR="003E12B0">
              <w:rPr>
                <w:rFonts w:ascii="Arial" w:hAnsi="Arial" w:cs="Arial"/>
                <w:i/>
                <w:sz w:val="23"/>
                <w:szCs w:val="23"/>
              </w:rPr>
              <w:t>,</w:t>
            </w:r>
            <w:r>
              <w:rPr>
                <w:rFonts w:ascii="Arial" w:hAnsi="Arial" w:cs="Arial"/>
                <w:i/>
                <w:sz w:val="23"/>
                <w:szCs w:val="23"/>
              </w:rPr>
              <w:t>484</w:t>
            </w:r>
          </w:p>
        </w:tc>
        <w:tc>
          <w:tcPr>
            <w:tcW w:w="541" w:type="pct"/>
          </w:tcPr>
          <w:p w:rsidR="003E12B0" w:rsidRPr="003E12B0" w:rsidRDefault="003E12B0" w:rsidP="003E12B0">
            <w:pPr>
              <w:jc w:val="center"/>
              <w:rPr>
                <w:rFonts w:ascii="Arial" w:hAnsi="Arial" w:cs="Arial"/>
                <w:sz w:val="23"/>
                <w:szCs w:val="23"/>
              </w:rPr>
            </w:pPr>
            <w:r w:rsidRPr="003E12B0">
              <w:rPr>
                <w:rFonts w:ascii="Arial" w:hAnsi="Arial" w:cs="Arial"/>
                <w:sz w:val="23"/>
                <w:szCs w:val="23"/>
              </w:rPr>
              <w:t>263,500</w:t>
            </w:r>
          </w:p>
        </w:tc>
        <w:tc>
          <w:tcPr>
            <w:tcW w:w="541" w:type="pct"/>
          </w:tcPr>
          <w:p w:rsidR="003E12B0" w:rsidRPr="00A554EE" w:rsidRDefault="003E12B0" w:rsidP="003E12B0">
            <w:pPr>
              <w:jc w:val="center"/>
              <w:rPr>
                <w:rFonts w:ascii="Arial" w:hAnsi="Arial" w:cs="Arial"/>
                <w:i/>
                <w:sz w:val="23"/>
                <w:szCs w:val="23"/>
              </w:rPr>
            </w:pPr>
            <w:r w:rsidRPr="00A554EE">
              <w:rPr>
                <w:rFonts w:ascii="Arial" w:hAnsi="Arial" w:cs="Arial"/>
                <w:i/>
                <w:sz w:val="23"/>
                <w:szCs w:val="23"/>
              </w:rPr>
              <w:t>308,000</w:t>
            </w:r>
          </w:p>
        </w:tc>
        <w:tc>
          <w:tcPr>
            <w:tcW w:w="541" w:type="pct"/>
          </w:tcPr>
          <w:p w:rsidR="003E12B0" w:rsidRPr="00A554EE" w:rsidRDefault="003E12B0" w:rsidP="003E12B0">
            <w:pPr>
              <w:jc w:val="center"/>
              <w:rPr>
                <w:rFonts w:ascii="Arial" w:hAnsi="Arial" w:cs="Arial"/>
                <w:sz w:val="23"/>
                <w:szCs w:val="23"/>
              </w:rPr>
            </w:pPr>
            <w:r w:rsidRPr="00A554EE">
              <w:rPr>
                <w:rFonts w:ascii="Arial" w:hAnsi="Arial" w:cs="Arial"/>
                <w:sz w:val="23"/>
                <w:szCs w:val="23"/>
              </w:rPr>
              <w:t>---</w:t>
            </w:r>
          </w:p>
        </w:tc>
        <w:tc>
          <w:tcPr>
            <w:tcW w:w="539" w:type="pct"/>
          </w:tcPr>
          <w:p w:rsidR="003E12B0" w:rsidRPr="00A554EE" w:rsidRDefault="003E12B0" w:rsidP="003E12B0">
            <w:pPr>
              <w:jc w:val="center"/>
              <w:rPr>
                <w:rFonts w:ascii="Arial" w:hAnsi="Arial" w:cs="Arial"/>
                <w:sz w:val="23"/>
                <w:szCs w:val="23"/>
              </w:rPr>
            </w:pPr>
            <w:r w:rsidRPr="00A554EE">
              <w:rPr>
                <w:rFonts w:ascii="Arial" w:hAnsi="Arial" w:cs="Arial"/>
                <w:sz w:val="23"/>
                <w:szCs w:val="23"/>
              </w:rPr>
              <w:t>---</w:t>
            </w:r>
          </w:p>
        </w:tc>
      </w:tr>
      <w:tr w:rsidR="003E12B0" w:rsidTr="00F44712">
        <w:tc>
          <w:tcPr>
            <w:tcW w:w="2297" w:type="pct"/>
            <w:tcBorders>
              <w:right w:val="single" w:sz="18" w:space="0" w:color="auto"/>
            </w:tcBorders>
            <w:shd w:val="clear" w:color="auto" w:fill="D9D9D9" w:themeFill="background1" w:themeFillShade="D9"/>
          </w:tcPr>
          <w:p w:rsidR="003E12B0" w:rsidRPr="00A554EE" w:rsidRDefault="003E12B0" w:rsidP="003E12B0">
            <w:pPr>
              <w:rPr>
                <w:rFonts w:ascii="Arial" w:hAnsi="Arial" w:cs="Arial"/>
                <w:sz w:val="23"/>
                <w:szCs w:val="23"/>
              </w:rPr>
            </w:pPr>
            <w:r>
              <w:rPr>
                <w:rFonts w:ascii="Arial" w:hAnsi="Arial" w:cs="Arial"/>
                <w:sz w:val="23"/>
                <w:szCs w:val="23"/>
              </w:rPr>
              <w:t>Average car p</w:t>
            </w:r>
            <w:r w:rsidRPr="00A554EE">
              <w:rPr>
                <w:rFonts w:ascii="Arial" w:hAnsi="Arial" w:cs="Arial"/>
                <w:sz w:val="23"/>
                <w:szCs w:val="23"/>
              </w:rPr>
              <w:t xml:space="preserve">ark </w:t>
            </w:r>
            <w:r>
              <w:rPr>
                <w:rFonts w:ascii="Arial" w:hAnsi="Arial" w:cs="Arial"/>
                <w:sz w:val="23"/>
                <w:szCs w:val="23"/>
              </w:rPr>
              <w:t>u</w:t>
            </w:r>
            <w:r w:rsidRPr="00A554EE">
              <w:rPr>
                <w:rFonts w:ascii="Arial" w:hAnsi="Arial" w:cs="Arial"/>
                <w:sz w:val="23"/>
                <w:szCs w:val="23"/>
              </w:rPr>
              <w:t>sers</w:t>
            </w:r>
            <w:r>
              <w:rPr>
                <w:rFonts w:ascii="Arial" w:hAnsi="Arial" w:cs="Arial"/>
                <w:sz w:val="23"/>
                <w:szCs w:val="23"/>
              </w:rPr>
              <w:t xml:space="preserve"> per month</w:t>
            </w:r>
          </w:p>
        </w:tc>
        <w:tc>
          <w:tcPr>
            <w:tcW w:w="541" w:type="pct"/>
            <w:tcBorders>
              <w:left w:val="single" w:sz="18" w:space="0" w:color="auto"/>
            </w:tcBorders>
          </w:tcPr>
          <w:p w:rsidR="003E12B0" w:rsidRPr="00A554EE" w:rsidRDefault="003E12B0" w:rsidP="003E12B0">
            <w:pPr>
              <w:jc w:val="center"/>
              <w:rPr>
                <w:rFonts w:ascii="Arial" w:hAnsi="Arial" w:cs="Arial"/>
                <w:i/>
                <w:sz w:val="23"/>
                <w:szCs w:val="23"/>
              </w:rPr>
            </w:pPr>
            <w:r>
              <w:rPr>
                <w:rFonts w:ascii="Arial" w:hAnsi="Arial" w:cs="Arial"/>
                <w:i/>
                <w:sz w:val="23"/>
                <w:szCs w:val="23"/>
              </w:rPr>
              <w:t xml:space="preserve">101,000 </w:t>
            </w:r>
          </w:p>
        </w:tc>
        <w:tc>
          <w:tcPr>
            <w:tcW w:w="541" w:type="pct"/>
          </w:tcPr>
          <w:p w:rsidR="003E12B0" w:rsidRPr="003E12B0" w:rsidRDefault="003E12B0" w:rsidP="003E12B0">
            <w:pPr>
              <w:jc w:val="center"/>
              <w:rPr>
                <w:rFonts w:ascii="Arial" w:hAnsi="Arial" w:cs="Arial"/>
                <w:sz w:val="23"/>
                <w:szCs w:val="23"/>
              </w:rPr>
            </w:pPr>
            <w:r w:rsidRPr="003E12B0">
              <w:rPr>
                <w:rFonts w:ascii="Arial" w:hAnsi="Arial" w:cs="Arial"/>
                <w:sz w:val="23"/>
                <w:szCs w:val="23"/>
              </w:rPr>
              <w:t xml:space="preserve">101,000 </w:t>
            </w:r>
          </w:p>
        </w:tc>
        <w:tc>
          <w:tcPr>
            <w:tcW w:w="541" w:type="pct"/>
          </w:tcPr>
          <w:p w:rsidR="003E12B0" w:rsidRPr="00A554EE" w:rsidRDefault="003E12B0" w:rsidP="003E12B0">
            <w:pPr>
              <w:jc w:val="center"/>
              <w:rPr>
                <w:rFonts w:ascii="Arial" w:hAnsi="Arial" w:cs="Arial"/>
                <w:i/>
                <w:sz w:val="23"/>
                <w:szCs w:val="23"/>
              </w:rPr>
            </w:pPr>
            <w:r>
              <w:rPr>
                <w:rFonts w:ascii="Arial" w:hAnsi="Arial" w:cs="Arial"/>
                <w:i/>
                <w:sz w:val="23"/>
                <w:szCs w:val="23"/>
              </w:rPr>
              <w:t>97</w:t>
            </w:r>
            <w:r w:rsidRPr="00A554EE">
              <w:rPr>
                <w:rFonts w:ascii="Arial" w:hAnsi="Arial" w:cs="Arial"/>
                <w:i/>
                <w:sz w:val="23"/>
                <w:szCs w:val="23"/>
              </w:rPr>
              <w:t>,000</w:t>
            </w:r>
          </w:p>
        </w:tc>
        <w:tc>
          <w:tcPr>
            <w:tcW w:w="541" w:type="pct"/>
          </w:tcPr>
          <w:p w:rsidR="003E12B0" w:rsidRPr="00A554EE" w:rsidRDefault="003E12B0" w:rsidP="003E12B0">
            <w:pPr>
              <w:jc w:val="center"/>
              <w:rPr>
                <w:rFonts w:ascii="Arial" w:hAnsi="Arial" w:cs="Arial"/>
                <w:sz w:val="23"/>
                <w:szCs w:val="23"/>
              </w:rPr>
            </w:pPr>
            <w:r>
              <w:rPr>
                <w:rFonts w:ascii="Arial" w:hAnsi="Arial" w:cs="Arial"/>
                <w:sz w:val="23"/>
                <w:szCs w:val="23"/>
              </w:rPr>
              <w:t>95</w:t>
            </w:r>
            <w:r w:rsidRPr="00A554EE">
              <w:rPr>
                <w:rFonts w:ascii="Arial" w:hAnsi="Arial" w:cs="Arial"/>
                <w:sz w:val="23"/>
                <w:szCs w:val="23"/>
              </w:rPr>
              <w:t>,000</w:t>
            </w:r>
          </w:p>
        </w:tc>
        <w:tc>
          <w:tcPr>
            <w:tcW w:w="539" w:type="pct"/>
          </w:tcPr>
          <w:p w:rsidR="003E12B0" w:rsidRPr="00A554EE" w:rsidRDefault="003E12B0" w:rsidP="003E12B0">
            <w:pPr>
              <w:jc w:val="center"/>
              <w:rPr>
                <w:rFonts w:ascii="Arial" w:hAnsi="Arial" w:cs="Arial"/>
                <w:sz w:val="23"/>
                <w:szCs w:val="23"/>
              </w:rPr>
            </w:pPr>
            <w:r>
              <w:rPr>
                <w:rFonts w:ascii="Arial" w:hAnsi="Arial" w:cs="Arial"/>
                <w:sz w:val="23"/>
                <w:szCs w:val="23"/>
              </w:rPr>
              <w:t>96</w:t>
            </w:r>
            <w:r w:rsidRPr="00A554EE">
              <w:rPr>
                <w:rFonts w:ascii="Arial" w:hAnsi="Arial" w:cs="Arial"/>
                <w:sz w:val="23"/>
                <w:szCs w:val="23"/>
              </w:rPr>
              <w:t>,000</w:t>
            </w:r>
          </w:p>
        </w:tc>
      </w:tr>
      <w:tr w:rsidR="003E12B0" w:rsidTr="00F44712">
        <w:tc>
          <w:tcPr>
            <w:tcW w:w="2297" w:type="pct"/>
            <w:tcBorders>
              <w:right w:val="single" w:sz="18" w:space="0" w:color="auto"/>
            </w:tcBorders>
            <w:shd w:val="clear" w:color="auto" w:fill="D9D9D9" w:themeFill="background1" w:themeFillShade="D9"/>
          </w:tcPr>
          <w:p w:rsidR="003E12B0" w:rsidRPr="00A554EE" w:rsidRDefault="003E12B0" w:rsidP="003E12B0">
            <w:pPr>
              <w:rPr>
                <w:rFonts w:ascii="Arial" w:hAnsi="Arial" w:cs="Arial"/>
                <w:sz w:val="23"/>
                <w:szCs w:val="23"/>
              </w:rPr>
            </w:pPr>
            <w:r w:rsidRPr="00A554EE">
              <w:rPr>
                <w:rFonts w:ascii="Arial" w:hAnsi="Arial" w:cs="Arial"/>
                <w:sz w:val="23"/>
                <w:szCs w:val="23"/>
              </w:rPr>
              <w:t>% of compliant food premises</w:t>
            </w:r>
          </w:p>
        </w:tc>
        <w:tc>
          <w:tcPr>
            <w:tcW w:w="541" w:type="pct"/>
            <w:tcBorders>
              <w:left w:val="single" w:sz="18" w:space="0" w:color="auto"/>
            </w:tcBorders>
          </w:tcPr>
          <w:p w:rsidR="003E12B0" w:rsidRPr="00A554EE" w:rsidRDefault="003E12B0" w:rsidP="003E12B0">
            <w:pPr>
              <w:jc w:val="center"/>
              <w:rPr>
                <w:rFonts w:ascii="Arial" w:hAnsi="Arial" w:cs="Arial"/>
                <w:i/>
                <w:sz w:val="23"/>
                <w:szCs w:val="23"/>
              </w:rPr>
            </w:pPr>
            <w:r>
              <w:rPr>
                <w:rFonts w:ascii="Arial" w:hAnsi="Arial" w:cs="Arial"/>
                <w:i/>
                <w:sz w:val="23"/>
                <w:szCs w:val="23"/>
              </w:rPr>
              <w:t>98</w:t>
            </w:r>
          </w:p>
        </w:tc>
        <w:tc>
          <w:tcPr>
            <w:tcW w:w="541" w:type="pct"/>
          </w:tcPr>
          <w:p w:rsidR="003E12B0" w:rsidRPr="003E12B0" w:rsidRDefault="003E12B0" w:rsidP="003E12B0">
            <w:pPr>
              <w:jc w:val="center"/>
              <w:rPr>
                <w:rFonts w:ascii="Arial" w:hAnsi="Arial" w:cs="Arial"/>
                <w:sz w:val="23"/>
                <w:szCs w:val="23"/>
              </w:rPr>
            </w:pPr>
            <w:r w:rsidRPr="003E12B0">
              <w:rPr>
                <w:rFonts w:ascii="Arial" w:hAnsi="Arial" w:cs="Arial"/>
                <w:sz w:val="23"/>
                <w:szCs w:val="23"/>
              </w:rPr>
              <w:t>97</w:t>
            </w:r>
          </w:p>
        </w:tc>
        <w:tc>
          <w:tcPr>
            <w:tcW w:w="541" w:type="pct"/>
          </w:tcPr>
          <w:p w:rsidR="003E12B0" w:rsidRPr="00A554EE" w:rsidRDefault="003E12B0" w:rsidP="003E12B0">
            <w:pPr>
              <w:jc w:val="center"/>
              <w:rPr>
                <w:rFonts w:ascii="Arial" w:hAnsi="Arial" w:cs="Arial"/>
                <w:i/>
                <w:sz w:val="23"/>
                <w:szCs w:val="23"/>
              </w:rPr>
            </w:pPr>
            <w:r w:rsidRPr="00A554EE">
              <w:rPr>
                <w:rFonts w:ascii="Arial" w:hAnsi="Arial" w:cs="Arial"/>
                <w:i/>
                <w:sz w:val="23"/>
                <w:szCs w:val="23"/>
              </w:rPr>
              <w:t>97</w:t>
            </w:r>
          </w:p>
        </w:tc>
        <w:tc>
          <w:tcPr>
            <w:tcW w:w="541" w:type="pct"/>
          </w:tcPr>
          <w:p w:rsidR="003E12B0" w:rsidRPr="00A554EE" w:rsidRDefault="003E12B0" w:rsidP="003E12B0">
            <w:pPr>
              <w:jc w:val="center"/>
              <w:rPr>
                <w:rFonts w:ascii="Arial" w:hAnsi="Arial" w:cs="Arial"/>
                <w:sz w:val="23"/>
                <w:szCs w:val="23"/>
              </w:rPr>
            </w:pPr>
            <w:r w:rsidRPr="00A554EE">
              <w:rPr>
                <w:rFonts w:ascii="Arial" w:hAnsi="Arial" w:cs="Arial"/>
                <w:sz w:val="23"/>
                <w:szCs w:val="23"/>
              </w:rPr>
              <w:t>97</w:t>
            </w:r>
          </w:p>
        </w:tc>
        <w:tc>
          <w:tcPr>
            <w:tcW w:w="539" w:type="pct"/>
          </w:tcPr>
          <w:p w:rsidR="003E12B0" w:rsidRPr="00A554EE" w:rsidRDefault="003E12B0" w:rsidP="003E12B0">
            <w:pPr>
              <w:jc w:val="center"/>
              <w:rPr>
                <w:rFonts w:ascii="Arial" w:hAnsi="Arial" w:cs="Arial"/>
                <w:sz w:val="23"/>
                <w:szCs w:val="23"/>
              </w:rPr>
            </w:pPr>
            <w:r w:rsidRPr="00A554EE">
              <w:rPr>
                <w:rFonts w:ascii="Arial" w:hAnsi="Arial" w:cs="Arial"/>
                <w:sz w:val="23"/>
                <w:szCs w:val="23"/>
              </w:rPr>
              <w:t>96</w:t>
            </w:r>
          </w:p>
        </w:tc>
      </w:tr>
      <w:tr w:rsidR="003E12B0" w:rsidTr="00F44712">
        <w:tc>
          <w:tcPr>
            <w:tcW w:w="2297" w:type="pct"/>
            <w:tcBorders>
              <w:right w:val="single" w:sz="18" w:space="0" w:color="auto"/>
            </w:tcBorders>
            <w:shd w:val="clear" w:color="auto" w:fill="D9D9D9" w:themeFill="background1" w:themeFillShade="D9"/>
          </w:tcPr>
          <w:p w:rsidR="003E12B0" w:rsidRPr="00A554EE" w:rsidRDefault="003E12B0" w:rsidP="003E12B0">
            <w:pPr>
              <w:rPr>
                <w:rFonts w:ascii="Arial" w:hAnsi="Arial" w:cs="Arial"/>
                <w:sz w:val="23"/>
                <w:szCs w:val="23"/>
              </w:rPr>
            </w:pPr>
            <w:r w:rsidRPr="00A554EE">
              <w:rPr>
                <w:rFonts w:ascii="Arial" w:hAnsi="Arial" w:cs="Arial"/>
                <w:sz w:val="23"/>
                <w:szCs w:val="23"/>
              </w:rPr>
              <w:t>Householder planning applications - number</w:t>
            </w:r>
          </w:p>
        </w:tc>
        <w:tc>
          <w:tcPr>
            <w:tcW w:w="541" w:type="pct"/>
            <w:tcBorders>
              <w:left w:val="single" w:sz="18" w:space="0" w:color="auto"/>
            </w:tcBorders>
          </w:tcPr>
          <w:p w:rsidR="003E12B0" w:rsidRPr="00A554EE" w:rsidRDefault="003E12B0" w:rsidP="003E12B0">
            <w:pPr>
              <w:jc w:val="center"/>
              <w:rPr>
                <w:rFonts w:ascii="Arial" w:hAnsi="Arial" w:cs="Arial"/>
                <w:i/>
                <w:sz w:val="23"/>
                <w:szCs w:val="23"/>
              </w:rPr>
            </w:pPr>
            <w:r>
              <w:rPr>
                <w:rFonts w:ascii="Arial" w:hAnsi="Arial" w:cs="Arial"/>
                <w:i/>
                <w:sz w:val="23"/>
                <w:szCs w:val="23"/>
              </w:rPr>
              <w:t>253</w:t>
            </w:r>
          </w:p>
        </w:tc>
        <w:tc>
          <w:tcPr>
            <w:tcW w:w="541" w:type="pct"/>
          </w:tcPr>
          <w:p w:rsidR="003E12B0" w:rsidRPr="003E12B0" w:rsidRDefault="003E12B0" w:rsidP="003E12B0">
            <w:pPr>
              <w:jc w:val="center"/>
              <w:rPr>
                <w:rFonts w:ascii="Arial" w:hAnsi="Arial" w:cs="Arial"/>
                <w:sz w:val="23"/>
                <w:szCs w:val="23"/>
              </w:rPr>
            </w:pPr>
            <w:r w:rsidRPr="003E12B0">
              <w:rPr>
                <w:rFonts w:ascii="Arial" w:hAnsi="Arial" w:cs="Arial"/>
                <w:sz w:val="23"/>
                <w:szCs w:val="23"/>
              </w:rPr>
              <w:t>270</w:t>
            </w:r>
          </w:p>
        </w:tc>
        <w:tc>
          <w:tcPr>
            <w:tcW w:w="541" w:type="pct"/>
          </w:tcPr>
          <w:p w:rsidR="003E12B0" w:rsidRPr="00A554EE" w:rsidRDefault="003E12B0" w:rsidP="003E12B0">
            <w:pPr>
              <w:jc w:val="center"/>
              <w:rPr>
                <w:rFonts w:ascii="Arial" w:hAnsi="Arial" w:cs="Arial"/>
                <w:i/>
                <w:sz w:val="23"/>
                <w:szCs w:val="23"/>
              </w:rPr>
            </w:pPr>
            <w:r>
              <w:rPr>
                <w:rFonts w:ascii="Arial" w:hAnsi="Arial" w:cs="Arial"/>
                <w:i/>
                <w:sz w:val="23"/>
                <w:szCs w:val="23"/>
              </w:rPr>
              <w:t>303</w:t>
            </w:r>
          </w:p>
        </w:tc>
        <w:tc>
          <w:tcPr>
            <w:tcW w:w="541" w:type="pct"/>
          </w:tcPr>
          <w:p w:rsidR="003E12B0" w:rsidRPr="00A554EE" w:rsidRDefault="003E12B0" w:rsidP="003E12B0">
            <w:pPr>
              <w:jc w:val="center"/>
              <w:rPr>
                <w:rFonts w:ascii="Arial" w:hAnsi="Arial" w:cs="Arial"/>
                <w:sz w:val="23"/>
                <w:szCs w:val="23"/>
              </w:rPr>
            </w:pPr>
            <w:r>
              <w:rPr>
                <w:rFonts w:ascii="Arial" w:hAnsi="Arial" w:cs="Arial"/>
                <w:sz w:val="23"/>
                <w:szCs w:val="23"/>
              </w:rPr>
              <w:t>265</w:t>
            </w:r>
          </w:p>
        </w:tc>
        <w:tc>
          <w:tcPr>
            <w:tcW w:w="539" w:type="pct"/>
          </w:tcPr>
          <w:p w:rsidR="003E12B0" w:rsidRPr="00A554EE" w:rsidRDefault="003E12B0" w:rsidP="003E12B0">
            <w:pPr>
              <w:jc w:val="center"/>
              <w:rPr>
                <w:rFonts w:ascii="Arial" w:hAnsi="Arial" w:cs="Arial"/>
                <w:sz w:val="23"/>
                <w:szCs w:val="23"/>
              </w:rPr>
            </w:pPr>
            <w:r w:rsidRPr="00A554EE">
              <w:rPr>
                <w:rFonts w:ascii="Arial" w:hAnsi="Arial" w:cs="Arial"/>
                <w:sz w:val="23"/>
                <w:szCs w:val="23"/>
              </w:rPr>
              <w:t>240</w:t>
            </w:r>
          </w:p>
        </w:tc>
      </w:tr>
      <w:tr w:rsidR="003E12B0" w:rsidTr="00F44712">
        <w:tc>
          <w:tcPr>
            <w:tcW w:w="2297" w:type="pct"/>
            <w:tcBorders>
              <w:right w:val="single" w:sz="18" w:space="0" w:color="auto"/>
            </w:tcBorders>
            <w:shd w:val="clear" w:color="auto" w:fill="D9D9D9" w:themeFill="background1" w:themeFillShade="D9"/>
          </w:tcPr>
          <w:p w:rsidR="003E12B0" w:rsidRPr="00A554EE" w:rsidRDefault="003E12B0" w:rsidP="003E12B0">
            <w:pPr>
              <w:rPr>
                <w:rFonts w:ascii="Arial" w:hAnsi="Arial" w:cs="Arial"/>
                <w:sz w:val="23"/>
                <w:szCs w:val="23"/>
              </w:rPr>
            </w:pPr>
            <w:r w:rsidRPr="00A554EE">
              <w:rPr>
                <w:rFonts w:ascii="Arial" w:hAnsi="Arial" w:cs="Arial"/>
                <w:sz w:val="23"/>
                <w:szCs w:val="23"/>
              </w:rPr>
              <w:t>Householder planning applications - % decided within 8 weeks</w:t>
            </w:r>
          </w:p>
        </w:tc>
        <w:tc>
          <w:tcPr>
            <w:tcW w:w="541" w:type="pct"/>
            <w:tcBorders>
              <w:left w:val="single" w:sz="18" w:space="0" w:color="auto"/>
            </w:tcBorders>
          </w:tcPr>
          <w:p w:rsidR="003E12B0" w:rsidRPr="00A554EE" w:rsidRDefault="003E12B0" w:rsidP="003E12B0">
            <w:pPr>
              <w:jc w:val="center"/>
              <w:rPr>
                <w:rFonts w:ascii="Arial" w:hAnsi="Arial" w:cs="Arial"/>
                <w:i/>
                <w:sz w:val="23"/>
                <w:szCs w:val="23"/>
              </w:rPr>
            </w:pPr>
            <w:r>
              <w:rPr>
                <w:rFonts w:ascii="Arial" w:hAnsi="Arial" w:cs="Arial"/>
                <w:i/>
                <w:sz w:val="23"/>
                <w:szCs w:val="23"/>
              </w:rPr>
              <w:t>82</w:t>
            </w:r>
          </w:p>
        </w:tc>
        <w:tc>
          <w:tcPr>
            <w:tcW w:w="541" w:type="pct"/>
          </w:tcPr>
          <w:p w:rsidR="003E12B0" w:rsidRPr="003E12B0" w:rsidRDefault="003E12B0" w:rsidP="003E12B0">
            <w:pPr>
              <w:jc w:val="center"/>
              <w:rPr>
                <w:rFonts w:ascii="Arial" w:hAnsi="Arial" w:cs="Arial"/>
                <w:sz w:val="23"/>
                <w:szCs w:val="23"/>
              </w:rPr>
            </w:pPr>
            <w:r w:rsidRPr="003E12B0">
              <w:rPr>
                <w:rFonts w:ascii="Arial" w:hAnsi="Arial" w:cs="Arial"/>
                <w:sz w:val="23"/>
                <w:szCs w:val="23"/>
              </w:rPr>
              <w:t>86</w:t>
            </w:r>
          </w:p>
        </w:tc>
        <w:tc>
          <w:tcPr>
            <w:tcW w:w="541" w:type="pct"/>
          </w:tcPr>
          <w:p w:rsidR="003E12B0" w:rsidRPr="00A554EE" w:rsidRDefault="003E12B0" w:rsidP="003E12B0">
            <w:pPr>
              <w:jc w:val="center"/>
              <w:rPr>
                <w:rFonts w:ascii="Arial" w:hAnsi="Arial" w:cs="Arial"/>
                <w:i/>
                <w:sz w:val="23"/>
                <w:szCs w:val="23"/>
              </w:rPr>
            </w:pPr>
            <w:r>
              <w:rPr>
                <w:rFonts w:ascii="Arial" w:hAnsi="Arial" w:cs="Arial"/>
                <w:i/>
                <w:sz w:val="23"/>
                <w:szCs w:val="23"/>
              </w:rPr>
              <w:t>82</w:t>
            </w:r>
          </w:p>
        </w:tc>
        <w:tc>
          <w:tcPr>
            <w:tcW w:w="541" w:type="pct"/>
          </w:tcPr>
          <w:p w:rsidR="003E12B0" w:rsidRPr="00A554EE" w:rsidRDefault="003E12B0" w:rsidP="003E12B0">
            <w:pPr>
              <w:jc w:val="center"/>
              <w:rPr>
                <w:rFonts w:ascii="Arial" w:hAnsi="Arial" w:cs="Arial"/>
                <w:sz w:val="23"/>
                <w:szCs w:val="23"/>
              </w:rPr>
            </w:pPr>
            <w:r w:rsidRPr="00A554EE">
              <w:rPr>
                <w:rFonts w:ascii="Arial" w:hAnsi="Arial" w:cs="Arial"/>
                <w:sz w:val="23"/>
                <w:szCs w:val="23"/>
              </w:rPr>
              <w:t>80</w:t>
            </w:r>
          </w:p>
        </w:tc>
        <w:tc>
          <w:tcPr>
            <w:tcW w:w="539" w:type="pct"/>
          </w:tcPr>
          <w:p w:rsidR="003E12B0" w:rsidRPr="00A554EE" w:rsidRDefault="003E12B0" w:rsidP="003E12B0">
            <w:pPr>
              <w:jc w:val="center"/>
              <w:rPr>
                <w:rFonts w:ascii="Arial" w:hAnsi="Arial" w:cs="Arial"/>
                <w:sz w:val="23"/>
                <w:szCs w:val="23"/>
              </w:rPr>
            </w:pPr>
            <w:r w:rsidRPr="00A554EE">
              <w:rPr>
                <w:rFonts w:ascii="Arial" w:hAnsi="Arial" w:cs="Arial"/>
                <w:sz w:val="23"/>
                <w:szCs w:val="23"/>
              </w:rPr>
              <w:t>80</w:t>
            </w:r>
          </w:p>
        </w:tc>
      </w:tr>
      <w:tr w:rsidR="003E12B0" w:rsidTr="00F44712">
        <w:tc>
          <w:tcPr>
            <w:tcW w:w="2297" w:type="pct"/>
            <w:tcBorders>
              <w:right w:val="single" w:sz="18" w:space="0" w:color="auto"/>
            </w:tcBorders>
            <w:shd w:val="clear" w:color="auto" w:fill="D9D9D9" w:themeFill="background1" w:themeFillShade="D9"/>
          </w:tcPr>
          <w:p w:rsidR="003E12B0" w:rsidRPr="00A554EE" w:rsidRDefault="003E12B0" w:rsidP="003E12B0">
            <w:pPr>
              <w:rPr>
                <w:rFonts w:ascii="Arial" w:hAnsi="Arial" w:cs="Arial"/>
                <w:sz w:val="23"/>
                <w:szCs w:val="23"/>
              </w:rPr>
            </w:pPr>
            <w:r w:rsidRPr="00A554EE">
              <w:rPr>
                <w:rFonts w:ascii="Arial" w:hAnsi="Arial" w:cs="Arial"/>
                <w:sz w:val="23"/>
                <w:szCs w:val="23"/>
              </w:rPr>
              <w:t>Householder planning applications - % approved</w:t>
            </w:r>
          </w:p>
        </w:tc>
        <w:tc>
          <w:tcPr>
            <w:tcW w:w="541" w:type="pct"/>
            <w:tcBorders>
              <w:left w:val="single" w:sz="18" w:space="0" w:color="auto"/>
            </w:tcBorders>
          </w:tcPr>
          <w:p w:rsidR="003E12B0" w:rsidRPr="00A554EE" w:rsidRDefault="003E12B0" w:rsidP="003E12B0">
            <w:pPr>
              <w:jc w:val="center"/>
              <w:rPr>
                <w:rFonts w:ascii="Arial" w:hAnsi="Arial" w:cs="Arial"/>
                <w:i/>
                <w:sz w:val="23"/>
                <w:szCs w:val="23"/>
              </w:rPr>
            </w:pPr>
            <w:r>
              <w:rPr>
                <w:rFonts w:ascii="Arial" w:hAnsi="Arial" w:cs="Arial"/>
                <w:i/>
                <w:sz w:val="23"/>
                <w:szCs w:val="23"/>
              </w:rPr>
              <w:t>90</w:t>
            </w:r>
          </w:p>
        </w:tc>
        <w:tc>
          <w:tcPr>
            <w:tcW w:w="541" w:type="pct"/>
          </w:tcPr>
          <w:p w:rsidR="003E12B0" w:rsidRPr="003E12B0" w:rsidRDefault="003E12B0" w:rsidP="003E12B0">
            <w:pPr>
              <w:jc w:val="center"/>
              <w:rPr>
                <w:rFonts w:ascii="Arial" w:hAnsi="Arial" w:cs="Arial"/>
                <w:sz w:val="23"/>
                <w:szCs w:val="23"/>
              </w:rPr>
            </w:pPr>
            <w:r w:rsidRPr="003E12B0">
              <w:rPr>
                <w:rFonts w:ascii="Arial" w:hAnsi="Arial" w:cs="Arial"/>
                <w:sz w:val="23"/>
                <w:szCs w:val="23"/>
              </w:rPr>
              <w:t>95</w:t>
            </w:r>
          </w:p>
        </w:tc>
        <w:tc>
          <w:tcPr>
            <w:tcW w:w="541" w:type="pct"/>
          </w:tcPr>
          <w:p w:rsidR="003E12B0" w:rsidRPr="00A554EE" w:rsidRDefault="003E12B0" w:rsidP="003E12B0">
            <w:pPr>
              <w:jc w:val="center"/>
              <w:rPr>
                <w:rFonts w:ascii="Arial" w:hAnsi="Arial" w:cs="Arial"/>
                <w:i/>
                <w:sz w:val="23"/>
                <w:szCs w:val="23"/>
              </w:rPr>
            </w:pPr>
            <w:r>
              <w:rPr>
                <w:rFonts w:ascii="Arial" w:hAnsi="Arial" w:cs="Arial"/>
                <w:i/>
                <w:sz w:val="23"/>
                <w:szCs w:val="23"/>
              </w:rPr>
              <w:t>95</w:t>
            </w:r>
          </w:p>
        </w:tc>
        <w:tc>
          <w:tcPr>
            <w:tcW w:w="541" w:type="pct"/>
          </w:tcPr>
          <w:p w:rsidR="003E12B0" w:rsidRPr="00A554EE" w:rsidRDefault="003E12B0" w:rsidP="003E12B0">
            <w:pPr>
              <w:jc w:val="center"/>
              <w:rPr>
                <w:rFonts w:ascii="Arial" w:hAnsi="Arial" w:cs="Arial"/>
                <w:sz w:val="23"/>
                <w:szCs w:val="23"/>
              </w:rPr>
            </w:pPr>
            <w:r w:rsidRPr="00A554EE">
              <w:rPr>
                <w:rFonts w:ascii="Arial" w:hAnsi="Arial" w:cs="Arial"/>
                <w:sz w:val="23"/>
                <w:szCs w:val="23"/>
              </w:rPr>
              <w:t>80</w:t>
            </w:r>
          </w:p>
        </w:tc>
        <w:tc>
          <w:tcPr>
            <w:tcW w:w="539" w:type="pct"/>
          </w:tcPr>
          <w:p w:rsidR="003E12B0" w:rsidRPr="00A554EE" w:rsidRDefault="003E12B0" w:rsidP="003E12B0">
            <w:pPr>
              <w:jc w:val="center"/>
              <w:rPr>
                <w:rFonts w:ascii="Arial" w:hAnsi="Arial" w:cs="Arial"/>
                <w:sz w:val="23"/>
                <w:szCs w:val="23"/>
              </w:rPr>
            </w:pPr>
            <w:r w:rsidRPr="00A554EE">
              <w:rPr>
                <w:rFonts w:ascii="Arial" w:hAnsi="Arial" w:cs="Arial"/>
                <w:sz w:val="23"/>
                <w:szCs w:val="23"/>
              </w:rPr>
              <w:t>87</w:t>
            </w:r>
          </w:p>
        </w:tc>
      </w:tr>
      <w:tr w:rsidR="003E12B0" w:rsidTr="00F44712">
        <w:tc>
          <w:tcPr>
            <w:tcW w:w="2297" w:type="pct"/>
            <w:tcBorders>
              <w:right w:val="single" w:sz="18" w:space="0" w:color="auto"/>
            </w:tcBorders>
            <w:shd w:val="clear" w:color="auto" w:fill="D9D9D9" w:themeFill="background1" w:themeFillShade="D9"/>
          </w:tcPr>
          <w:p w:rsidR="003E12B0" w:rsidRPr="00A554EE" w:rsidRDefault="003E12B0" w:rsidP="003E12B0">
            <w:pPr>
              <w:rPr>
                <w:rFonts w:ascii="Arial" w:hAnsi="Arial" w:cs="Arial"/>
                <w:sz w:val="23"/>
                <w:szCs w:val="23"/>
              </w:rPr>
            </w:pPr>
            <w:r w:rsidRPr="00A554EE">
              <w:rPr>
                <w:rFonts w:ascii="Arial" w:hAnsi="Arial" w:cs="Arial"/>
                <w:sz w:val="23"/>
                <w:szCs w:val="23"/>
              </w:rPr>
              <w:t>Small business planning applications - number</w:t>
            </w:r>
          </w:p>
        </w:tc>
        <w:tc>
          <w:tcPr>
            <w:tcW w:w="541" w:type="pct"/>
            <w:tcBorders>
              <w:left w:val="single" w:sz="18" w:space="0" w:color="auto"/>
            </w:tcBorders>
          </w:tcPr>
          <w:p w:rsidR="003E12B0" w:rsidRPr="00A554EE" w:rsidRDefault="003E12B0" w:rsidP="003E12B0">
            <w:pPr>
              <w:jc w:val="center"/>
              <w:rPr>
                <w:rFonts w:ascii="Arial" w:hAnsi="Arial" w:cs="Arial"/>
                <w:i/>
                <w:sz w:val="23"/>
                <w:szCs w:val="23"/>
              </w:rPr>
            </w:pPr>
            <w:r>
              <w:rPr>
                <w:rFonts w:ascii="Arial" w:hAnsi="Arial" w:cs="Arial"/>
                <w:i/>
                <w:sz w:val="23"/>
                <w:szCs w:val="23"/>
              </w:rPr>
              <w:t>90</w:t>
            </w:r>
          </w:p>
        </w:tc>
        <w:tc>
          <w:tcPr>
            <w:tcW w:w="541" w:type="pct"/>
          </w:tcPr>
          <w:p w:rsidR="003E12B0" w:rsidRPr="003E12B0" w:rsidRDefault="003E12B0" w:rsidP="003E12B0">
            <w:pPr>
              <w:jc w:val="center"/>
              <w:rPr>
                <w:rFonts w:ascii="Arial" w:hAnsi="Arial" w:cs="Arial"/>
                <w:sz w:val="23"/>
                <w:szCs w:val="23"/>
              </w:rPr>
            </w:pPr>
            <w:r w:rsidRPr="003E12B0">
              <w:rPr>
                <w:rFonts w:ascii="Arial" w:hAnsi="Arial" w:cs="Arial"/>
                <w:sz w:val="23"/>
                <w:szCs w:val="23"/>
              </w:rPr>
              <w:t>110</w:t>
            </w:r>
          </w:p>
        </w:tc>
        <w:tc>
          <w:tcPr>
            <w:tcW w:w="541" w:type="pct"/>
          </w:tcPr>
          <w:p w:rsidR="003E12B0" w:rsidRPr="00A554EE" w:rsidRDefault="003E12B0" w:rsidP="003E12B0">
            <w:pPr>
              <w:jc w:val="center"/>
              <w:rPr>
                <w:rFonts w:ascii="Arial" w:hAnsi="Arial" w:cs="Arial"/>
                <w:i/>
                <w:sz w:val="23"/>
                <w:szCs w:val="23"/>
              </w:rPr>
            </w:pPr>
            <w:r>
              <w:rPr>
                <w:rFonts w:ascii="Arial" w:hAnsi="Arial" w:cs="Arial"/>
                <w:i/>
                <w:sz w:val="23"/>
                <w:szCs w:val="23"/>
              </w:rPr>
              <w:t>89</w:t>
            </w:r>
          </w:p>
        </w:tc>
        <w:tc>
          <w:tcPr>
            <w:tcW w:w="541" w:type="pct"/>
          </w:tcPr>
          <w:p w:rsidR="003E12B0" w:rsidRPr="00A554EE" w:rsidRDefault="003E12B0" w:rsidP="003E12B0">
            <w:pPr>
              <w:jc w:val="center"/>
              <w:rPr>
                <w:rFonts w:ascii="Arial" w:hAnsi="Arial" w:cs="Arial"/>
                <w:sz w:val="23"/>
                <w:szCs w:val="23"/>
              </w:rPr>
            </w:pPr>
            <w:r>
              <w:rPr>
                <w:rFonts w:ascii="Arial" w:hAnsi="Arial" w:cs="Arial"/>
                <w:sz w:val="23"/>
                <w:szCs w:val="23"/>
              </w:rPr>
              <w:t>72</w:t>
            </w:r>
          </w:p>
        </w:tc>
        <w:tc>
          <w:tcPr>
            <w:tcW w:w="539" w:type="pct"/>
          </w:tcPr>
          <w:p w:rsidR="003E12B0" w:rsidRPr="00A554EE" w:rsidRDefault="003E12B0" w:rsidP="003E12B0">
            <w:pPr>
              <w:jc w:val="center"/>
              <w:rPr>
                <w:rFonts w:ascii="Arial" w:hAnsi="Arial" w:cs="Arial"/>
                <w:sz w:val="23"/>
                <w:szCs w:val="23"/>
              </w:rPr>
            </w:pPr>
            <w:r w:rsidRPr="00A554EE">
              <w:rPr>
                <w:rFonts w:ascii="Arial" w:hAnsi="Arial" w:cs="Arial"/>
                <w:sz w:val="23"/>
                <w:szCs w:val="23"/>
              </w:rPr>
              <w:t>65</w:t>
            </w:r>
          </w:p>
        </w:tc>
      </w:tr>
      <w:tr w:rsidR="003E12B0" w:rsidTr="00F44712">
        <w:trPr>
          <w:trHeight w:val="70"/>
        </w:trPr>
        <w:tc>
          <w:tcPr>
            <w:tcW w:w="2297" w:type="pct"/>
            <w:tcBorders>
              <w:right w:val="single" w:sz="18" w:space="0" w:color="auto"/>
            </w:tcBorders>
            <w:shd w:val="clear" w:color="auto" w:fill="D9D9D9" w:themeFill="background1" w:themeFillShade="D9"/>
          </w:tcPr>
          <w:p w:rsidR="003E12B0" w:rsidRPr="00A554EE" w:rsidRDefault="003E12B0" w:rsidP="003E12B0">
            <w:pPr>
              <w:rPr>
                <w:rFonts w:ascii="Arial" w:hAnsi="Arial" w:cs="Arial"/>
                <w:sz w:val="23"/>
                <w:szCs w:val="23"/>
              </w:rPr>
            </w:pPr>
            <w:r w:rsidRPr="00A554EE">
              <w:rPr>
                <w:rFonts w:ascii="Arial" w:hAnsi="Arial" w:cs="Arial"/>
                <w:sz w:val="23"/>
                <w:szCs w:val="23"/>
              </w:rPr>
              <w:t>Small business planning applications – % decided within 8 weeks</w:t>
            </w:r>
          </w:p>
        </w:tc>
        <w:tc>
          <w:tcPr>
            <w:tcW w:w="541" w:type="pct"/>
            <w:tcBorders>
              <w:left w:val="single" w:sz="18" w:space="0" w:color="auto"/>
            </w:tcBorders>
          </w:tcPr>
          <w:p w:rsidR="003E12B0" w:rsidRPr="00A554EE" w:rsidRDefault="003E12B0" w:rsidP="003E12B0">
            <w:pPr>
              <w:jc w:val="center"/>
              <w:rPr>
                <w:rFonts w:ascii="Arial" w:hAnsi="Arial" w:cs="Arial"/>
                <w:i/>
                <w:sz w:val="23"/>
                <w:szCs w:val="23"/>
              </w:rPr>
            </w:pPr>
            <w:r>
              <w:rPr>
                <w:rFonts w:ascii="Arial" w:hAnsi="Arial" w:cs="Arial"/>
                <w:i/>
                <w:sz w:val="23"/>
                <w:szCs w:val="23"/>
              </w:rPr>
              <w:t>70</w:t>
            </w:r>
          </w:p>
        </w:tc>
        <w:tc>
          <w:tcPr>
            <w:tcW w:w="541" w:type="pct"/>
          </w:tcPr>
          <w:p w:rsidR="003E12B0" w:rsidRPr="003E12B0" w:rsidRDefault="003E12B0" w:rsidP="003E12B0">
            <w:pPr>
              <w:jc w:val="center"/>
              <w:rPr>
                <w:rFonts w:ascii="Arial" w:hAnsi="Arial" w:cs="Arial"/>
                <w:sz w:val="23"/>
                <w:szCs w:val="23"/>
              </w:rPr>
            </w:pPr>
            <w:r w:rsidRPr="003E12B0">
              <w:rPr>
                <w:rFonts w:ascii="Arial" w:hAnsi="Arial" w:cs="Arial"/>
                <w:sz w:val="23"/>
                <w:szCs w:val="23"/>
              </w:rPr>
              <w:t>69</w:t>
            </w:r>
          </w:p>
        </w:tc>
        <w:tc>
          <w:tcPr>
            <w:tcW w:w="541" w:type="pct"/>
          </w:tcPr>
          <w:p w:rsidR="003E12B0" w:rsidRPr="00A554EE" w:rsidRDefault="003E12B0" w:rsidP="003E12B0">
            <w:pPr>
              <w:jc w:val="center"/>
              <w:rPr>
                <w:rFonts w:ascii="Arial" w:hAnsi="Arial" w:cs="Arial"/>
                <w:i/>
                <w:sz w:val="23"/>
                <w:szCs w:val="23"/>
              </w:rPr>
            </w:pPr>
            <w:r>
              <w:rPr>
                <w:rFonts w:ascii="Arial" w:hAnsi="Arial" w:cs="Arial"/>
                <w:i/>
                <w:sz w:val="23"/>
                <w:szCs w:val="23"/>
              </w:rPr>
              <w:t>63</w:t>
            </w:r>
          </w:p>
        </w:tc>
        <w:tc>
          <w:tcPr>
            <w:tcW w:w="541" w:type="pct"/>
          </w:tcPr>
          <w:p w:rsidR="003E12B0" w:rsidRPr="00A554EE" w:rsidRDefault="003E12B0" w:rsidP="003E12B0">
            <w:pPr>
              <w:jc w:val="center"/>
              <w:rPr>
                <w:rFonts w:ascii="Arial" w:hAnsi="Arial" w:cs="Arial"/>
                <w:sz w:val="23"/>
                <w:szCs w:val="23"/>
              </w:rPr>
            </w:pPr>
            <w:r w:rsidRPr="00A554EE">
              <w:rPr>
                <w:rFonts w:ascii="Arial" w:hAnsi="Arial" w:cs="Arial"/>
                <w:sz w:val="23"/>
                <w:szCs w:val="23"/>
              </w:rPr>
              <w:t>50</w:t>
            </w:r>
          </w:p>
        </w:tc>
        <w:tc>
          <w:tcPr>
            <w:tcW w:w="539" w:type="pct"/>
          </w:tcPr>
          <w:p w:rsidR="003E12B0" w:rsidRPr="00A554EE" w:rsidRDefault="003E12B0" w:rsidP="003E12B0">
            <w:pPr>
              <w:jc w:val="center"/>
              <w:rPr>
                <w:rFonts w:ascii="Arial" w:hAnsi="Arial" w:cs="Arial"/>
                <w:sz w:val="23"/>
                <w:szCs w:val="23"/>
              </w:rPr>
            </w:pPr>
            <w:r w:rsidRPr="00A554EE">
              <w:rPr>
                <w:rFonts w:ascii="Arial" w:hAnsi="Arial" w:cs="Arial"/>
                <w:sz w:val="23"/>
                <w:szCs w:val="23"/>
              </w:rPr>
              <w:t>50</w:t>
            </w:r>
          </w:p>
        </w:tc>
      </w:tr>
      <w:tr w:rsidR="003E12B0" w:rsidTr="00F44712">
        <w:tc>
          <w:tcPr>
            <w:tcW w:w="2297" w:type="pct"/>
            <w:tcBorders>
              <w:bottom w:val="single" w:sz="4" w:space="0" w:color="auto"/>
              <w:right w:val="single" w:sz="18" w:space="0" w:color="auto"/>
            </w:tcBorders>
            <w:shd w:val="clear" w:color="auto" w:fill="D9D9D9" w:themeFill="background1" w:themeFillShade="D9"/>
          </w:tcPr>
          <w:p w:rsidR="003E12B0" w:rsidRPr="00A554EE" w:rsidRDefault="003E12B0" w:rsidP="003E12B0">
            <w:pPr>
              <w:rPr>
                <w:rFonts w:ascii="Arial" w:hAnsi="Arial" w:cs="Arial"/>
                <w:sz w:val="23"/>
                <w:szCs w:val="23"/>
              </w:rPr>
            </w:pPr>
            <w:r w:rsidRPr="00A554EE">
              <w:rPr>
                <w:rFonts w:ascii="Arial" w:hAnsi="Arial" w:cs="Arial"/>
                <w:sz w:val="23"/>
                <w:szCs w:val="23"/>
              </w:rPr>
              <w:t>Small business planning applications – % approved</w:t>
            </w:r>
          </w:p>
        </w:tc>
        <w:tc>
          <w:tcPr>
            <w:tcW w:w="541" w:type="pct"/>
            <w:tcBorders>
              <w:left w:val="single" w:sz="18" w:space="0" w:color="auto"/>
            </w:tcBorders>
          </w:tcPr>
          <w:p w:rsidR="003E12B0" w:rsidRPr="00A554EE" w:rsidRDefault="003E12B0" w:rsidP="003E12B0">
            <w:pPr>
              <w:jc w:val="center"/>
              <w:rPr>
                <w:rFonts w:ascii="Arial" w:hAnsi="Arial" w:cs="Arial"/>
                <w:i/>
                <w:sz w:val="23"/>
                <w:szCs w:val="23"/>
              </w:rPr>
            </w:pPr>
            <w:r>
              <w:rPr>
                <w:rFonts w:ascii="Arial" w:hAnsi="Arial" w:cs="Arial"/>
                <w:i/>
                <w:sz w:val="23"/>
                <w:szCs w:val="23"/>
              </w:rPr>
              <w:t>85</w:t>
            </w:r>
          </w:p>
        </w:tc>
        <w:tc>
          <w:tcPr>
            <w:tcW w:w="541" w:type="pct"/>
          </w:tcPr>
          <w:p w:rsidR="003E12B0" w:rsidRPr="003E12B0" w:rsidRDefault="003E12B0" w:rsidP="003E12B0">
            <w:pPr>
              <w:jc w:val="center"/>
              <w:rPr>
                <w:rFonts w:ascii="Arial" w:hAnsi="Arial" w:cs="Arial"/>
                <w:sz w:val="23"/>
                <w:szCs w:val="23"/>
              </w:rPr>
            </w:pPr>
            <w:r w:rsidRPr="003E12B0">
              <w:rPr>
                <w:rFonts w:ascii="Arial" w:hAnsi="Arial" w:cs="Arial"/>
                <w:sz w:val="23"/>
                <w:szCs w:val="23"/>
              </w:rPr>
              <w:t>90</w:t>
            </w:r>
          </w:p>
        </w:tc>
        <w:tc>
          <w:tcPr>
            <w:tcW w:w="541" w:type="pct"/>
          </w:tcPr>
          <w:p w:rsidR="003E12B0" w:rsidRPr="00A554EE" w:rsidRDefault="003E12B0" w:rsidP="003E12B0">
            <w:pPr>
              <w:jc w:val="center"/>
              <w:rPr>
                <w:rFonts w:ascii="Arial" w:hAnsi="Arial" w:cs="Arial"/>
                <w:i/>
                <w:sz w:val="23"/>
                <w:szCs w:val="23"/>
              </w:rPr>
            </w:pPr>
            <w:r>
              <w:rPr>
                <w:rFonts w:ascii="Arial" w:hAnsi="Arial" w:cs="Arial"/>
                <w:i/>
                <w:sz w:val="23"/>
                <w:szCs w:val="23"/>
              </w:rPr>
              <w:t>88</w:t>
            </w:r>
          </w:p>
        </w:tc>
        <w:tc>
          <w:tcPr>
            <w:tcW w:w="541" w:type="pct"/>
          </w:tcPr>
          <w:p w:rsidR="003E12B0" w:rsidRPr="00A554EE" w:rsidRDefault="003E12B0" w:rsidP="003E12B0">
            <w:pPr>
              <w:jc w:val="center"/>
              <w:rPr>
                <w:rFonts w:ascii="Arial" w:hAnsi="Arial" w:cs="Arial"/>
                <w:sz w:val="23"/>
                <w:szCs w:val="23"/>
              </w:rPr>
            </w:pPr>
            <w:r w:rsidRPr="00A554EE">
              <w:rPr>
                <w:rFonts w:ascii="Arial" w:hAnsi="Arial" w:cs="Arial"/>
                <w:sz w:val="23"/>
                <w:szCs w:val="23"/>
              </w:rPr>
              <w:t>80</w:t>
            </w:r>
          </w:p>
        </w:tc>
        <w:tc>
          <w:tcPr>
            <w:tcW w:w="539" w:type="pct"/>
          </w:tcPr>
          <w:p w:rsidR="003E12B0" w:rsidRPr="00A554EE" w:rsidRDefault="003E12B0" w:rsidP="003E12B0">
            <w:pPr>
              <w:jc w:val="center"/>
              <w:rPr>
                <w:rFonts w:ascii="Arial" w:hAnsi="Arial" w:cs="Arial"/>
                <w:sz w:val="23"/>
                <w:szCs w:val="23"/>
              </w:rPr>
            </w:pPr>
            <w:r w:rsidRPr="00A554EE">
              <w:rPr>
                <w:rFonts w:ascii="Arial" w:hAnsi="Arial" w:cs="Arial"/>
                <w:sz w:val="23"/>
                <w:szCs w:val="23"/>
              </w:rPr>
              <w:t>80</w:t>
            </w:r>
          </w:p>
        </w:tc>
      </w:tr>
      <w:tr w:rsidR="003E12B0" w:rsidTr="00F44712">
        <w:tc>
          <w:tcPr>
            <w:tcW w:w="2297" w:type="pct"/>
            <w:tcBorders>
              <w:right w:val="single" w:sz="18" w:space="0" w:color="auto"/>
            </w:tcBorders>
            <w:shd w:val="clear" w:color="auto" w:fill="D9D9D9" w:themeFill="background1" w:themeFillShade="D9"/>
          </w:tcPr>
          <w:p w:rsidR="003E12B0" w:rsidRPr="00A554EE" w:rsidRDefault="003E12B0" w:rsidP="003E12B0">
            <w:pPr>
              <w:rPr>
                <w:rFonts w:ascii="Arial" w:hAnsi="Arial" w:cs="Arial"/>
                <w:sz w:val="23"/>
                <w:szCs w:val="23"/>
              </w:rPr>
            </w:pPr>
            <w:r w:rsidRPr="00A554EE">
              <w:rPr>
                <w:rFonts w:ascii="Arial" w:hAnsi="Arial" w:cs="Arial"/>
                <w:sz w:val="23"/>
                <w:szCs w:val="23"/>
              </w:rPr>
              <w:t>JSA claimants</w:t>
            </w:r>
          </w:p>
        </w:tc>
        <w:tc>
          <w:tcPr>
            <w:tcW w:w="541" w:type="pct"/>
            <w:tcBorders>
              <w:left w:val="single" w:sz="18" w:space="0" w:color="auto"/>
            </w:tcBorders>
          </w:tcPr>
          <w:p w:rsidR="003E12B0" w:rsidRPr="00A554EE" w:rsidRDefault="001F5D3C" w:rsidP="003E12B0">
            <w:pPr>
              <w:jc w:val="center"/>
              <w:rPr>
                <w:rFonts w:ascii="Arial" w:hAnsi="Arial" w:cs="Arial"/>
                <w:i/>
                <w:sz w:val="23"/>
                <w:szCs w:val="23"/>
              </w:rPr>
            </w:pPr>
            <w:r>
              <w:rPr>
                <w:rFonts w:ascii="Arial" w:hAnsi="Arial" w:cs="Arial"/>
                <w:i/>
                <w:sz w:val="23"/>
                <w:szCs w:val="23"/>
              </w:rPr>
              <w:t>9</w:t>
            </w:r>
            <w:r w:rsidR="003E12B0">
              <w:rPr>
                <w:rFonts w:ascii="Arial" w:hAnsi="Arial" w:cs="Arial"/>
                <w:i/>
                <w:sz w:val="23"/>
                <w:szCs w:val="23"/>
              </w:rPr>
              <w:t>80</w:t>
            </w:r>
          </w:p>
        </w:tc>
        <w:tc>
          <w:tcPr>
            <w:tcW w:w="541" w:type="pct"/>
          </w:tcPr>
          <w:p w:rsidR="003E12B0" w:rsidRPr="003E12B0" w:rsidRDefault="003E12B0" w:rsidP="003E12B0">
            <w:pPr>
              <w:jc w:val="center"/>
              <w:rPr>
                <w:rFonts w:ascii="Arial" w:hAnsi="Arial" w:cs="Arial"/>
                <w:sz w:val="23"/>
                <w:szCs w:val="23"/>
              </w:rPr>
            </w:pPr>
            <w:r w:rsidRPr="003E12B0">
              <w:rPr>
                <w:rFonts w:ascii="Arial" w:hAnsi="Arial" w:cs="Arial"/>
                <w:sz w:val="23"/>
                <w:szCs w:val="23"/>
              </w:rPr>
              <w:t>1,060</w:t>
            </w:r>
          </w:p>
        </w:tc>
        <w:tc>
          <w:tcPr>
            <w:tcW w:w="541" w:type="pct"/>
          </w:tcPr>
          <w:p w:rsidR="003E12B0" w:rsidRPr="00A554EE" w:rsidRDefault="003E12B0" w:rsidP="003E12B0">
            <w:pPr>
              <w:jc w:val="center"/>
              <w:rPr>
                <w:rFonts w:ascii="Arial" w:hAnsi="Arial" w:cs="Arial"/>
                <w:i/>
                <w:sz w:val="23"/>
                <w:szCs w:val="23"/>
              </w:rPr>
            </w:pPr>
            <w:r w:rsidRPr="00A554EE">
              <w:rPr>
                <w:rFonts w:ascii="Arial" w:hAnsi="Arial" w:cs="Arial"/>
                <w:i/>
                <w:sz w:val="23"/>
                <w:szCs w:val="23"/>
              </w:rPr>
              <w:t>1,240</w:t>
            </w:r>
          </w:p>
        </w:tc>
        <w:tc>
          <w:tcPr>
            <w:tcW w:w="541" w:type="pct"/>
          </w:tcPr>
          <w:p w:rsidR="003E12B0" w:rsidRPr="00A554EE" w:rsidRDefault="003E12B0" w:rsidP="003E12B0">
            <w:pPr>
              <w:jc w:val="center"/>
              <w:rPr>
                <w:rFonts w:ascii="Arial" w:hAnsi="Arial" w:cs="Arial"/>
                <w:sz w:val="23"/>
                <w:szCs w:val="23"/>
              </w:rPr>
            </w:pPr>
            <w:r w:rsidRPr="00A554EE">
              <w:rPr>
                <w:rFonts w:ascii="Arial" w:hAnsi="Arial" w:cs="Arial"/>
                <w:sz w:val="23"/>
                <w:szCs w:val="23"/>
              </w:rPr>
              <w:t>1,450</w:t>
            </w:r>
          </w:p>
        </w:tc>
        <w:tc>
          <w:tcPr>
            <w:tcW w:w="539" w:type="pct"/>
          </w:tcPr>
          <w:p w:rsidR="003E12B0" w:rsidRPr="00A554EE" w:rsidRDefault="003E12B0" w:rsidP="003E12B0">
            <w:pPr>
              <w:jc w:val="center"/>
              <w:rPr>
                <w:rFonts w:ascii="Arial" w:hAnsi="Arial" w:cs="Arial"/>
                <w:sz w:val="23"/>
                <w:szCs w:val="23"/>
              </w:rPr>
            </w:pPr>
            <w:r w:rsidRPr="00A554EE">
              <w:rPr>
                <w:rFonts w:ascii="Arial" w:hAnsi="Arial" w:cs="Arial"/>
                <w:sz w:val="23"/>
                <w:szCs w:val="23"/>
              </w:rPr>
              <w:t>1,500</w:t>
            </w:r>
          </w:p>
        </w:tc>
      </w:tr>
      <w:tr w:rsidR="003E12B0" w:rsidTr="00F44712">
        <w:tc>
          <w:tcPr>
            <w:tcW w:w="2297" w:type="pct"/>
            <w:tcBorders>
              <w:bottom w:val="single" w:sz="4" w:space="0" w:color="auto"/>
              <w:right w:val="single" w:sz="18" w:space="0" w:color="auto"/>
            </w:tcBorders>
            <w:shd w:val="clear" w:color="auto" w:fill="D9D9D9" w:themeFill="background1" w:themeFillShade="D9"/>
          </w:tcPr>
          <w:p w:rsidR="003E12B0" w:rsidRPr="00A554EE" w:rsidRDefault="003E12B0" w:rsidP="003E12B0">
            <w:pPr>
              <w:rPr>
                <w:rFonts w:ascii="Arial" w:hAnsi="Arial" w:cs="Arial"/>
                <w:sz w:val="23"/>
                <w:szCs w:val="23"/>
              </w:rPr>
            </w:pPr>
            <w:r w:rsidRPr="00A554EE">
              <w:rPr>
                <w:rFonts w:ascii="Arial" w:hAnsi="Arial" w:cs="Arial"/>
                <w:sz w:val="23"/>
                <w:szCs w:val="23"/>
              </w:rPr>
              <w:t>Long-term (over 12 months) JSA claimants 18-24</w:t>
            </w:r>
          </w:p>
        </w:tc>
        <w:tc>
          <w:tcPr>
            <w:tcW w:w="541" w:type="pct"/>
            <w:tcBorders>
              <w:left w:val="single" w:sz="18" w:space="0" w:color="auto"/>
              <w:bottom w:val="single" w:sz="4" w:space="0" w:color="auto"/>
            </w:tcBorders>
          </w:tcPr>
          <w:p w:rsidR="003E12B0" w:rsidRPr="00A554EE" w:rsidRDefault="003E12B0" w:rsidP="003E12B0">
            <w:pPr>
              <w:jc w:val="center"/>
              <w:rPr>
                <w:rFonts w:ascii="Arial" w:hAnsi="Arial" w:cs="Arial"/>
                <w:i/>
                <w:sz w:val="23"/>
                <w:szCs w:val="23"/>
              </w:rPr>
            </w:pPr>
            <w:r>
              <w:rPr>
                <w:rFonts w:ascii="Arial" w:hAnsi="Arial" w:cs="Arial"/>
                <w:i/>
                <w:sz w:val="23"/>
                <w:szCs w:val="23"/>
              </w:rPr>
              <w:t>35</w:t>
            </w:r>
          </w:p>
        </w:tc>
        <w:tc>
          <w:tcPr>
            <w:tcW w:w="541" w:type="pct"/>
            <w:tcBorders>
              <w:bottom w:val="single" w:sz="4" w:space="0" w:color="auto"/>
            </w:tcBorders>
          </w:tcPr>
          <w:p w:rsidR="003E12B0" w:rsidRPr="003E12B0" w:rsidRDefault="003E12B0" w:rsidP="003E12B0">
            <w:pPr>
              <w:jc w:val="center"/>
              <w:rPr>
                <w:rFonts w:ascii="Arial" w:hAnsi="Arial" w:cs="Arial"/>
                <w:sz w:val="23"/>
                <w:szCs w:val="23"/>
              </w:rPr>
            </w:pPr>
            <w:r w:rsidRPr="003E12B0">
              <w:rPr>
                <w:rFonts w:ascii="Arial" w:hAnsi="Arial" w:cs="Arial"/>
                <w:sz w:val="23"/>
                <w:szCs w:val="23"/>
              </w:rPr>
              <w:t>45</w:t>
            </w:r>
          </w:p>
        </w:tc>
        <w:tc>
          <w:tcPr>
            <w:tcW w:w="541" w:type="pct"/>
            <w:tcBorders>
              <w:bottom w:val="single" w:sz="4" w:space="0" w:color="auto"/>
            </w:tcBorders>
          </w:tcPr>
          <w:p w:rsidR="003E12B0" w:rsidRPr="00A554EE" w:rsidRDefault="003E12B0" w:rsidP="003E12B0">
            <w:pPr>
              <w:jc w:val="center"/>
              <w:rPr>
                <w:rFonts w:ascii="Arial" w:hAnsi="Arial" w:cs="Arial"/>
                <w:i/>
                <w:sz w:val="23"/>
                <w:szCs w:val="23"/>
              </w:rPr>
            </w:pPr>
            <w:r w:rsidRPr="00A554EE">
              <w:rPr>
                <w:rFonts w:ascii="Arial" w:hAnsi="Arial" w:cs="Arial"/>
                <w:i/>
                <w:sz w:val="23"/>
                <w:szCs w:val="23"/>
              </w:rPr>
              <w:t>45</w:t>
            </w:r>
          </w:p>
        </w:tc>
        <w:tc>
          <w:tcPr>
            <w:tcW w:w="541" w:type="pct"/>
            <w:tcBorders>
              <w:bottom w:val="single" w:sz="4" w:space="0" w:color="auto"/>
            </w:tcBorders>
          </w:tcPr>
          <w:p w:rsidR="003E12B0" w:rsidRPr="00A554EE" w:rsidRDefault="003E12B0" w:rsidP="003E12B0">
            <w:pPr>
              <w:jc w:val="center"/>
              <w:rPr>
                <w:rFonts w:ascii="Arial" w:hAnsi="Arial" w:cs="Arial"/>
                <w:sz w:val="23"/>
                <w:szCs w:val="23"/>
              </w:rPr>
            </w:pPr>
            <w:r w:rsidRPr="00A554EE">
              <w:rPr>
                <w:rFonts w:ascii="Arial" w:hAnsi="Arial" w:cs="Arial"/>
                <w:sz w:val="23"/>
                <w:szCs w:val="23"/>
              </w:rPr>
              <w:t>60</w:t>
            </w:r>
          </w:p>
        </w:tc>
        <w:tc>
          <w:tcPr>
            <w:tcW w:w="539" w:type="pct"/>
            <w:tcBorders>
              <w:bottom w:val="single" w:sz="4" w:space="0" w:color="auto"/>
            </w:tcBorders>
          </w:tcPr>
          <w:p w:rsidR="003E12B0" w:rsidRPr="00A554EE" w:rsidRDefault="003E12B0" w:rsidP="003E12B0">
            <w:pPr>
              <w:jc w:val="center"/>
              <w:rPr>
                <w:rFonts w:ascii="Arial" w:hAnsi="Arial" w:cs="Arial"/>
                <w:sz w:val="23"/>
                <w:szCs w:val="23"/>
              </w:rPr>
            </w:pPr>
            <w:r w:rsidRPr="00A554EE">
              <w:rPr>
                <w:rFonts w:ascii="Arial" w:hAnsi="Arial" w:cs="Arial"/>
                <w:sz w:val="23"/>
                <w:szCs w:val="23"/>
              </w:rPr>
              <w:t>60</w:t>
            </w:r>
          </w:p>
        </w:tc>
      </w:tr>
      <w:tr w:rsidR="003E12B0" w:rsidTr="00F44712">
        <w:tc>
          <w:tcPr>
            <w:tcW w:w="2297" w:type="pct"/>
            <w:tcBorders>
              <w:bottom w:val="single" w:sz="4" w:space="0" w:color="auto"/>
              <w:right w:val="single" w:sz="18" w:space="0" w:color="auto"/>
            </w:tcBorders>
            <w:shd w:val="clear" w:color="auto" w:fill="auto"/>
          </w:tcPr>
          <w:p w:rsidR="003E12B0" w:rsidRPr="00A554EE" w:rsidRDefault="003E12B0" w:rsidP="003E12B0">
            <w:pPr>
              <w:rPr>
                <w:rFonts w:ascii="Arial" w:hAnsi="Arial" w:cs="Arial"/>
                <w:sz w:val="23"/>
                <w:szCs w:val="23"/>
              </w:rPr>
            </w:pPr>
          </w:p>
        </w:tc>
        <w:tc>
          <w:tcPr>
            <w:tcW w:w="541" w:type="pct"/>
            <w:tcBorders>
              <w:left w:val="single" w:sz="18" w:space="0" w:color="auto"/>
              <w:bottom w:val="single" w:sz="4" w:space="0" w:color="auto"/>
            </w:tcBorders>
            <w:shd w:val="clear" w:color="auto" w:fill="auto"/>
          </w:tcPr>
          <w:p w:rsidR="003E12B0" w:rsidRPr="00A554EE" w:rsidRDefault="003E12B0" w:rsidP="003E12B0">
            <w:pPr>
              <w:jc w:val="center"/>
              <w:rPr>
                <w:rFonts w:ascii="Arial" w:hAnsi="Arial" w:cs="Arial"/>
                <w:i/>
                <w:sz w:val="23"/>
                <w:szCs w:val="23"/>
              </w:rPr>
            </w:pPr>
          </w:p>
        </w:tc>
        <w:tc>
          <w:tcPr>
            <w:tcW w:w="541" w:type="pct"/>
            <w:tcBorders>
              <w:bottom w:val="single" w:sz="4" w:space="0" w:color="auto"/>
            </w:tcBorders>
            <w:shd w:val="clear" w:color="auto" w:fill="auto"/>
          </w:tcPr>
          <w:p w:rsidR="003E12B0" w:rsidRPr="00A554EE" w:rsidRDefault="003E12B0" w:rsidP="003E12B0">
            <w:pPr>
              <w:jc w:val="center"/>
              <w:rPr>
                <w:rFonts w:ascii="Arial" w:hAnsi="Arial" w:cs="Arial"/>
                <w:sz w:val="23"/>
                <w:szCs w:val="23"/>
              </w:rPr>
            </w:pPr>
          </w:p>
        </w:tc>
        <w:tc>
          <w:tcPr>
            <w:tcW w:w="541" w:type="pct"/>
            <w:tcBorders>
              <w:bottom w:val="single" w:sz="4" w:space="0" w:color="auto"/>
            </w:tcBorders>
            <w:shd w:val="clear" w:color="auto" w:fill="auto"/>
          </w:tcPr>
          <w:p w:rsidR="003E12B0" w:rsidRPr="00A554EE" w:rsidRDefault="003E12B0" w:rsidP="003E12B0">
            <w:pPr>
              <w:jc w:val="center"/>
              <w:rPr>
                <w:rFonts w:ascii="Arial" w:hAnsi="Arial" w:cs="Arial"/>
                <w:sz w:val="23"/>
                <w:szCs w:val="23"/>
              </w:rPr>
            </w:pPr>
          </w:p>
        </w:tc>
        <w:tc>
          <w:tcPr>
            <w:tcW w:w="541" w:type="pct"/>
            <w:tcBorders>
              <w:bottom w:val="single" w:sz="4" w:space="0" w:color="auto"/>
            </w:tcBorders>
            <w:shd w:val="clear" w:color="auto" w:fill="auto"/>
          </w:tcPr>
          <w:p w:rsidR="003E12B0" w:rsidRPr="00A554EE" w:rsidRDefault="003E12B0" w:rsidP="003E12B0">
            <w:pPr>
              <w:jc w:val="center"/>
              <w:rPr>
                <w:rFonts w:ascii="Arial" w:hAnsi="Arial" w:cs="Arial"/>
                <w:sz w:val="23"/>
                <w:szCs w:val="23"/>
              </w:rPr>
            </w:pPr>
          </w:p>
        </w:tc>
        <w:tc>
          <w:tcPr>
            <w:tcW w:w="539" w:type="pct"/>
            <w:tcBorders>
              <w:bottom w:val="single" w:sz="4" w:space="0" w:color="auto"/>
            </w:tcBorders>
            <w:shd w:val="clear" w:color="auto" w:fill="auto"/>
          </w:tcPr>
          <w:p w:rsidR="003E12B0" w:rsidRPr="00A554EE" w:rsidRDefault="003E12B0" w:rsidP="003E12B0">
            <w:pPr>
              <w:jc w:val="center"/>
              <w:rPr>
                <w:rFonts w:ascii="Arial" w:hAnsi="Arial" w:cs="Arial"/>
                <w:sz w:val="23"/>
                <w:szCs w:val="23"/>
              </w:rPr>
            </w:pPr>
          </w:p>
        </w:tc>
      </w:tr>
      <w:tr w:rsidR="003E12B0" w:rsidTr="00F44712">
        <w:tc>
          <w:tcPr>
            <w:tcW w:w="5000" w:type="pct"/>
            <w:gridSpan w:val="6"/>
            <w:shd w:val="clear" w:color="auto" w:fill="F2F2F2" w:themeFill="background1" w:themeFillShade="F2"/>
          </w:tcPr>
          <w:p w:rsidR="003E12B0" w:rsidRPr="00A554EE" w:rsidRDefault="003E12B0" w:rsidP="003E12B0">
            <w:pPr>
              <w:rPr>
                <w:rFonts w:ascii="Arial" w:hAnsi="Arial" w:cs="Arial"/>
                <w:b/>
                <w:sz w:val="23"/>
                <w:szCs w:val="23"/>
              </w:rPr>
            </w:pPr>
            <w:r w:rsidRPr="00986E3F">
              <w:rPr>
                <w:rFonts w:ascii="Arial" w:hAnsi="Arial" w:cs="Arial"/>
                <w:b/>
                <w:szCs w:val="23"/>
              </w:rPr>
              <w:t>Creating quality homes and places to live</w:t>
            </w:r>
          </w:p>
        </w:tc>
      </w:tr>
      <w:tr w:rsidR="003E12B0" w:rsidTr="00F44712">
        <w:tc>
          <w:tcPr>
            <w:tcW w:w="2297" w:type="pct"/>
            <w:tcBorders>
              <w:right w:val="single" w:sz="18" w:space="0" w:color="auto"/>
            </w:tcBorders>
            <w:shd w:val="clear" w:color="auto" w:fill="D9D9D9" w:themeFill="background1" w:themeFillShade="D9"/>
          </w:tcPr>
          <w:p w:rsidR="003E12B0" w:rsidRPr="00A554EE" w:rsidRDefault="003E12B0" w:rsidP="003E12B0">
            <w:pPr>
              <w:rPr>
                <w:rFonts w:ascii="Arial" w:hAnsi="Arial" w:cs="Arial"/>
                <w:sz w:val="23"/>
                <w:szCs w:val="23"/>
              </w:rPr>
            </w:pPr>
            <w:r w:rsidRPr="00A554EE">
              <w:rPr>
                <w:rFonts w:ascii="Arial" w:hAnsi="Arial" w:cs="Arial"/>
                <w:sz w:val="23"/>
                <w:szCs w:val="23"/>
              </w:rPr>
              <w:t>Average house selling price</w:t>
            </w:r>
          </w:p>
        </w:tc>
        <w:tc>
          <w:tcPr>
            <w:tcW w:w="541" w:type="pct"/>
            <w:tcBorders>
              <w:left w:val="single" w:sz="18" w:space="0" w:color="auto"/>
            </w:tcBorders>
          </w:tcPr>
          <w:p w:rsidR="003E12B0" w:rsidRPr="00A554EE" w:rsidRDefault="003E12B0" w:rsidP="003E12B0">
            <w:pPr>
              <w:jc w:val="center"/>
              <w:rPr>
                <w:rFonts w:ascii="Arial" w:hAnsi="Arial" w:cs="Arial"/>
                <w:i/>
                <w:sz w:val="23"/>
                <w:szCs w:val="23"/>
              </w:rPr>
            </w:pPr>
            <w:r>
              <w:rPr>
                <w:rFonts w:ascii="Arial" w:hAnsi="Arial" w:cs="Arial"/>
                <w:i/>
                <w:sz w:val="23"/>
                <w:szCs w:val="23"/>
              </w:rPr>
              <w:t>N/A</w:t>
            </w:r>
          </w:p>
        </w:tc>
        <w:tc>
          <w:tcPr>
            <w:tcW w:w="541" w:type="pct"/>
          </w:tcPr>
          <w:p w:rsidR="003E12B0" w:rsidRPr="003E12B0" w:rsidRDefault="003E12B0" w:rsidP="003E12B0">
            <w:pPr>
              <w:jc w:val="center"/>
              <w:rPr>
                <w:rFonts w:ascii="Arial" w:hAnsi="Arial" w:cs="Arial"/>
                <w:sz w:val="23"/>
                <w:szCs w:val="23"/>
              </w:rPr>
            </w:pPr>
            <w:r w:rsidRPr="003E12B0">
              <w:rPr>
                <w:rFonts w:ascii="Arial" w:hAnsi="Arial" w:cs="Arial"/>
                <w:sz w:val="23"/>
                <w:szCs w:val="23"/>
              </w:rPr>
              <w:t>209,000</w:t>
            </w:r>
          </w:p>
        </w:tc>
        <w:tc>
          <w:tcPr>
            <w:tcW w:w="541" w:type="pct"/>
          </w:tcPr>
          <w:p w:rsidR="003E12B0" w:rsidRPr="00A554EE" w:rsidRDefault="003E12B0" w:rsidP="003E12B0">
            <w:pPr>
              <w:jc w:val="center"/>
              <w:rPr>
                <w:rFonts w:ascii="Arial" w:hAnsi="Arial" w:cs="Arial"/>
                <w:i/>
                <w:sz w:val="23"/>
                <w:szCs w:val="23"/>
              </w:rPr>
            </w:pPr>
            <w:r>
              <w:rPr>
                <w:rFonts w:ascii="Arial" w:hAnsi="Arial" w:cs="Arial"/>
                <w:i/>
                <w:sz w:val="23"/>
                <w:szCs w:val="23"/>
              </w:rPr>
              <w:t>213,000</w:t>
            </w:r>
          </w:p>
        </w:tc>
        <w:tc>
          <w:tcPr>
            <w:tcW w:w="541" w:type="pct"/>
          </w:tcPr>
          <w:p w:rsidR="003E12B0" w:rsidRPr="00A554EE" w:rsidRDefault="003E12B0" w:rsidP="003E12B0">
            <w:pPr>
              <w:jc w:val="center"/>
              <w:rPr>
                <w:rFonts w:ascii="Arial" w:hAnsi="Arial" w:cs="Arial"/>
                <w:sz w:val="23"/>
                <w:szCs w:val="23"/>
              </w:rPr>
            </w:pPr>
            <w:r w:rsidRPr="00A554EE">
              <w:rPr>
                <w:rFonts w:ascii="Arial" w:hAnsi="Arial" w:cs="Arial"/>
                <w:sz w:val="23"/>
                <w:szCs w:val="23"/>
              </w:rPr>
              <w:t>207,000</w:t>
            </w:r>
          </w:p>
        </w:tc>
        <w:tc>
          <w:tcPr>
            <w:tcW w:w="539" w:type="pct"/>
          </w:tcPr>
          <w:p w:rsidR="003E12B0" w:rsidRPr="00A554EE" w:rsidRDefault="003E12B0" w:rsidP="003E12B0">
            <w:pPr>
              <w:jc w:val="center"/>
              <w:rPr>
                <w:rFonts w:ascii="Arial" w:hAnsi="Arial" w:cs="Arial"/>
                <w:sz w:val="23"/>
                <w:szCs w:val="23"/>
              </w:rPr>
            </w:pPr>
            <w:r w:rsidRPr="00A554EE">
              <w:rPr>
                <w:rFonts w:ascii="Arial" w:hAnsi="Arial" w:cs="Arial"/>
                <w:sz w:val="23"/>
                <w:szCs w:val="23"/>
              </w:rPr>
              <w:t>208,500</w:t>
            </w:r>
          </w:p>
        </w:tc>
      </w:tr>
      <w:tr w:rsidR="003E12B0" w:rsidTr="00F44712">
        <w:tc>
          <w:tcPr>
            <w:tcW w:w="2297" w:type="pct"/>
            <w:tcBorders>
              <w:right w:val="single" w:sz="18" w:space="0" w:color="auto"/>
            </w:tcBorders>
            <w:shd w:val="clear" w:color="auto" w:fill="D9D9D9" w:themeFill="background1" w:themeFillShade="D9"/>
          </w:tcPr>
          <w:p w:rsidR="003E12B0" w:rsidRPr="00A554EE" w:rsidRDefault="003E12B0" w:rsidP="003E12B0">
            <w:pPr>
              <w:rPr>
                <w:rFonts w:ascii="Arial" w:hAnsi="Arial" w:cs="Arial"/>
                <w:sz w:val="23"/>
                <w:szCs w:val="23"/>
              </w:rPr>
            </w:pPr>
            <w:r>
              <w:rPr>
                <w:rFonts w:ascii="Arial" w:hAnsi="Arial" w:cs="Arial"/>
                <w:sz w:val="23"/>
                <w:szCs w:val="23"/>
              </w:rPr>
              <w:t>Number of homes started</w:t>
            </w:r>
          </w:p>
        </w:tc>
        <w:tc>
          <w:tcPr>
            <w:tcW w:w="541" w:type="pct"/>
            <w:tcBorders>
              <w:left w:val="single" w:sz="18" w:space="0" w:color="auto"/>
            </w:tcBorders>
          </w:tcPr>
          <w:p w:rsidR="003E12B0" w:rsidRPr="00A554EE" w:rsidRDefault="003E12B0" w:rsidP="003E12B0">
            <w:pPr>
              <w:jc w:val="center"/>
              <w:rPr>
                <w:rFonts w:ascii="Arial" w:hAnsi="Arial" w:cs="Arial"/>
                <w:i/>
                <w:sz w:val="23"/>
                <w:szCs w:val="23"/>
              </w:rPr>
            </w:pPr>
            <w:r>
              <w:rPr>
                <w:rFonts w:ascii="Arial" w:hAnsi="Arial" w:cs="Arial"/>
                <w:i/>
                <w:sz w:val="23"/>
                <w:szCs w:val="23"/>
              </w:rPr>
              <w:t>---</w:t>
            </w:r>
          </w:p>
        </w:tc>
        <w:tc>
          <w:tcPr>
            <w:tcW w:w="541" w:type="pct"/>
          </w:tcPr>
          <w:p w:rsidR="003E12B0" w:rsidRPr="003E12B0" w:rsidRDefault="003E12B0" w:rsidP="003E12B0">
            <w:pPr>
              <w:jc w:val="center"/>
              <w:rPr>
                <w:rFonts w:ascii="Arial" w:hAnsi="Arial" w:cs="Arial"/>
                <w:sz w:val="23"/>
                <w:szCs w:val="23"/>
              </w:rPr>
            </w:pPr>
            <w:r w:rsidRPr="003E12B0">
              <w:rPr>
                <w:rFonts w:ascii="Arial" w:hAnsi="Arial" w:cs="Arial"/>
                <w:sz w:val="23"/>
                <w:szCs w:val="23"/>
              </w:rPr>
              <w:t>170</w:t>
            </w:r>
          </w:p>
        </w:tc>
        <w:tc>
          <w:tcPr>
            <w:tcW w:w="541" w:type="pct"/>
          </w:tcPr>
          <w:p w:rsidR="003E12B0" w:rsidRPr="00A554EE" w:rsidRDefault="003E12B0" w:rsidP="003E12B0">
            <w:pPr>
              <w:jc w:val="center"/>
              <w:rPr>
                <w:rFonts w:ascii="Arial" w:hAnsi="Arial" w:cs="Arial"/>
                <w:i/>
                <w:sz w:val="23"/>
                <w:szCs w:val="23"/>
              </w:rPr>
            </w:pPr>
            <w:r>
              <w:rPr>
                <w:rFonts w:ascii="Arial" w:hAnsi="Arial" w:cs="Arial"/>
                <w:i/>
                <w:sz w:val="23"/>
                <w:szCs w:val="23"/>
              </w:rPr>
              <w:t>110</w:t>
            </w:r>
          </w:p>
        </w:tc>
        <w:tc>
          <w:tcPr>
            <w:tcW w:w="541" w:type="pct"/>
          </w:tcPr>
          <w:p w:rsidR="003E12B0" w:rsidRPr="00A554EE" w:rsidRDefault="003E12B0" w:rsidP="003E12B0">
            <w:pPr>
              <w:jc w:val="center"/>
              <w:rPr>
                <w:rFonts w:ascii="Arial" w:hAnsi="Arial" w:cs="Arial"/>
                <w:sz w:val="23"/>
                <w:szCs w:val="23"/>
              </w:rPr>
            </w:pPr>
            <w:r>
              <w:rPr>
                <w:rFonts w:ascii="Arial" w:hAnsi="Arial" w:cs="Arial"/>
                <w:sz w:val="23"/>
                <w:szCs w:val="23"/>
              </w:rPr>
              <w:t>90</w:t>
            </w:r>
          </w:p>
        </w:tc>
        <w:tc>
          <w:tcPr>
            <w:tcW w:w="539" w:type="pct"/>
          </w:tcPr>
          <w:p w:rsidR="003E12B0" w:rsidRPr="00A554EE" w:rsidRDefault="003E12B0" w:rsidP="003E12B0">
            <w:pPr>
              <w:jc w:val="center"/>
              <w:rPr>
                <w:rFonts w:ascii="Arial" w:hAnsi="Arial" w:cs="Arial"/>
                <w:sz w:val="23"/>
                <w:szCs w:val="23"/>
              </w:rPr>
            </w:pPr>
            <w:r>
              <w:rPr>
                <w:rFonts w:ascii="Arial" w:hAnsi="Arial" w:cs="Arial"/>
                <w:sz w:val="23"/>
                <w:szCs w:val="23"/>
              </w:rPr>
              <w:t>90</w:t>
            </w:r>
          </w:p>
        </w:tc>
      </w:tr>
      <w:tr w:rsidR="003E12B0" w:rsidTr="00F44712">
        <w:tc>
          <w:tcPr>
            <w:tcW w:w="2297" w:type="pct"/>
            <w:tcBorders>
              <w:right w:val="single" w:sz="18" w:space="0" w:color="auto"/>
            </w:tcBorders>
            <w:shd w:val="clear" w:color="auto" w:fill="D9D9D9" w:themeFill="background1" w:themeFillShade="D9"/>
          </w:tcPr>
          <w:p w:rsidR="003E12B0" w:rsidRPr="00A554EE" w:rsidRDefault="003E12B0" w:rsidP="003E12B0">
            <w:pPr>
              <w:rPr>
                <w:rFonts w:ascii="Arial" w:hAnsi="Arial" w:cs="Arial"/>
                <w:sz w:val="23"/>
                <w:szCs w:val="23"/>
              </w:rPr>
            </w:pPr>
            <w:r>
              <w:rPr>
                <w:rFonts w:ascii="Arial" w:hAnsi="Arial" w:cs="Arial"/>
                <w:sz w:val="23"/>
                <w:szCs w:val="23"/>
              </w:rPr>
              <w:t>Number of homes completed</w:t>
            </w:r>
          </w:p>
        </w:tc>
        <w:tc>
          <w:tcPr>
            <w:tcW w:w="541" w:type="pct"/>
            <w:tcBorders>
              <w:left w:val="single" w:sz="18" w:space="0" w:color="auto"/>
            </w:tcBorders>
          </w:tcPr>
          <w:p w:rsidR="003E12B0" w:rsidRPr="00A554EE" w:rsidRDefault="003E12B0" w:rsidP="003E12B0">
            <w:pPr>
              <w:jc w:val="center"/>
              <w:rPr>
                <w:rFonts w:ascii="Arial" w:hAnsi="Arial" w:cs="Arial"/>
                <w:i/>
                <w:sz w:val="23"/>
                <w:szCs w:val="23"/>
              </w:rPr>
            </w:pPr>
            <w:r>
              <w:rPr>
                <w:rFonts w:ascii="Arial" w:hAnsi="Arial" w:cs="Arial"/>
                <w:i/>
                <w:sz w:val="23"/>
                <w:szCs w:val="23"/>
              </w:rPr>
              <w:t>---</w:t>
            </w:r>
          </w:p>
        </w:tc>
        <w:tc>
          <w:tcPr>
            <w:tcW w:w="541" w:type="pct"/>
          </w:tcPr>
          <w:p w:rsidR="003E12B0" w:rsidRPr="003E12B0" w:rsidRDefault="003E12B0" w:rsidP="003E12B0">
            <w:pPr>
              <w:jc w:val="center"/>
              <w:rPr>
                <w:rFonts w:ascii="Arial" w:hAnsi="Arial" w:cs="Arial"/>
                <w:sz w:val="23"/>
                <w:szCs w:val="23"/>
              </w:rPr>
            </w:pPr>
            <w:r w:rsidRPr="003E12B0">
              <w:rPr>
                <w:rFonts w:ascii="Arial" w:hAnsi="Arial" w:cs="Arial"/>
                <w:sz w:val="23"/>
                <w:szCs w:val="23"/>
              </w:rPr>
              <w:t>50</w:t>
            </w:r>
          </w:p>
        </w:tc>
        <w:tc>
          <w:tcPr>
            <w:tcW w:w="541" w:type="pct"/>
          </w:tcPr>
          <w:p w:rsidR="003E12B0" w:rsidRPr="00A554EE" w:rsidRDefault="003E12B0" w:rsidP="003E12B0">
            <w:pPr>
              <w:jc w:val="center"/>
              <w:rPr>
                <w:rFonts w:ascii="Arial" w:hAnsi="Arial" w:cs="Arial"/>
                <w:i/>
                <w:sz w:val="23"/>
                <w:szCs w:val="23"/>
              </w:rPr>
            </w:pPr>
            <w:r>
              <w:rPr>
                <w:rFonts w:ascii="Arial" w:hAnsi="Arial" w:cs="Arial"/>
                <w:i/>
                <w:sz w:val="23"/>
                <w:szCs w:val="23"/>
              </w:rPr>
              <w:t>40</w:t>
            </w:r>
          </w:p>
        </w:tc>
        <w:tc>
          <w:tcPr>
            <w:tcW w:w="541" w:type="pct"/>
          </w:tcPr>
          <w:p w:rsidR="003E12B0" w:rsidRPr="00A554EE" w:rsidRDefault="003E12B0" w:rsidP="003E12B0">
            <w:pPr>
              <w:jc w:val="center"/>
              <w:rPr>
                <w:rFonts w:ascii="Arial" w:hAnsi="Arial" w:cs="Arial"/>
                <w:sz w:val="23"/>
                <w:szCs w:val="23"/>
              </w:rPr>
            </w:pPr>
            <w:r>
              <w:rPr>
                <w:rFonts w:ascii="Arial" w:hAnsi="Arial" w:cs="Arial"/>
                <w:sz w:val="23"/>
                <w:szCs w:val="23"/>
              </w:rPr>
              <w:t>20</w:t>
            </w:r>
          </w:p>
        </w:tc>
        <w:tc>
          <w:tcPr>
            <w:tcW w:w="539" w:type="pct"/>
          </w:tcPr>
          <w:p w:rsidR="003E12B0" w:rsidRPr="00A554EE" w:rsidRDefault="003E12B0" w:rsidP="003E12B0">
            <w:pPr>
              <w:jc w:val="center"/>
              <w:rPr>
                <w:rFonts w:ascii="Arial" w:hAnsi="Arial" w:cs="Arial"/>
                <w:sz w:val="23"/>
                <w:szCs w:val="23"/>
              </w:rPr>
            </w:pPr>
            <w:r>
              <w:rPr>
                <w:rFonts w:ascii="Arial" w:hAnsi="Arial" w:cs="Arial"/>
                <w:sz w:val="23"/>
                <w:szCs w:val="23"/>
              </w:rPr>
              <w:t>20</w:t>
            </w:r>
          </w:p>
        </w:tc>
      </w:tr>
      <w:tr w:rsidR="003E12B0" w:rsidTr="00F44712">
        <w:tc>
          <w:tcPr>
            <w:tcW w:w="2297" w:type="pct"/>
            <w:tcBorders>
              <w:right w:val="single" w:sz="18" w:space="0" w:color="auto"/>
            </w:tcBorders>
            <w:shd w:val="clear" w:color="auto" w:fill="D9D9D9" w:themeFill="background1" w:themeFillShade="D9"/>
          </w:tcPr>
          <w:p w:rsidR="003E12B0" w:rsidRPr="00A554EE" w:rsidRDefault="003E12B0" w:rsidP="003E12B0">
            <w:pPr>
              <w:rPr>
                <w:rFonts w:ascii="Arial" w:hAnsi="Arial" w:cs="Arial"/>
                <w:sz w:val="23"/>
                <w:szCs w:val="23"/>
              </w:rPr>
            </w:pPr>
            <w:r w:rsidRPr="00A554EE">
              <w:rPr>
                <w:rFonts w:ascii="Arial" w:hAnsi="Arial" w:cs="Arial"/>
                <w:sz w:val="23"/>
                <w:szCs w:val="23"/>
              </w:rPr>
              <w:t>% of properties with a current gas safety certificate</w:t>
            </w:r>
          </w:p>
        </w:tc>
        <w:tc>
          <w:tcPr>
            <w:tcW w:w="541" w:type="pct"/>
            <w:tcBorders>
              <w:left w:val="single" w:sz="18" w:space="0" w:color="auto"/>
            </w:tcBorders>
          </w:tcPr>
          <w:p w:rsidR="003E12B0" w:rsidRPr="00A554EE" w:rsidRDefault="003E12B0" w:rsidP="003E12B0">
            <w:pPr>
              <w:jc w:val="center"/>
              <w:rPr>
                <w:rFonts w:ascii="Arial" w:hAnsi="Arial" w:cs="Arial"/>
                <w:i/>
                <w:sz w:val="23"/>
                <w:szCs w:val="23"/>
              </w:rPr>
            </w:pPr>
            <w:r>
              <w:rPr>
                <w:rFonts w:ascii="Arial" w:hAnsi="Arial" w:cs="Arial"/>
                <w:i/>
                <w:sz w:val="23"/>
                <w:szCs w:val="23"/>
              </w:rPr>
              <w:t>100</w:t>
            </w:r>
          </w:p>
        </w:tc>
        <w:tc>
          <w:tcPr>
            <w:tcW w:w="541" w:type="pct"/>
          </w:tcPr>
          <w:p w:rsidR="003E12B0" w:rsidRPr="003E12B0" w:rsidRDefault="003E12B0" w:rsidP="003E12B0">
            <w:pPr>
              <w:jc w:val="center"/>
              <w:rPr>
                <w:rFonts w:ascii="Arial" w:hAnsi="Arial" w:cs="Arial"/>
                <w:sz w:val="23"/>
                <w:szCs w:val="23"/>
              </w:rPr>
            </w:pPr>
            <w:r w:rsidRPr="003E12B0">
              <w:rPr>
                <w:rFonts w:ascii="Arial" w:hAnsi="Arial" w:cs="Arial"/>
                <w:sz w:val="23"/>
                <w:szCs w:val="23"/>
              </w:rPr>
              <w:t>100</w:t>
            </w:r>
          </w:p>
        </w:tc>
        <w:tc>
          <w:tcPr>
            <w:tcW w:w="541" w:type="pct"/>
          </w:tcPr>
          <w:p w:rsidR="003E12B0" w:rsidRPr="00A554EE" w:rsidRDefault="003E12B0" w:rsidP="003E12B0">
            <w:pPr>
              <w:jc w:val="center"/>
              <w:rPr>
                <w:rFonts w:ascii="Arial" w:hAnsi="Arial" w:cs="Arial"/>
                <w:i/>
                <w:sz w:val="23"/>
                <w:szCs w:val="23"/>
              </w:rPr>
            </w:pPr>
            <w:r w:rsidRPr="00A554EE">
              <w:rPr>
                <w:rFonts w:ascii="Arial" w:hAnsi="Arial" w:cs="Arial"/>
                <w:i/>
                <w:sz w:val="23"/>
                <w:szCs w:val="23"/>
              </w:rPr>
              <w:t>99.9</w:t>
            </w:r>
          </w:p>
        </w:tc>
        <w:tc>
          <w:tcPr>
            <w:tcW w:w="541" w:type="pct"/>
          </w:tcPr>
          <w:p w:rsidR="003E12B0" w:rsidRPr="00A554EE" w:rsidRDefault="003E12B0" w:rsidP="003E12B0">
            <w:pPr>
              <w:jc w:val="center"/>
              <w:rPr>
                <w:rFonts w:ascii="Arial" w:hAnsi="Arial" w:cs="Arial"/>
                <w:sz w:val="23"/>
                <w:szCs w:val="23"/>
              </w:rPr>
            </w:pPr>
            <w:r w:rsidRPr="00A554EE">
              <w:rPr>
                <w:rFonts w:ascii="Arial" w:hAnsi="Arial" w:cs="Arial"/>
                <w:sz w:val="23"/>
                <w:szCs w:val="23"/>
              </w:rPr>
              <w:t>100</w:t>
            </w:r>
          </w:p>
        </w:tc>
        <w:tc>
          <w:tcPr>
            <w:tcW w:w="539" w:type="pct"/>
          </w:tcPr>
          <w:p w:rsidR="003E12B0" w:rsidRPr="00A554EE" w:rsidRDefault="003E12B0" w:rsidP="003E12B0">
            <w:pPr>
              <w:jc w:val="center"/>
              <w:rPr>
                <w:rFonts w:ascii="Arial" w:hAnsi="Arial" w:cs="Arial"/>
                <w:sz w:val="23"/>
                <w:szCs w:val="23"/>
              </w:rPr>
            </w:pPr>
            <w:r w:rsidRPr="00A554EE">
              <w:rPr>
                <w:rFonts w:ascii="Arial" w:hAnsi="Arial" w:cs="Arial"/>
                <w:sz w:val="23"/>
                <w:szCs w:val="23"/>
              </w:rPr>
              <w:t>99.9</w:t>
            </w:r>
          </w:p>
        </w:tc>
      </w:tr>
      <w:tr w:rsidR="003E12B0" w:rsidTr="00F44712">
        <w:tc>
          <w:tcPr>
            <w:tcW w:w="2297" w:type="pct"/>
            <w:tcBorders>
              <w:right w:val="single" w:sz="18" w:space="0" w:color="auto"/>
            </w:tcBorders>
            <w:shd w:val="clear" w:color="auto" w:fill="D9D9D9" w:themeFill="background1" w:themeFillShade="D9"/>
          </w:tcPr>
          <w:p w:rsidR="003E12B0" w:rsidRPr="00A554EE" w:rsidRDefault="003E12B0" w:rsidP="003E12B0">
            <w:pPr>
              <w:rPr>
                <w:rFonts w:ascii="Arial" w:hAnsi="Arial" w:cs="Arial"/>
                <w:sz w:val="23"/>
                <w:szCs w:val="23"/>
              </w:rPr>
            </w:pPr>
            <w:r>
              <w:rPr>
                <w:rFonts w:ascii="Arial" w:hAnsi="Arial" w:cs="Arial"/>
                <w:sz w:val="23"/>
                <w:szCs w:val="23"/>
              </w:rPr>
              <w:t>Average n</w:t>
            </w:r>
            <w:r w:rsidRPr="00A554EE">
              <w:rPr>
                <w:rFonts w:ascii="Arial" w:hAnsi="Arial" w:cs="Arial"/>
                <w:sz w:val="23"/>
                <w:szCs w:val="23"/>
              </w:rPr>
              <w:t>umber of families in B&amp;B accommodation</w:t>
            </w:r>
            <w:r>
              <w:rPr>
                <w:rFonts w:ascii="Arial" w:hAnsi="Arial" w:cs="Arial"/>
                <w:sz w:val="23"/>
                <w:szCs w:val="23"/>
              </w:rPr>
              <w:t xml:space="preserve"> per month</w:t>
            </w:r>
          </w:p>
        </w:tc>
        <w:tc>
          <w:tcPr>
            <w:tcW w:w="541" w:type="pct"/>
            <w:tcBorders>
              <w:left w:val="single" w:sz="18" w:space="0" w:color="auto"/>
            </w:tcBorders>
          </w:tcPr>
          <w:p w:rsidR="003E12B0" w:rsidRPr="00A554EE" w:rsidRDefault="003E12B0" w:rsidP="003E12B0">
            <w:pPr>
              <w:jc w:val="center"/>
              <w:rPr>
                <w:rFonts w:ascii="Arial" w:hAnsi="Arial" w:cs="Arial"/>
                <w:i/>
                <w:sz w:val="23"/>
                <w:szCs w:val="23"/>
              </w:rPr>
            </w:pPr>
            <w:r>
              <w:rPr>
                <w:rFonts w:ascii="Arial" w:hAnsi="Arial" w:cs="Arial"/>
                <w:i/>
                <w:sz w:val="23"/>
                <w:szCs w:val="23"/>
              </w:rPr>
              <w:t>5</w:t>
            </w:r>
          </w:p>
        </w:tc>
        <w:tc>
          <w:tcPr>
            <w:tcW w:w="541" w:type="pct"/>
          </w:tcPr>
          <w:p w:rsidR="003E12B0" w:rsidRPr="003E12B0" w:rsidRDefault="003E12B0" w:rsidP="003E12B0">
            <w:pPr>
              <w:jc w:val="center"/>
              <w:rPr>
                <w:rFonts w:ascii="Arial" w:hAnsi="Arial" w:cs="Arial"/>
                <w:sz w:val="23"/>
                <w:szCs w:val="23"/>
              </w:rPr>
            </w:pPr>
            <w:r w:rsidRPr="003E12B0">
              <w:rPr>
                <w:rFonts w:ascii="Arial" w:hAnsi="Arial" w:cs="Arial"/>
                <w:sz w:val="23"/>
                <w:szCs w:val="23"/>
              </w:rPr>
              <w:t>15</w:t>
            </w:r>
          </w:p>
        </w:tc>
        <w:tc>
          <w:tcPr>
            <w:tcW w:w="541" w:type="pct"/>
          </w:tcPr>
          <w:p w:rsidR="003E12B0" w:rsidRPr="00A554EE" w:rsidRDefault="003E12B0" w:rsidP="003E12B0">
            <w:pPr>
              <w:jc w:val="center"/>
              <w:rPr>
                <w:rFonts w:ascii="Arial" w:hAnsi="Arial" w:cs="Arial"/>
                <w:i/>
                <w:sz w:val="23"/>
                <w:szCs w:val="23"/>
              </w:rPr>
            </w:pPr>
            <w:r w:rsidRPr="00A554EE">
              <w:rPr>
                <w:rFonts w:ascii="Arial" w:hAnsi="Arial" w:cs="Arial"/>
                <w:i/>
                <w:sz w:val="23"/>
                <w:szCs w:val="23"/>
              </w:rPr>
              <w:t>14</w:t>
            </w:r>
          </w:p>
        </w:tc>
        <w:tc>
          <w:tcPr>
            <w:tcW w:w="541" w:type="pct"/>
          </w:tcPr>
          <w:p w:rsidR="003E12B0" w:rsidRPr="00A554EE" w:rsidRDefault="003E12B0" w:rsidP="003E12B0">
            <w:pPr>
              <w:jc w:val="center"/>
              <w:rPr>
                <w:rFonts w:ascii="Arial" w:hAnsi="Arial" w:cs="Arial"/>
                <w:sz w:val="23"/>
                <w:szCs w:val="23"/>
              </w:rPr>
            </w:pPr>
            <w:r w:rsidRPr="00A554EE">
              <w:rPr>
                <w:rFonts w:ascii="Arial" w:hAnsi="Arial" w:cs="Arial"/>
                <w:sz w:val="23"/>
                <w:szCs w:val="23"/>
              </w:rPr>
              <w:t>19</w:t>
            </w:r>
          </w:p>
        </w:tc>
        <w:tc>
          <w:tcPr>
            <w:tcW w:w="539" w:type="pct"/>
          </w:tcPr>
          <w:p w:rsidR="003E12B0" w:rsidRPr="00A554EE" w:rsidRDefault="003E12B0" w:rsidP="003E12B0">
            <w:pPr>
              <w:jc w:val="center"/>
              <w:rPr>
                <w:rFonts w:ascii="Arial" w:hAnsi="Arial" w:cs="Arial"/>
                <w:sz w:val="23"/>
                <w:szCs w:val="23"/>
              </w:rPr>
            </w:pPr>
            <w:r w:rsidRPr="00A554EE">
              <w:rPr>
                <w:rFonts w:ascii="Arial" w:hAnsi="Arial" w:cs="Arial"/>
                <w:sz w:val="23"/>
                <w:szCs w:val="23"/>
              </w:rPr>
              <w:t>19</w:t>
            </w:r>
          </w:p>
        </w:tc>
      </w:tr>
      <w:tr w:rsidR="003E12B0" w:rsidTr="00F44712">
        <w:tc>
          <w:tcPr>
            <w:tcW w:w="2297" w:type="pct"/>
            <w:tcBorders>
              <w:right w:val="single" w:sz="18" w:space="0" w:color="auto"/>
            </w:tcBorders>
            <w:shd w:val="clear" w:color="auto" w:fill="D9D9D9" w:themeFill="background1" w:themeFillShade="D9"/>
          </w:tcPr>
          <w:p w:rsidR="003E12B0" w:rsidRPr="00A554EE" w:rsidRDefault="003E12B0" w:rsidP="003E12B0">
            <w:pPr>
              <w:rPr>
                <w:rFonts w:ascii="Arial" w:hAnsi="Arial" w:cs="Arial"/>
                <w:sz w:val="23"/>
                <w:szCs w:val="23"/>
              </w:rPr>
            </w:pPr>
            <w:r w:rsidRPr="00A554EE">
              <w:rPr>
                <w:rFonts w:ascii="Arial" w:hAnsi="Arial" w:cs="Arial"/>
                <w:sz w:val="23"/>
                <w:szCs w:val="23"/>
              </w:rPr>
              <w:t>Number of homeless applications received</w:t>
            </w:r>
          </w:p>
        </w:tc>
        <w:tc>
          <w:tcPr>
            <w:tcW w:w="541" w:type="pct"/>
            <w:tcBorders>
              <w:left w:val="single" w:sz="18" w:space="0" w:color="auto"/>
            </w:tcBorders>
          </w:tcPr>
          <w:p w:rsidR="003E12B0" w:rsidRPr="00A554EE" w:rsidRDefault="003E12B0" w:rsidP="003E12B0">
            <w:pPr>
              <w:jc w:val="center"/>
              <w:rPr>
                <w:rFonts w:ascii="Arial" w:hAnsi="Arial" w:cs="Arial"/>
                <w:i/>
                <w:sz w:val="23"/>
                <w:szCs w:val="23"/>
              </w:rPr>
            </w:pPr>
            <w:r>
              <w:rPr>
                <w:rFonts w:ascii="Arial" w:hAnsi="Arial" w:cs="Arial"/>
                <w:i/>
                <w:sz w:val="23"/>
                <w:szCs w:val="23"/>
              </w:rPr>
              <w:t>---</w:t>
            </w:r>
          </w:p>
        </w:tc>
        <w:tc>
          <w:tcPr>
            <w:tcW w:w="541" w:type="pct"/>
          </w:tcPr>
          <w:p w:rsidR="003E12B0" w:rsidRPr="003E12B0" w:rsidRDefault="003E12B0" w:rsidP="003E12B0">
            <w:pPr>
              <w:jc w:val="center"/>
              <w:rPr>
                <w:rFonts w:ascii="Arial" w:hAnsi="Arial" w:cs="Arial"/>
                <w:sz w:val="23"/>
                <w:szCs w:val="23"/>
              </w:rPr>
            </w:pPr>
            <w:r>
              <w:rPr>
                <w:rFonts w:ascii="Arial" w:hAnsi="Arial" w:cs="Arial"/>
                <w:sz w:val="23"/>
                <w:szCs w:val="23"/>
              </w:rPr>
              <w:t>60</w:t>
            </w:r>
          </w:p>
        </w:tc>
        <w:tc>
          <w:tcPr>
            <w:tcW w:w="541" w:type="pct"/>
          </w:tcPr>
          <w:p w:rsidR="003E12B0" w:rsidRPr="00A554EE" w:rsidRDefault="003E12B0" w:rsidP="003E12B0">
            <w:pPr>
              <w:jc w:val="center"/>
              <w:rPr>
                <w:rFonts w:ascii="Arial" w:hAnsi="Arial" w:cs="Arial"/>
                <w:i/>
                <w:sz w:val="23"/>
                <w:szCs w:val="23"/>
              </w:rPr>
            </w:pPr>
            <w:r w:rsidRPr="00A554EE">
              <w:rPr>
                <w:rFonts w:ascii="Arial" w:hAnsi="Arial" w:cs="Arial"/>
                <w:i/>
                <w:sz w:val="23"/>
                <w:szCs w:val="23"/>
              </w:rPr>
              <w:t>53</w:t>
            </w:r>
          </w:p>
        </w:tc>
        <w:tc>
          <w:tcPr>
            <w:tcW w:w="541" w:type="pct"/>
          </w:tcPr>
          <w:p w:rsidR="003E12B0" w:rsidRPr="00A554EE" w:rsidRDefault="003E12B0" w:rsidP="003E12B0">
            <w:pPr>
              <w:jc w:val="center"/>
              <w:rPr>
                <w:rFonts w:ascii="Arial" w:hAnsi="Arial" w:cs="Arial"/>
                <w:sz w:val="23"/>
                <w:szCs w:val="23"/>
              </w:rPr>
            </w:pPr>
            <w:r w:rsidRPr="00A554EE">
              <w:rPr>
                <w:rFonts w:ascii="Arial" w:hAnsi="Arial" w:cs="Arial"/>
                <w:sz w:val="23"/>
                <w:szCs w:val="23"/>
              </w:rPr>
              <w:t>84</w:t>
            </w:r>
          </w:p>
        </w:tc>
        <w:tc>
          <w:tcPr>
            <w:tcW w:w="539" w:type="pct"/>
          </w:tcPr>
          <w:p w:rsidR="003E12B0" w:rsidRPr="00A554EE" w:rsidRDefault="003E12B0" w:rsidP="003E12B0">
            <w:pPr>
              <w:jc w:val="center"/>
              <w:rPr>
                <w:rFonts w:ascii="Arial" w:hAnsi="Arial" w:cs="Arial"/>
                <w:sz w:val="23"/>
                <w:szCs w:val="23"/>
              </w:rPr>
            </w:pPr>
            <w:r w:rsidRPr="00A554EE">
              <w:rPr>
                <w:rFonts w:ascii="Arial" w:hAnsi="Arial" w:cs="Arial"/>
                <w:sz w:val="23"/>
                <w:szCs w:val="23"/>
              </w:rPr>
              <w:t>123</w:t>
            </w:r>
          </w:p>
        </w:tc>
      </w:tr>
      <w:tr w:rsidR="003E12B0" w:rsidTr="00F44712">
        <w:tc>
          <w:tcPr>
            <w:tcW w:w="2297" w:type="pct"/>
            <w:tcBorders>
              <w:right w:val="single" w:sz="18" w:space="0" w:color="auto"/>
            </w:tcBorders>
            <w:shd w:val="clear" w:color="auto" w:fill="D9D9D9" w:themeFill="background1" w:themeFillShade="D9"/>
          </w:tcPr>
          <w:p w:rsidR="003E12B0" w:rsidRPr="00A554EE" w:rsidRDefault="003E12B0" w:rsidP="003E12B0">
            <w:pPr>
              <w:rPr>
                <w:rFonts w:ascii="Arial" w:hAnsi="Arial" w:cs="Arial"/>
                <w:sz w:val="23"/>
                <w:szCs w:val="23"/>
              </w:rPr>
            </w:pPr>
            <w:r w:rsidRPr="00A554EE">
              <w:rPr>
                <w:rFonts w:ascii="Arial" w:hAnsi="Arial" w:cs="Arial"/>
                <w:sz w:val="23"/>
                <w:szCs w:val="23"/>
              </w:rPr>
              <w:t>Number of homeless applications approved</w:t>
            </w:r>
          </w:p>
        </w:tc>
        <w:tc>
          <w:tcPr>
            <w:tcW w:w="541" w:type="pct"/>
            <w:tcBorders>
              <w:left w:val="single" w:sz="18" w:space="0" w:color="auto"/>
            </w:tcBorders>
          </w:tcPr>
          <w:p w:rsidR="003E12B0" w:rsidRPr="00A554EE" w:rsidRDefault="003E12B0" w:rsidP="003E12B0">
            <w:pPr>
              <w:jc w:val="center"/>
              <w:rPr>
                <w:rFonts w:ascii="Arial" w:hAnsi="Arial" w:cs="Arial"/>
                <w:i/>
                <w:sz w:val="23"/>
                <w:szCs w:val="23"/>
              </w:rPr>
            </w:pPr>
            <w:r>
              <w:rPr>
                <w:rFonts w:ascii="Arial" w:hAnsi="Arial" w:cs="Arial"/>
                <w:i/>
                <w:sz w:val="23"/>
                <w:szCs w:val="23"/>
              </w:rPr>
              <w:t>---</w:t>
            </w:r>
          </w:p>
        </w:tc>
        <w:tc>
          <w:tcPr>
            <w:tcW w:w="541" w:type="pct"/>
          </w:tcPr>
          <w:p w:rsidR="003E12B0" w:rsidRPr="003E12B0" w:rsidRDefault="003E12B0" w:rsidP="003E12B0">
            <w:pPr>
              <w:jc w:val="center"/>
              <w:rPr>
                <w:rFonts w:ascii="Arial" w:hAnsi="Arial" w:cs="Arial"/>
                <w:sz w:val="23"/>
                <w:szCs w:val="23"/>
              </w:rPr>
            </w:pPr>
            <w:r>
              <w:rPr>
                <w:rFonts w:ascii="Arial" w:hAnsi="Arial" w:cs="Arial"/>
                <w:sz w:val="23"/>
                <w:szCs w:val="23"/>
              </w:rPr>
              <w:t>35</w:t>
            </w:r>
          </w:p>
        </w:tc>
        <w:tc>
          <w:tcPr>
            <w:tcW w:w="541" w:type="pct"/>
          </w:tcPr>
          <w:p w:rsidR="003E12B0" w:rsidRPr="00A554EE" w:rsidRDefault="003E12B0" w:rsidP="003E12B0">
            <w:pPr>
              <w:jc w:val="center"/>
              <w:rPr>
                <w:rFonts w:ascii="Arial" w:hAnsi="Arial" w:cs="Arial"/>
                <w:i/>
                <w:sz w:val="23"/>
                <w:szCs w:val="23"/>
              </w:rPr>
            </w:pPr>
            <w:r w:rsidRPr="00A554EE">
              <w:rPr>
                <w:rFonts w:ascii="Arial" w:hAnsi="Arial" w:cs="Arial"/>
                <w:i/>
                <w:sz w:val="23"/>
                <w:szCs w:val="23"/>
              </w:rPr>
              <w:t>27</w:t>
            </w:r>
          </w:p>
        </w:tc>
        <w:tc>
          <w:tcPr>
            <w:tcW w:w="541" w:type="pct"/>
          </w:tcPr>
          <w:p w:rsidR="003E12B0" w:rsidRPr="00A554EE" w:rsidRDefault="003E12B0" w:rsidP="003E12B0">
            <w:pPr>
              <w:jc w:val="center"/>
              <w:rPr>
                <w:rFonts w:ascii="Arial" w:hAnsi="Arial" w:cs="Arial"/>
                <w:sz w:val="23"/>
                <w:szCs w:val="23"/>
              </w:rPr>
            </w:pPr>
            <w:r w:rsidRPr="00A554EE">
              <w:rPr>
                <w:rFonts w:ascii="Arial" w:hAnsi="Arial" w:cs="Arial"/>
                <w:sz w:val="23"/>
                <w:szCs w:val="23"/>
              </w:rPr>
              <w:t>40</w:t>
            </w:r>
          </w:p>
        </w:tc>
        <w:tc>
          <w:tcPr>
            <w:tcW w:w="539" w:type="pct"/>
          </w:tcPr>
          <w:p w:rsidR="003E12B0" w:rsidRPr="00A554EE" w:rsidRDefault="003E12B0" w:rsidP="003E12B0">
            <w:pPr>
              <w:jc w:val="center"/>
              <w:rPr>
                <w:rFonts w:ascii="Arial" w:hAnsi="Arial" w:cs="Arial"/>
                <w:sz w:val="23"/>
                <w:szCs w:val="23"/>
              </w:rPr>
            </w:pPr>
            <w:r w:rsidRPr="00A554EE">
              <w:rPr>
                <w:rFonts w:ascii="Arial" w:hAnsi="Arial" w:cs="Arial"/>
                <w:sz w:val="23"/>
                <w:szCs w:val="23"/>
              </w:rPr>
              <w:t>38</w:t>
            </w:r>
          </w:p>
        </w:tc>
      </w:tr>
      <w:tr w:rsidR="003E12B0" w:rsidTr="00F44712">
        <w:tc>
          <w:tcPr>
            <w:tcW w:w="2297" w:type="pct"/>
            <w:tcBorders>
              <w:bottom w:val="single" w:sz="4" w:space="0" w:color="auto"/>
              <w:right w:val="single" w:sz="18" w:space="0" w:color="auto"/>
            </w:tcBorders>
            <w:shd w:val="clear" w:color="auto" w:fill="auto"/>
          </w:tcPr>
          <w:p w:rsidR="003E12B0" w:rsidRPr="00A554EE" w:rsidRDefault="003E12B0" w:rsidP="003E12B0">
            <w:pPr>
              <w:rPr>
                <w:rFonts w:ascii="Arial" w:hAnsi="Arial" w:cs="Arial"/>
                <w:sz w:val="23"/>
                <w:szCs w:val="23"/>
              </w:rPr>
            </w:pPr>
          </w:p>
        </w:tc>
        <w:tc>
          <w:tcPr>
            <w:tcW w:w="541" w:type="pct"/>
            <w:tcBorders>
              <w:left w:val="single" w:sz="18" w:space="0" w:color="auto"/>
              <w:bottom w:val="single" w:sz="4" w:space="0" w:color="auto"/>
            </w:tcBorders>
            <w:shd w:val="clear" w:color="auto" w:fill="auto"/>
          </w:tcPr>
          <w:p w:rsidR="003E12B0" w:rsidRPr="00A554EE" w:rsidRDefault="003E12B0" w:rsidP="003E12B0">
            <w:pPr>
              <w:jc w:val="center"/>
              <w:rPr>
                <w:rFonts w:ascii="Arial" w:hAnsi="Arial" w:cs="Arial"/>
                <w:i/>
                <w:sz w:val="23"/>
                <w:szCs w:val="23"/>
              </w:rPr>
            </w:pPr>
          </w:p>
        </w:tc>
        <w:tc>
          <w:tcPr>
            <w:tcW w:w="541" w:type="pct"/>
            <w:tcBorders>
              <w:bottom w:val="single" w:sz="4" w:space="0" w:color="auto"/>
            </w:tcBorders>
            <w:shd w:val="clear" w:color="auto" w:fill="auto"/>
          </w:tcPr>
          <w:p w:rsidR="003E12B0" w:rsidRPr="003E12B0" w:rsidRDefault="003E12B0" w:rsidP="003E12B0">
            <w:pPr>
              <w:jc w:val="center"/>
              <w:rPr>
                <w:rFonts w:ascii="Arial" w:hAnsi="Arial" w:cs="Arial"/>
                <w:sz w:val="23"/>
                <w:szCs w:val="23"/>
              </w:rPr>
            </w:pPr>
          </w:p>
        </w:tc>
        <w:tc>
          <w:tcPr>
            <w:tcW w:w="541" w:type="pct"/>
            <w:tcBorders>
              <w:bottom w:val="single" w:sz="4" w:space="0" w:color="auto"/>
            </w:tcBorders>
            <w:shd w:val="clear" w:color="auto" w:fill="auto"/>
          </w:tcPr>
          <w:p w:rsidR="003E12B0" w:rsidRPr="00A554EE" w:rsidRDefault="003E12B0" w:rsidP="003E12B0">
            <w:pPr>
              <w:jc w:val="center"/>
              <w:rPr>
                <w:rFonts w:ascii="Arial" w:hAnsi="Arial" w:cs="Arial"/>
                <w:sz w:val="23"/>
                <w:szCs w:val="23"/>
              </w:rPr>
            </w:pPr>
          </w:p>
        </w:tc>
        <w:tc>
          <w:tcPr>
            <w:tcW w:w="541" w:type="pct"/>
            <w:tcBorders>
              <w:bottom w:val="single" w:sz="4" w:space="0" w:color="auto"/>
            </w:tcBorders>
            <w:shd w:val="clear" w:color="auto" w:fill="auto"/>
          </w:tcPr>
          <w:p w:rsidR="003E12B0" w:rsidRPr="00A554EE" w:rsidRDefault="003E12B0" w:rsidP="003E12B0">
            <w:pPr>
              <w:jc w:val="center"/>
              <w:rPr>
                <w:rFonts w:ascii="Arial" w:hAnsi="Arial" w:cs="Arial"/>
                <w:sz w:val="23"/>
                <w:szCs w:val="23"/>
              </w:rPr>
            </w:pPr>
          </w:p>
        </w:tc>
        <w:tc>
          <w:tcPr>
            <w:tcW w:w="539" w:type="pct"/>
            <w:tcBorders>
              <w:bottom w:val="single" w:sz="4" w:space="0" w:color="auto"/>
            </w:tcBorders>
            <w:shd w:val="clear" w:color="auto" w:fill="auto"/>
          </w:tcPr>
          <w:p w:rsidR="003E12B0" w:rsidRPr="00A554EE" w:rsidRDefault="003E12B0" w:rsidP="003E12B0">
            <w:pPr>
              <w:jc w:val="center"/>
              <w:rPr>
                <w:rFonts w:ascii="Arial" w:hAnsi="Arial" w:cs="Arial"/>
                <w:sz w:val="23"/>
                <w:szCs w:val="23"/>
              </w:rPr>
            </w:pPr>
          </w:p>
        </w:tc>
      </w:tr>
      <w:tr w:rsidR="003E12B0" w:rsidTr="00F44712">
        <w:tc>
          <w:tcPr>
            <w:tcW w:w="5000" w:type="pct"/>
            <w:gridSpan w:val="6"/>
            <w:shd w:val="clear" w:color="auto" w:fill="F2F2F2" w:themeFill="background1" w:themeFillShade="F2"/>
          </w:tcPr>
          <w:p w:rsidR="003E12B0" w:rsidRPr="00A554EE" w:rsidRDefault="003E12B0" w:rsidP="003E12B0">
            <w:pPr>
              <w:rPr>
                <w:rFonts w:ascii="Arial" w:hAnsi="Arial" w:cs="Arial"/>
                <w:b/>
                <w:sz w:val="23"/>
                <w:szCs w:val="23"/>
              </w:rPr>
            </w:pPr>
            <w:r w:rsidRPr="00986E3F">
              <w:rPr>
                <w:rFonts w:ascii="Arial" w:hAnsi="Arial" w:cs="Arial"/>
                <w:b/>
                <w:szCs w:val="23"/>
              </w:rPr>
              <w:t>Value for money services</w:t>
            </w:r>
          </w:p>
        </w:tc>
      </w:tr>
      <w:tr w:rsidR="003E12B0" w:rsidTr="00F44712">
        <w:tc>
          <w:tcPr>
            <w:tcW w:w="2297" w:type="pct"/>
            <w:tcBorders>
              <w:right w:val="single" w:sz="18" w:space="0" w:color="auto"/>
            </w:tcBorders>
            <w:shd w:val="clear" w:color="auto" w:fill="D9D9D9" w:themeFill="background1" w:themeFillShade="D9"/>
          </w:tcPr>
          <w:p w:rsidR="003E12B0" w:rsidRPr="00A554EE" w:rsidRDefault="003E12B0" w:rsidP="003E12B0">
            <w:pPr>
              <w:rPr>
                <w:rFonts w:ascii="Arial" w:hAnsi="Arial" w:cs="Arial"/>
                <w:sz w:val="23"/>
                <w:szCs w:val="23"/>
              </w:rPr>
            </w:pPr>
            <w:r>
              <w:rPr>
                <w:rFonts w:ascii="Arial" w:hAnsi="Arial" w:cs="Arial"/>
                <w:sz w:val="23"/>
                <w:szCs w:val="23"/>
              </w:rPr>
              <w:t>Average number of face-to-face contacts</w:t>
            </w:r>
            <w:r w:rsidR="0008420E">
              <w:rPr>
                <w:rFonts w:ascii="Arial" w:hAnsi="Arial" w:cs="Arial"/>
                <w:sz w:val="23"/>
                <w:szCs w:val="23"/>
              </w:rPr>
              <w:t xml:space="preserve"> per month</w:t>
            </w:r>
          </w:p>
        </w:tc>
        <w:tc>
          <w:tcPr>
            <w:tcW w:w="541" w:type="pct"/>
            <w:tcBorders>
              <w:left w:val="single" w:sz="18" w:space="0" w:color="auto"/>
            </w:tcBorders>
          </w:tcPr>
          <w:p w:rsidR="003E12B0" w:rsidRPr="00A554EE" w:rsidRDefault="0008420E" w:rsidP="003E12B0">
            <w:pPr>
              <w:jc w:val="center"/>
              <w:rPr>
                <w:rFonts w:ascii="Arial" w:hAnsi="Arial" w:cs="Arial"/>
                <w:i/>
                <w:sz w:val="23"/>
                <w:szCs w:val="23"/>
              </w:rPr>
            </w:pPr>
            <w:r>
              <w:rPr>
                <w:rFonts w:ascii="Arial" w:hAnsi="Arial" w:cs="Arial"/>
                <w:i/>
                <w:sz w:val="23"/>
                <w:szCs w:val="23"/>
              </w:rPr>
              <w:t>8,253</w:t>
            </w:r>
            <w:r w:rsidR="003E12B0">
              <w:rPr>
                <w:rFonts w:ascii="Arial" w:hAnsi="Arial" w:cs="Arial"/>
                <w:i/>
                <w:sz w:val="23"/>
                <w:szCs w:val="23"/>
              </w:rPr>
              <w:t xml:space="preserve"> </w:t>
            </w:r>
          </w:p>
        </w:tc>
        <w:tc>
          <w:tcPr>
            <w:tcW w:w="541" w:type="pct"/>
          </w:tcPr>
          <w:p w:rsidR="003E12B0" w:rsidRPr="003E12B0" w:rsidRDefault="003E12B0" w:rsidP="003E12B0">
            <w:pPr>
              <w:jc w:val="center"/>
              <w:rPr>
                <w:rFonts w:ascii="Arial" w:hAnsi="Arial" w:cs="Arial"/>
                <w:sz w:val="23"/>
                <w:szCs w:val="23"/>
              </w:rPr>
            </w:pPr>
            <w:r w:rsidRPr="003E12B0">
              <w:rPr>
                <w:rFonts w:ascii="Arial" w:hAnsi="Arial" w:cs="Arial"/>
                <w:sz w:val="23"/>
                <w:szCs w:val="23"/>
              </w:rPr>
              <w:t xml:space="preserve">9,977 </w:t>
            </w:r>
          </w:p>
        </w:tc>
        <w:tc>
          <w:tcPr>
            <w:tcW w:w="541" w:type="pct"/>
          </w:tcPr>
          <w:p w:rsidR="003E12B0" w:rsidRPr="00A554EE" w:rsidRDefault="003E12B0" w:rsidP="003E12B0">
            <w:pPr>
              <w:jc w:val="center"/>
              <w:rPr>
                <w:rFonts w:ascii="Arial" w:hAnsi="Arial" w:cs="Arial"/>
                <w:i/>
                <w:sz w:val="23"/>
                <w:szCs w:val="23"/>
              </w:rPr>
            </w:pPr>
            <w:r>
              <w:rPr>
                <w:rFonts w:ascii="Arial" w:hAnsi="Arial" w:cs="Arial"/>
                <w:i/>
                <w:sz w:val="23"/>
                <w:szCs w:val="23"/>
              </w:rPr>
              <w:t>11,029</w:t>
            </w:r>
          </w:p>
        </w:tc>
        <w:tc>
          <w:tcPr>
            <w:tcW w:w="541" w:type="pct"/>
          </w:tcPr>
          <w:p w:rsidR="003E12B0" w:rsidRPr="00A554EE" w:rsidRDefault="003E12B0" w:rsidP="003E12B0">
            <w:pPr>
              <w:jc w:val="center"/>
              <w:rPr>
                <w:rFonts w:ascii="Arial" w:hAnsi="Arial" w:cs="Arial"/>
                <w:sz w:val="23"/>
                <w:szCs w:val="23"/>
              </w:rPr>
            </w:pPr>
            <w:r>
              <w:rPr>
                <w:rFonts w:ascii="Arial" w:hAnsi="Arial" w:cs="Arial"/>
                <w:sz w:val="23"/>
                <w:szCs w:val="23"/>
              </w:rPr>
              <w:t>13,048</w:t>
            </w:r>
          </w:p>
        </w:tc>
        <w:tc>
          <w:tcPr>
            <w:tcW w:w="539" w:type="pct"/>
          </w:tcPr>
          <w:p w:rsidR="003E12B0" w:rsidRPr="00A554EE" w:rsidRDefault="003E12B0" w:rsidP="003E12B0">
            <w:pPr>
              <w:jc w:val="center"/>
              <w:rPr>
                <w:rFonts w:ascii="Arial" w:hAnsi="Arial" w:cs="Arial"/>
                <w:sz w:val="23"/>
                <w:szCs w:val="23"/>
              </w:rPr>
            </w:pPr>
            <w:r>
              <w:rPr>
                <w:rFonts w:ascii="Arial" w:hAnsi="Arial" w:cs="Arial"/>
                <w:sz w:val="23"/>
                <w:szCs w:val="23"/>
              </w:rPr>
              <w:t>9,026</w:t>
            </w:r>
          </w:p>
        </w:tc>
      </w:tr>
      <w:tr w:rsidR="003E12B0" w:rsidTr="00F44712">
        <w:tc>
          <w:tcPr>
            <w:tcW w:w="2297" w:type="pct"/>
            <w:tcBorders>
              <w:right w:val="single" w:sz="18" w:space="0" w:color="auto"/>
            </w:tcBorders>
            <w:shd w:val="clear" w:color="auto" w:fill="D9D9D9" w:themeFill="background1" w:themeFillShade="D9"/>
          </w:tcPr>
          <w:p w:rsidR="003E12B0" w:rsidRPr="00A554EE" w:rsidRDefault="003E12B0" w:rsidP="003E12B0">
            <w:pPr>
              <w:rPr>
                <w:rFonts w:ascii="Arial" w:hAnsi="Arial" w:cs="Arial"/>
                <w:sz w:val="23"/>
                <w:szCs w:val="23"/>
              </w:rPr>
            </w:pPr>
            <w:r>
              <w:rPr>
                <w:rFonts w:ascii="Arial" w:hAnsi="Arial" w:cs="Arial"/>
                <w:sz w:val="23"/>
                <w:szCs w:val="23"/>
              </w:rPr>
              <w:t>% of customers seen within 15 minutes</w:t>
            </w:r>
          </w:p>
        </w:tc>
        <w:tc>
          <w:tcPr>
            <w:tcW w:w="541" w:type="pct"/>
            <w:tcBorders>
              <w:left w:val="single" w:sz="18" w:space="0" w:color="auto"/>
            </w:tcBorders>
          </w:tcPr>
          <w:p w:rsidR="003E12B0" w:rsidRPr="00A554EE" w:rsidRDefault="0008420E" w:rsidP="003E12B0">
            <w:pPr>
              <w:jc w:val="center"/>
              <w:rPr>
                <w:rFonts w:ascii="Arial" w:hAnsi="Arial" w:cs="Arial"/>
                <w:i/>
                <w:sz w:val="23"/>
                <w:szCs w:val="23"/>
              </w:rPr>
            </w:pPr>
            <w:r>
              <w:rPr>
                <w:rFonts w:ascii="Arial" w:hAnsi="Arial" w:cs="Arial"/>
                <w:i/>
                <w:sz w:val="23"/>
                <w:szCs w:val="23"/>
              </w:rPr>
              <w:t>94</w:t>
            </w:r>
            <w:r w:rsidR="003E12B0">
              <w:rPr>
                <w:rFonts w:ascii="Arial" w:hAnsi="Arial" w:cs="Arial"/>
                <w:i/>
                <w:sz w:val="23"/>
                <w:szCs w:val="23"/>
              </w:rPr>
              <w:t xml:space="preserve"> </w:t>
            </w:r>
          </w:p>
        </w:tc>
        <w:tc>
          <w:tcPr>
            <w:tcW w:w="541" w:type="pct"/>
          </w:tcPr>
          <w:p w:rsidR="003E12B0" w:rsidRPr="003E12B0" w:rsidRDefault="003E12B0" w:rsidP="003E12B0">
            <w:pPr>
              <w:jc w:val="center"/>
              <w:rPr>
                <w:rFonts w:ascii="Arial" w:hAnsi="Arial" w:cs="Arial"/>
                <w:sz w:val="23"/>
                <w:szCs w:val="23"/>
              </w:rPr>
            </w:pPr>
            <w:r w:rsidRPr="003E12B0">
              <w:rPr>
                <w:rFonts w:ascii="Arial" w:hAnsi="Arial" w:cs="Arial"/>
                <w:sz w:val="23"/>
                <w:szCs w:val="23"/>
              </w:rPr>
              <w:t xml:space="preserve">93.6 </w:t>
            </w:r>
          </w:p>
        </w:tc>
        <w:tc>
          <w:tcPr>
            <w:tcW w:w="541" w:type="pct"/>
          </w:tcPr>
          <w:p w:rsidR="003E12B0" w:rsidRPr="00A554EE" w:rsidRDefault="003E12B0" w:rsidP="003E12B0">
            <w:pPr>
              <w:jc w:val="center"/>
              <w:rPr>
                <w:rFonts w:ascii="Arial" w:hAnsi="Arial" w:cs="Arial"/>
                <w:i/>
                <w:sz w:val="23"/>
                <w:szCs w:val="23"/>
              </w:rPr>
            </w:pPr>
            <w:r>
              <w:rPr>
                <w:rFonts w:ascii="Arial" w:hAnsi="Arial" w:cs="Arial"/>
                <w:i/>
                <w:sz w:val="23"/>
                <w:szCs w:val="23"/>
              </w:rPr>
              <w:t>95.1</w:t>
            </w:r>
          </w:p>
        </w:tc>
        <w:tc>
          <w:tcPr>
            <w:tcW w:w="541" w:type="pct"/>
          </w:tcPr>
          <w:p w:rsidR="003E12B0" w:rsidRPr="00A554EE" w:rsidRDefault="003E12B0" w:rsidP="003E12B0">
            <w:pPr>
              <w:jc w:val="center"/>
              <w:rPr>
                <w:rFonts w:ascii="Arial" w:hAnsi="Arial" w:cs="Arial"/>
                <w:sz w:val="23"/>
                <w:szCs w:val="23"/>
              </w:rPr>
            </w:pPr>
            <w:r>
              <w:rPr>
                <w:rFonts w:ascii="Arial" w:hAnsi="Arial" w:cs="Arial"/>
                <w:sz w:val="23"/>
                <w:szCs w:val="23"/>
              </w:rPr>
              <w:t>94.1</w:t>
            </w:r>
          </w:p>
        </w:tc>
        <w:tc>
          <w:tcPr>
            <w:tcW w:w="539" w:type="pct"/>
          </w:tcPr>
          <w:p w:rsidR="003E12B0" w:rsidRPr="00A554EE" w:rsidRDefault="003E12B0" w:rsidP="003E12B0">
            <w:pPr>
              <w:jc w:val="center"/>
              <w:rPr>
                <w:rFonts w:ascii="Arial" w:hAnsi="Arial" w:cs="Arial"/>
                <w:sz w:val="23"/>
                <w:szCs w:val="23"/>
              </w:rPr>
            </w:pPr>
            <w:r>
              <w:rPr>
                <w:rFonts w:ascii="Arial" w:hAnsi="Arial" w:cs="Arial"/>
                <w:sz w:val="23"/>
                <w:szCs w:val="23"/>
              </w:rPr>
              <w:t>90.7</w:t>
            </w:r>
          </w:p>
        </w:tc>
      </w:tr>
      <w:tr w:rsidR="003E12B0" w:rsidTr="00F44712">
        <w:tc>
          <w:tcPr>
            <w:tcW w:w="2297" w:type="pct"/>
            <w:tcBorders>
              <w:right w:val="single" w:sz="18" w:space="0" w:color="auto"/>
            </w:tcBorders>
            <w:shd w:val="clear" w:color="auto" w:fill="D9D9D9" w:themeFill="background1" w:themeFillShade="D9"/>
          </w:tcPr>
          <w:p w:rsidR="003E12B0" w:rsidRPr="00A554EE" w:rsidRDefault="003E12B0" w:rsidP="003E12B0">
            <w:pPr>
              <w:rPr>
                <w:rFonts w:ascii="Arial" w:hAnsi="Arial" w:cs="Arial"/>
                <w:sz w:val="23"/>
                <w:szCs w:val="23"/>
              </w:rPr>
            </w:pPr>
            <w:r>
              <w:rPr>
                <w:rFonts w:ascii="Arial" w:hAnsi="Arial" w:cs="Arial"/>
                <w:sz w:val="23"/>
                <w:szCs w:val="23"/>
              </w:rPr>
              <w:t>% of customers using ‘self service’</w:t>
            </w:r>
          </w:p>
        </w:tc>
        <w:tc>
          <w:tcPr>
            <w:tcW w:w="541" w:type="pct"/>
            <w:tcBorders>
              <w:left w:val="single" w:sz="18" w:space="0" w:color="auto"/>
            </w:tcBorders>
          </w:tcPr>
          <w:p w:rsidR="003E12B0" w:rsidRPr="00A554EE" w:rsidRDefault="0008420E" w:rsidP="003E12B0">
            <w:pPr>
              <w:jc w:val="center"/>
              <w:rPr>
                <w:rFonts w:ascii="Arial" w:hAnsi="Arial" w:cs="Arial"/>
                <w:i/>
                <w:sz w:val="23"/>
                <w:szCs w:val="23"/>
              </w:rPr>
            </w:pPr>
            <w:r>
              <w:rPr>
                <w:rFonts w:ascii="Arial" w:hAnsi="Arial" w:cs="Arial"/>
                <w:i/>
                <w:sz w:val="23"/>
                <w:szCs w:val="23"/>
              </w:rPr>
              <w:t>17.8</w:t>
            </w:r>
          </w:p>
        </w:tc>
        <w:tc>
          <w:tcPr>
            <w:tcW w:w="541" w:type="pct"/>
          </w:tcPr>
          <w:p w:rsidR="003E12B0" w:rsidRPr="003E12B0" w:rsidRDefault="003E12B0" w:rsidP="003E12B0">
            <w:pPr>
              <w:jc w:val="center"/>
              <w:rPr>
                <w:rFonts w:ascii="Arial" w:hAnsi="Arial" w:cs="Arial"/>
                <w:sz w:val="23"/>
                <w:szCs w:val="23"/>
              </w:rPr>
            </w:pPr>
            <w:r w:rsidRPr="003E12B0">
              <w:rPr>
                <w:rFonts w:ascii="Arial" w:hAnsi="Arial" w:cs="Arial"/>
                <w:sz w:val="23"/>
                <w:szCs w:val="23"/>
              </w:rPr>
              <w:t>16.7</w:t>
            </w:r>
          </w:p>
        </w:tc>
        <w:tc>
          <w:tcPr>
            <w:tcW w:w="541" w:type="pct"/>
          </w:tcPr>
          <w:p w:rsidR="003E12B0" w:rsidRPr="00A554EE" w:rsidRDefault="003E12B0" w:rsidP="003E12B0">
            <w:pPr>
              <w:jc w:val="center"/>
              <w:rPr>
                <w:rFonts w:ascii="Arial" w:hAnsi="Arial" w:cs="Arial"/>
                <w:i/>
                <w:sz w:val="23"/>
                <w:szCs w:val="23"/>
              </w:rPr>
            </w:pPr>
            <w:r>
              <w:rPr>
                <w:rFonts w:ascii="Arial" w:hAnsi="Arial" w:cs="Arial"/>
                <w:i/>
                <w:sz w:val="23"/>
                <w:szCs w:val="23"/>
              </w:rPr>
              <w:t>15.3</w:t>
            </w:r>
          </w:p>
        </w:tc>
        <w:tc>
          <w:tcPr>
            <w:tcW w:w="541" w:type="pct"/>
          </w:tcPr>
          <w:p w:rsidR="003E12B0" w:rsidRPr="00A554EE" w:rsidRDefault="003E12B0" w:rsidP="003E12B0">
            <w:pPr>
              <w:jc w:val="center"/>
              <w:rPr>
                <w:rFonts w:ascii="Arial" w:hAnsi="Arial" w:cs="Arial"/>
                <w:sz w:val="23"/>
                <w:szCs w:val="23"/>
              </w:rPr>
            </w:pPr>
            <w:r>
              <w:rPr>
                <w:rFonts w:ascii="Arial" w:hAnsi="Arial" w:cs="Arial"/>
                <w:sz w:val="23"/>
                <w:szCs w:val="23"/>
              </w:rPr>
              <w:t>11.8</w:t>
            </w:r>
          </w:p>
        </w:tc>
        <w:tc>
          <w:tcPr>
            <w:tcW w:w="539" w:type="pct"/>
          </w:tcPr>
          <w:p w:rsidR="003E12B0" w:rsidRPr="00A554EE" w:rsidRDefault="003E12B0" w:rsidP="003E12B0">
            <w:pPr>
              <w:jc w:val="center"/>
              <w:rPr>
                <w:rFonts w:ascii="Arial" w:hAnsi="Arial" w:cs="Arial"/>
                <w:sz w:val="23"/>
                <w:szCs w:val="23"/>
              </w:rPr>
            </w:pPr>
            <w:r>
              <w:rPr>
                <w:rFonts w:ascii="Arial" w:hAnsi="Arial" w:cs="Arial"/>
                <w:sz w:val="23"/>
                <w:szCs w:val="23"/>
              </w:rPr>
              <w:t>10.2</w:t>
            </w:r>
          </w:p>
        </w:tc>
      </w:tr>
      <w:tr w:rsidR="003E12B0" w:rsidTr="00F44712">
        <w:tc>
          <w:tcPr>
            <w:tcW w:w="2297" w:type="pct"/>
            <w:tcBorders>
              <w:right w:val="single" w:sz="18" w:space="0" w:color="auto"/>
            </w:tcBorders>
            <w:shd w:val="clear" w:color="auto" w:fill="D9D9D9" w:themeFill="background1" w:themeFillShade="D9"/>
          </w:tcPr>
          <w:p w:rsidR="003E12B0" w:rsidRPr="00A554EE" w:rsidRDefault="003E12B0" w:rsidP="003E12B0">
            <w:pPr>
              <w:rPr>
                <w:rFonts w:ascii="Arial" w:hAnsi="Arial" w:cs="Arial"/>
                <w:sz w:val="23"/>
                <w:szCs w:val="23"/>
              </w:rPr>
            </w:pPr>
            <w:r w:rsidRPr="00A554EE">
              <w:rPr>
                <w:rFonts w:ascii="Arial" w:hAnsi="Arial" w:cs="Arial"/>
                <w:sz w:val="23"/>
                <w:szCs w:val="23"/>
              </w:rPr>
              <w:t>% Council Tax collected</w:t>
            </w:r>
          </w:p>
        </w:tc>
        <w:tc>
          <w:tcPr>
            <w:tcW w:w="541" w:type="pct"/>
            <w:tcBorders>
              <w:left w:val="single" w:sz="18" w:space="0" w:color="auto"/>
            </w:tcBorders>
          </w:tcPr>
          <w:p w:rsidR="003E12B0" w:rsidRPr="00A554EE" w:rsidRDefault="0008420E" w:rsidP="003E12B0">
            <w:pPr>
              <w:jc w:val="center"/>
              <w:rPr>
                <w:rFonts w:ascii="Arial" w:hAnsi="Arial" w:cs="Arial"/>
                <w:i/>
                <w:sz w:val="23"/>
                <w:szCs w:val="23"/>
              </w:rPr>
            </w:pPr>
            <w:r>
              <w:rPr>
                <w:rFonts w:ascii="Arial" w:hAnsi="Arial" w:cs="Arial"/>
                <w:i/>
                <w:sz w:val="23"/>
                <w:szCs w:val="23"/>
              </w:rPr>
              <w:t>86.8</w:t>
            </w:r>
          </w:p>
        </w:tc>
        <w:tc>
          <w:tcPr>
            <w:tcW w:w="541" w:type="pct"/>
          </w:tcPr>
          <w:p w:rsidR="003E12B0" w:rsidRPr="003E12B0" w:rsidRDefault="003E12B0" w:rsidP="003E12B0">
            <w:pPr>
              <w:jc w:val="center"/>
              <w:rPr>
                <w:rFonts w:ascii="Arial" w:hAnsi="Arial" w:cs="Arial"/>
                <w:sz w:val="23"/>
                <w:szCs w:val="23"/>
              </w:rPr>
            </w:pPr>
            <w:r w:rsidRPr="003E12B0">
              <w:rPr>
                <w:rFonts w:ascii="Arial" w:hAnsi="Arial" w:cs="Arial"/>
                <w:sz w:val="23"/>
                <w:szCs w:val="23"/>
              </w:rPr>
              <w:t>58.7</w:t>
            </w:r>
          </w:p>
        </w:tc>
        <w:tc>
          <w:tcPr>
            <w:tcW w:w="541" w:type="pct"/>
          </w:tcPr>
          <w:p w:rsidR="003E12B0" w:rsidRPr="00A554EE" w:rsidRDefault="003E12B0" w:rsidP="003E12B0">
            <w:pPr>
              <w:jc w:val="center"/>
              <w:rPr>
                <w:rFonts w:ascii="Arial" w:hAnsi="Arial" w:cs="Arial"/>
                <w:i/>
                <w:sz w:val="23"/>
                <w:szCs w:val="23"/>
              </w:rPr>
            </w:pPr>
            <w:r w:rsidRPr="00A554EE">
              <w:rPr>
                <w:rFonts w:ascii="Arial" w:hAnsi="Arial" w:cs="Arial"/>
                <w:i/>
                <w:sz w:val="23"/>
                <w:szCs w:val="23"/>
              </w:rPr>
              <w:t>30.6</w:t>
            </w:r>
          </w:p>
        </w:tc>
        <w:tc>
          <w:tcPr>
            <w:tcW w:w="541" w:type="pct"/>
          </w:tcPr>
          <w:p w:rsidR="003E12B0" w:rsidRPr="00A554EE" w:rsidRDefault="003E12B0" w:rsidP="003E12B0">
            <w:pPr>
              <w:jc w:val="center"/>
              <w:rPr>
                <w:rFonts w:ascii="Arial" w:hAnsi="Arial" w:cs="Arial"/>
                <w:sz w:val="23"/>
                <w:szCs w:val="23"/>
              </w:rPr>
            </w:pPr>
            <w:r w:rsidRPr="00A554EE">
              <w:rPr>
                <w:rFonts w:ascii="Arial" w:hAnsi="Arial" w:cs="Arial"/>
                <w:sz w:val="23"/>
                <w:szCs w:val="23"/>
              </w:rPr>
              <w:t>98.3</w:t>
            </w:r>
          </w:p>
        </w:tc>
        <w:tc>
          <w:tcPr>
            <w:tcW w:w="539" w:type="pct"/>
          </w:tcPr>
          <w:p w:rsidR="003E12B0" w:rsidRPr="00A554EE" w:rsidRDefault="003E12B0" w:rsidP="003E12B0">
            <w:pPr>
              <w:jc w:val="center"/>
              <w:rPr>
                <w:rFonts w:ascii="Arial" w:hAnsi="Arial" w:cs="Arial"/>
                <w:sz w:val="23"/>
                <w:szCs w:val="23"/>
              </w:rPr>
            </w:pPr>
            <w:r w:rsidRPr="00A554EE">
              <w:rPr>
                <w:rFonts w:ascii="Arial" w:hAnsi="Arial" w:cs="Arial"/>
                <w:sz w:val="23"/>
                <w:szCs w:val="23"/>
              </w:rPr>
              <w:t>87</w:t>
            </w:r>
          </w:p>
        </w:tc>
      </w:tr>
      <w:tr w:rsidR="003E12B0" w:rsidTr="00F44712">
        <w:tc>
          <w:tcPr>
            <w:tcW w:w="2297" w:type="pct"/>
            <w:tcBorders>
              <w:right w:val="single" w:sz="18" w:space="0" w:color="auto"/>
            </w:tcBorders>
            <w:shd w:val="clear" w:color="auto" w:fill="D9D9D9" w:themeFill="background1" w:themeFillShade="D9"/>
          </w:tcPr>
          <w:p w:rsidR="003E12B0" w:rsidRPr="00A554EE" w:rsidRDefault="003E12B0" w:rsidP="003E12B0">
            <w:pPr>
              <w:rPr>
                <w:rFonts w:ascii="Arial" w:hAnsi="Arial" w:cs="Arial"/>
                <w:sz w:val="23"/>
                <w:szCs w:val="23"/>
              </w:rPr>
            </w:pPr>
            <w:r w:rsidRPr="00A554EE">
              <w:rPr>
                <w:rFonts w:ascii="Arial" w:hAnsi="Arial" w:cs="Arial"/>
                <w:sz w:val="23"/>
                <w:szCs w:val="23"/>
              </w:rPr>
              <w:t>% Business rates collected</w:t>
            </w:r>
          </w:p>
        </w:tc>
        <w:tc>
          <w:tcPr>
            <w:tcW w:w="541" w:type="pct"/>
            <w:tcBorders>
              <w:left w:val="single" w:sz="18" w:space="0" w:color="auto"/>
            </w:tcBorders>
          </w:tcPr>
          <w:p w:rsidR="003E12B0" w:rsidRPr="00A554EE" w:rsidRDefault="0008420E" w:rsidP="003E12B0">
            <w:pPr>
              <w:jc w:val="center"/>
              <w:rPr>
                <w:rFonts w:ascii="Arial" w:hAnsi="Arial" w:cs="Arial"/>
                <w:i/>
                <w:sz w:val="23"/>
                <w:szCs w:val="23"/>
              </w:rPr>
            </w:pPr>
            <w:r>
              <w:rPr>
                <w:rFonts w:ascii="Arial" w:hAnsi="Arial" w:cs="Arial"/>
                <w:i/>
                <w:sz w:val="23"/>
                <w:szCs w:val="23"/>
              </w:rPr>
              <w:t>86</w:t>
            </w:r>
          </w:p>
        </w:tc>
        <w:tc>
          <w:tcPr>
            <w:tcW w:w="541" w:type="pct"/>
          </w:tcPr>
          <w:p w:rsidR="003E12B0" w:rsidRPr="003E12B0" w:rsidRDefault="003E12B0" w:rsidP="003E12B0">
            <w:pPr>
              <w:jc w:val="center"/>
              <w:rPr>
                <w:rFonts w:ascii="Arial" w:hAnsi="Arial" w:cs="Arial"/>
                <w:sz w:val="23"/>
                <w:szCs w:val="23"/>
              </w:rPr>
            </w:pPr>
            <w:r w:rsidRPr="003E12B0">
              <w:rPr>
                <w:rFonts w:ascii="Arial" w:hAnsi="Arial" w:cs="Arial"/>
                <w:sz w:val="23"/>
                <w:szCs w:val="23"/>
              </w:rPr>
              <w:t>58.5</w:t>
            </w:r>
          </w:p>
        </w:tc>
        <w:tc>
          <w:tcPr>
            <w:tcW w:w="541" w:type="pct"/>
          </w:tcPr>
          <w:p w:rsidR="003E12B0" w:rsidRPr="00A554EE" w:rsidRDefault="003E12B0" w:rsidP="003E12B0">
            <w:pPr>
              <w:jc w:val="center"/>
              <w:rPr>
                <w:rFonts w:ascii="Arial" w:hAnsi="Arial" w:cs="Arial"/>
                <w:i/>
                <w:sz w:val="23"/>
                <w:szCs w:val="23"/>
              </w:rPr>
            </w:pPr>
            <w:r w:rsidRPr="00A554EE">
              <w:rPr>
                <w:rFonts w:ascii="Arial" w:hAnsi="Arial" w:cs="Arial"/>
                <w:i/>
                <w:sz w:val="23"/>
                <w:szCs w:val="23"/>
              </w:rPr>
              <w:t>31.6</w:t>
            </w:r>
          </w:p>
        </w:tc>
        <w:tc>
          <w:tcPr>
            <w:tcW w:w="541" w:type="pct"/>
          </w:tcPr>
          <w:p w:rsidR="003E12B0" w:rsidRPr="00A554EE" w:rsidRDefault="003E12B0" w:rsidP="003E12B0">
            <w:pPr>
              <w:jc w:val="center"/>
              <w:rPr>
                <w:rFonts w:ascii="Arial" w:hAnsi="Arial" w:cs="Arial"/>
                <w:sz w:val="23"/>
                <w:szCs w:val="23"/>
              </w:rPr>
            </w:pPr>
            <w:r w:rsidRPr="00A554EE">
              <w:rPr>
                <w:rFonts w:ascii="Arial" w:hAnsi="Arial" w:cs="Arial"/>
                <w:sz w:val="23"/>
                <w:szCs w:val="23"/>
              </w:rPr>
              <w:t>98.9</w:t>
            </w:r>
          </w:p>
        </w:tc>
        <w:tc>
          <w:tcPr>
            <w:tcW w:w="539" w:type="pct"/>
          </w:tcPr>
          <w:p w:rsidR="003E12B0" w:rsidRPr="00A554EE" w:rsidRDefault="003E12B0" w:rsidP="003E12B0">
            <w:pPr>
              <w:jc w:val="center"/>
              <w:rPr>
                <w:rFonts w:ascii="Arial" w:hAnsi="Arial" w:cs="Arial"/>
                <w:sz w:val="23"/>
                <w:szCs w:val="23"/>
              </w:rPr>
            </w:pPr>
            <w:r w:rsidRPr="00A554EE">
              <w:rPr>
                <w:rFonts w:ascii="Arial" w:hAnsi="Arial" w:cs="Arial"/>
                <w:sz w:val="23"/>
                <w:szCs w:val="23"/>
              </w:rPr>
              <w:t>88.2</w:t>
            </w:r>
          </w:p>
        </w:tc>
      </w:tr>
      <w:tr w:rsidR="003E12B0" w:rsidTr="00F44712">
        <w:tc>
          <w:tcPr>
            <w:tcW w:w="2297" w:type="pct"/>
            <w:tcBorders>
              <w:right w:val="single" w:sz="18" w:space="0" w:color="auto"/>
            </w:tcBorders>
            <w:shd w:val="clear" w:color="auto" w:fill="D9D9D9" w:themeFill="background1" w:themeFillShade="D9"/>
          </w:tcPr>
          <w:p w:rsidR="003E12B0" w:rsidRPr="00A554EE" w:rsidRDefault="003E12B0" w:rsidP="003E12B0">
            <w:pPr>
              <w:rPr>
                <w:rFonts w:ascii="Arial" w:hAnsi="Arial" w:cs="Arial"/>
                <w:sz w:val="23"/>
                <w:szCs w:val="23"/>
              </w:rPr>
            </w:pPr>
            <w:r w:rsidRPr="00A554EE">
              <w:rPr>
                <w:rFonts w:ascii="Arial" w:hAnsi="Arial" w:cs="Arial"/>
                <w:sz w:val="23"/>
                <w:szCs w:val="23"/>
              </w:rPr>
              <w:t>% take up of direct debit for paying council tax</w:t>
            </w:r>
          </w:p>
        </w:tc>
        <w:tc>
          <w:tcPr>
            <w:tcW w:w="541" w:type="pct"/>
            <w:tcBorders>
              <w:left w:val="single" w:sz="18" w:space="0" w:color="auto"/>
            </w:tcBorders>
          </w:tcPr>
          <w:p w:rsidR="003E12B0" w:rsidRPr="00A554EE" w:rsidRDefault="0008420E" w:rsidP="003E12B0">
            <w:pPr>
              <w:jc w:val="center"/>
              <w:rPr>
                <w:rFonts w:ascii="Arial" w:hAnsi="Arial" w:cs="Arial"/>
                <w:i/>
                <w:sz w:val="23"/>
                <w:szCs w:val="23"/>
              </w:rPr>
            </w:pPr>
            <w:r>
              <w:rPr>
                <w:rFonts w:ascii="Arial" w:hAnsi="Arial" w:cs="Arial"/>
                <w:i/>
                <w:sz w:val="23"/>
                <w:szCs w:val="23"/>
              </w:rPr>
              <w:t>66.6</w:t>
            </w:r>
          </w:p>
        </w:tc>
        <w:tc>
          <w:tcPr>
            <w:tcW w:w="541" w:type="pct"/>
          </w:tcPr>
          <w:p w:rsidR="003E12B0" w:rsidRPr="003E12B0" w:rsidRDefault="003E12B0" w:rsidP="003E12B0">
            <w:pPr>
              <w:jc w:val="center"/>
              <w:rPr>
                <w:rFonts w:ascii="Arial" w:hAnsi="Arial" w:cs="Arial"/>
                <w:sz w:val="23"/>
                <w:szCs w:val="23"/>
              </w:rPr>
            </w:pPr>
            <w:r w:rsidRPr="003E12B0">
              <w:rPr>
                <w:rFonts w:ascii="Arial" w:hAnsi="Arial" w:cs="Arial"/>
                <w:sz w:val="23"/>
                <w:szCs w:val="23"/>
              </w:rPr>
              <w:t>67.1</w:t>
            </w:r>
          </w:p>
        </w:tc>
        <w:tc>
          <w:tcPr>
            <w:tcW w:w="541" w:type="pct"/>
          </w:tcPr>
          <w:p w:rsidR="003E12B0" w:rsidRPr="00A554EE" w:rsidRDefault="003E12B0" w:rsidP="003E12B0">
            <w:pPr>
              <w:jc w:val="center"/>
              <w:rPr>
                <w:rFonts w:ascii="Arial" w:hAnsi="Arial" w:cs="Arial"/>
                <w:i/>
                <w:sz w:val="23"/>
                <w:szCs w:val="23"/>
              </w:rPr>
            </w:pPr>
            <w:r w:rsidRPr="00A554EE">
              <w:rPr>
                <w:rFonts w:ascii="Arial" w:hAnsi="Arial" w:cs="Arial"/>
                <w:i/>
                <w:sz w:val="23"/>
                <w:szCs w:val="23"/>
              </w:rPr>
              <w:t>66.9</w:t>
            </w:r>
          </w:p>
        </w:tc>
        <w:tc>
          <w:tcPr>
            <w:tcW w:w="541" w:type="pct"/>
          </w:tcPr>
          <w:p w:rsidR="003E12B0" w:rsidRPr="00A554EE" w:rsidRDefault="003E12B0" w:rsidP="003E12B0">
            <w:pPr>
              <w:jc w:val="center"/>
              <w:rPr>
                <w:rFonts w:ascii="Arial" w:hAnsi="Arial" w:cs="Arial"/>
                <w:sz w:val="23"/>
                <w:szCs w:val="23"/>
              </w:rPr>
            </w:pPr>
            <w:r w:rsidRPr="00A554EE">
              <w:rPr>
                <w:rFonts w:ascii="Arial" w:hAnsi="Arial" w:cs="Arial"/>
                <w:sz w:val="23"/>
                <w:szCs w:val="23"/>
              </w:rPr>
              <w:t>66.2</w:t>
            </w:r>
          </w:p>
        </w:tc>
        <w:tc>
          <w:tcPr>
            <w:tcW w:w="539" w:type="pct"/>
          </w:tcPr>
          <w:p w:rsidR="003E12B0" w:rsidRPr="00A554EE" w:rsidRDefault="003E12B0" w:rsidP="003E12B0">
            <w:pPr>
              <w:jc w:val="center"/>
              <w:rPr>
                <w:rFonts w:ascii="Arial" w:hAnsi="Arial" w:cs="Arial"/>
                <w:sz w:val="23"/>
                <w:szCs w:val="23"/>
              </w:rPr>
            </w:pPr>
            <w:r w:rsidRPr="00A554EE">
              <w:rPr>
                <w:rFonts w:ascii="Arial" w:hAnsi="Arial" w:cs="Arial"/>
                <w:sz w:val="23"/>
                <w:szCs w:val="23"/>
              </w:rPr>
              <w:t>66.7</w:t>
            </w:r>
          </w:p>
        </w:tc>
      </w:tr>
      <w:tr w:rsidR="003E12B0" w:rsidTr="00F44712">
        <w:tc>
          <w:tcPr>
            <w:tcW w:w="2297" w:type="pct"/>
            <w:tcBorders>
              <w:right w:val="single" w:sz="18" w:space="0" w:color="auto"/>
            </w:tcBorders>
            <w:shd w:val="clear" w:color="auto" w:fill="D9D9D9" w:themeFill="background1" w:themeFillShade="D9"/>
          </w:tcPr>
          <w:p w:rsidR="003E12B0" w:rsidRPr="00A554EE" w:rsidRDefault="003E12B0" w:rsidP="003E12B0">
            <w:pPr>
              <w:rPr>
                <w:rFonts w:ascii="Arial" w:hAnsi="Arial" w:cs="Arial"/>
                <w:sz w:val="23"/>
                <w:szCs w:val="23"/>
              </w:rPr>
            </w:pPr>
            <w:r w:rsidRPr="00A554EE">
              <w:rPr>
                <w:rFonts w:ascii="Arial" w:hAnsi="Arial" w:cs="Arial"/>
                <w:sz w:val="23"/>
                <w:szCs w:val="23"/>
              </w:rPr>
              <w:t>Benefits Caseload</w:t>
            </w:r>
          </w:p>
        </w:tc>
        <w:tc>
          <w:tcPr>
            <w:tcW w:w="541" w:type="pct"/>
            <w:tcBorders>
              <w:left w:val="single" w:sz="18" w:space="0" w:color="auto"/>
            </w:tcBorders>
          </w:tcPr>
          <w:p w:rsidR="003E12B0" w:rsidRPr="00A554EE" w:rsidRDefault="0008420E" w:rsidP="003E12B0">
            <w:pPr>
              <w:jc w:val="center"/>
              <w:rPr>
                <w:rFonts w:ascii="Arial" w:hAnsi="Arial" w:cs="Arial"/>
                <w:i/>
                <w:sz w:val="23"/>
                <w:szCs w:val="23"/>
              </w:rPr>
            </w:pPr>
            <w:r>
              <w:rPr>
                <w:rFonts w:ascii="Arial" w:hAnsi="Arial" w:cs="Arial"/>
                <w:i/>
                <w:sz w:val="23"/>
                <w:szCs w:val="23"/>
              </w:rPr>
              <w:t>9,860</w:t>
            </w:r>
          </w:p>
        </w:tc>
        <w:tc>
          <w:tcPr>
            <w:tcW w:w="541" w:type="pct"/>
          </w:tcPr>
          <w:p w:rsidR="003E12B0" w:rsidRPr="003E12B0" w:rsidRDefault="003E12B0" w:rsidP="003E12B0">
            <w:pPr>
              <w:jc w:val="center"/>
              <w:rPr>
                <w:rFonts w:ascii="Arial" w:hAnsi="Arial" w:cs="Arial"/>
                <w:sz w:val="23"/>
                <w:szCs w:val="23"/>
              </w:rPr>
            </w:pPr>
            <w:r w:rsidRPr="003E12B0">
              <w:rPr>
                <w:rFonts w:ascii="Arial" w:hAnsi="Arial" w:cs="Arial"/>
                <w:sz w:val="23"/>
                <w:szCs w:val="23"/>
              </w:rPr>
              <w:t>10,000</w:t>
            </w:r>
          </w:p>
        </w:tc>
        <w:tc>
          <w:tcPr>
            <w:tcW w:w="541" w:type="pct"/>
          </w:tcPr>
          <w:p w:rsidR="003E12B0" w:rsidRPr="00A554EE" w:rsidRDefault="003E12B0" w:rsidP="003E12B0">
            <w:pPr>
              <w:jc w:val="center"/>
              <w:rPr>
                <w:rFonts w:ascii="Arial" w:hAnsi="Arial" w:cs="Arial"/>
                <w:i/>
                <w:sz w:val="23"/>
                <w:szCs w:val="23"/>
              </w:rPr>
            </w:pPr>
            <w:r w:rsidRPr="00A554EE">
              <w:rPr>
                <w:rFonts w:ascii="Arial" w:hAnsi="Arial" w:cs="Arial"/>
                <w:i/>
                <w:sz w:val="23"/>
                <w:szCs w:val="23"/>
              </w:rPr>
              <w:t>10,100</w:t>
            </w:r>
          </w:p>
        </w:tc>
        <w:tc>
          <w:tcPr>
            <w:tcW w:w="541" w:type="pct"/>
          </w:tcPr>
          <w:p w:rsidR="003E12B0" w:rsidRPr="00A554EE" w:rsidRDefault="003E12B0" w:rsidP="003E12B0">
            <w:pPr>
              <w:jc w:val="center"/>
              <w:rPr>
                <w:rFonts w:ascii="Arial" w:hAnsi="Arial" w:cs="Arial"/>
                <w:sz w:val="23"/>
                <w:szCs w:val="23"/>
              </w:rPr>
            </w:pPr>
            <w:r w:rsidRPr="00A554EE">
              <w:rPr>
                <w:rFonts w:ascii="Arial" w:hAnsi="Arial" w:cs="Arial"/>
                <w:sz w:val="23"/>
                <w:szCs w:val="23"/>
              </w:rPr>
              <w:t>10,100</w:t>
            </w:r>
          </w:p>
        </w:tc>
        <w:tc>
          <w:tcPr>
            <w:tcW w:w="539" w:type="pct"/>
          </w:tcPr>
          <w:p w:rsidR="003E12B0" w:rsidRPr="00A554EE" w:rsidRDefault="003E12B0" w:rsidP="003E12B0">
            <w:pPr>
              <w:jc w:val="center"/>
              <w:rPr>
                <w:rFonts w:ascii="Arial" w:hAnsi="Arial" w:cs="Arial"/>
                <w:sz w:val="23"/>
                <w:szCs w:val="23"/>
              </w:rPr>
            </w:pPr>
            <w:r w:rsidRPr="00A554EE">
              <w:rPr>
                <w:rFonts w:ascii="Arial" w:hAnsi="Arial" w:cs="Arial"/>
                <w:sz w:val="23"/>
                <w:szCs w:val="23"/>
              </w:rPr>
              <w:t xml:space="preserve"> 10,200</w:t>
            </w:r>
          </w:p>
        </w:tc>
      </w:tr>
      <w:tr w:rsidR="003E12B0" w:rsidTr="00F44712">
        <w:tc>
          <w:tcPr>
            <w:tcW w:w="2297" w:type="pct"/>
            <w:tcBorders>
              <w:right w:val="single" w:sz="18" w:space="0" w:color="auto"/>
            </w:tcBorders>
            <w:shd w:val="clear" w:color="auto" w:fill="D9D9D9" w:themeFill="background1" w:themeFillShade="D9"/>
          </w:tcPr>
          <w:p w:rsidR="003E12B0" w:rsidRPr="00A554EE" w:rsidRDefault="003E12B0" w:rsidP="003E12B0">
            <w:pPr>
              <w:rPr>
                <w:rFonts w:ascii="Arial" w:hAnsi="Arial" w:cs="Arial"/>
                <w:sz w:val="23"/>
                <w:szCs w:val="23"/>
              </w:rPr>
            </w:pPr>
            <w:r w:rsidRPr="00A554EE">
              <w:rPr>
                <w:rFonts w:ascii="Arial" w:hAnsi="Arial" w:cs="Arial"/>
                <w:sz w:val="23"/>
                <w:szCs w:val="23"/>
              </w:rPr>
              <w:t>Number of days to process new benefit claims / CoC</w:t>
            </w:r>
          </w:p>
        </w:tc>
        <w:tc>
          <w:tcPr>
            <w:tcW w:w="541" w:type="pct"/>
            <w:tcBorders>
              <w:left w:val="single" w:sz="18" w:space="0" w:color="auto"/>
            </w:tcBorders>
          </w:tcPr>
          <w:p w:rsidR="003E12B0" w:rsidRPr="00A554EE" w:rsidRDefault="0008420E" w:rsidP="003E12B0">
            <w:pPr>
              <w:jc w:val="center"/>
              <w:rPr>
                <w:rFonts w:ascii="Arial" w:hAnsi="Arial" w:cs="Arial"/>
                <w:i/>
                <w:sz w:val="23"/>
                <w:szCs w:val="23"/>
              </w:rPr>
            </w:pPr>
            <w:r>
              <w:rPr>
                <w:rFonts w:ascii="Arial" w:hAnsi="Arial" w:cs="Arial"/>
                <w:i/>
                <w:sz w:val="23"/>
                <w:szCs w:val="23"/>
              </w:rPr>
              <w:t>5.6</w:t>
            </w:r>
          </w:p>
        </w:tc>
        <w:tc>
          <w:tcPr>
            <w:tcW w:w="541" w:type="pct"/>
          </w:tcPr>
          <w:p w:rsidR="003E12B0" w:rsidRPr="003E12B0" w:rsidRDefault="003E12B0" w:rsidP="003E12B0">
            <w:pPr>
              <w:jc w:val="center"/>
              <w:rPr>
                <w:rFonts w:ascii="Arial" w:hAnsi="Arial" w:cs="Arial"/>
                <w:sz w:val="23"/>
                <w:szCs w:val="23"/>
              </w:rPr>
            </w:pPr>
            <w:r w:rsidRPr="003E12B0">
              <w:rPr>
                <w:rFonts w:ascii="Arial" w:hAnsi="Arial" w:cs="Arial"/>
                <w:sz w:val="23"/>
                <w:szCs w:val="23"/>
              </w:rPr>
              <w:t>5.5</w:t>
            </w:r>
          </w:p>
        </w:tc>
        <w:tc>
          <w:tcPr>
            <w:tcW w:w="541" w:type="pct"/>
          </w:tcPr>
          <w:p w:rsidR="003E12B0" w:rsidRPr="00A554EE" w:rsidRDefault="003E12B0" w:rsidP="003E12B0">
            <w:pPr>
              <w:jc w:val="center"/>
              <w:rPr>
                <w:rFonts w:ascii="Arial" w:hAnsi="Arial" w:cs="Arial"/>
                <w:i/>
                <w:sz w:val="23"/>
                <w:szCs w:val="23"/>
              </w:rPr>
            </w:pPr>
            <w:r w:rsidRPr="00A554EE">
              <w:rPr>
                <w:rFonts w:ascii="Arial" w:hAnsi="Arial" w:cs="Arial"/>
                <w:i/>
                <w:sz w:val="23"/>
                <w:szCs w:val="23"/>
              </w:rPr>
              <w:t>4.8</w:t>
            </w:r>
          </w:p>
        </w:tc>
        <w:tc>
          <w:tcPr>
            <w:tcW w:w="541" w:type="pct"/>
          </w:tcPr>
          <w:p w:rsidR="003E12B0" w:rsidRPr="00A554EE" w:rsidRDefault="003E12B0" w:rsidP="003E12B0">
            <w:pPr>
              <w:jc w:val="center"/>
              <w:rPr>
                <w:rFonts w:ascii="Arial" w:hAnsi="Arial" w:cs="Arial"/>
                <w:sz w:val="23"/>
                <w:szCs w:val="23"/>
              </w:rPr>
            </w:pPr>
            <w:r w:rsidRPr="00A554EE">
              <w:rPr>
                <w:rFonts w:ascii="Arial" w:hAnsi="Arial" w:cs="Arial"/>
                <w:sz w:val="23"/>
                <w:szCs w:val="23"/>
              </w:rPr>
              <w:t>5.8</w:t>
            </w:r>
          </w:p>
        </w:tc>
        <w:tc>
          <w:tcPr>
            <w:tcW w:w="539" w:type="pct"/>
          </w:tcPr>
          <w:p w:rsidR="003E12B0" w:rsidRPr="00A554EE" w:rsidRDefault="003E12B0" w:rsidP="003E12B0">
            <w:pPr>
              <w:jc w:val="center"/>
              <w:rPr>
                <w:rFonts w:ascii="Arial" w:hAnsi="Arial" w:cs="Arial"/>
                <w:sz w:val="23"/>
                <w:szCs w:val="23"/>
              </w:rPr>
            </w:pPr>
            <w:r w:rsidRPr="00A554EE">
              <w:rPr>
                <w:rFonts w:ascii="Arial" w:hAnsi="Arial" w:cs="Arial"/>
                <w:sz w:val="23"/>
                <w:szCs w:val="23"/>
              </w:rPr>
              <w:t>6.3</w:t>
            </w:r>
          </w:p>
        </w:tc>
      </w:tr>
      <w:tr w:rsidR="003E12B0" w:rsidTr="00F44712">
        <w:tc>
          <w:tcPr>
            <w:tcW w:w="2297" w:type="pct"/>
            <w:tcBorders>
              <w:right w:val="single" w:sz="18" w:space="0" w:color="auto"/>
            </w:tcBorders>
            <w:shd w:val="clear" w:color="auto" w:fill="D9D9D9" w:themeFill="background1" w:themeFillShade="D9"/>
          </w:tcPr>
          <w:p w:rsidR="003E12B0" w:rsidRPr="00A554EE" w:rsidRDefault="003E12B0" w:rsidP="003E12B0">
            <w:pPr>
              <w:rPr>
                <w:rFonts w:ascii="Arial" w:hAnsi="Arial" w:cs="Arial"/>
                <w:sz w:val="23"/>
                <w:szCs w:val="23"/>
              </w:rPr>
            </w:pPr>
            <w:r w:rsidRPr="00A554EE">
              <w:rPr>
                <w:rFonts w:ascii="Arial" w:hAnsi="Arial" w:cs="Arial"/>
                <w:sz w:val="23"/>
                <w:szCs w:val="23"/>
              </w:rPr>
              <w:t>% sundry debtor income</w:t>
            </w:r>
          </w:p>
        </w:tc>
        <w:tc>
          <w:tcPr>
            <w:tcW w:w="541" w:type="pct"/>
            <w:tcBorders>
              <w:left w:val="single" w:sz="18" w:space="0" w:color="auto"/>
            </w:tcBorders>
          </w:tcPr>
          <w:p w:rsidR="003E12B0" w:rsidRPr="00A554EE" w:rsidRDefault="0008420E" w:rsidP="003E12B0">
            <w:pPr>
              <w:jc w:val="center"/>
              <w:rPr>
                <w:rFonts w:ascii="Arial" w:hAnsi="Arial" w:cs="Arial"/>
                <w:i/>
                <w:sz w:val="23"/>
                <w:szCs w:val="23"/>
              </w:rPr>
            </w:pPr>
            <w:r>
              <w:rPr>
                <w:rFonts w:ascii="Arial" w:hAnsi="Arial" w:cs="Arial"/>
                <w:i/>
                <w:sz w:val="23"/>
                <w:szCs w:val="23"/>
              </w:rPr>
              <w:t>94.6</w:t>
            </w:r>
          </w:p>
        </w:tc>
        <w:tc>
          <w:tcPr>
            <w:tcW w:w="541" w:type="pct"/>
          </w:tcPr>
          <w:p w:rsidR="003E12B0" w:rsidRPr="003E12B0" w:rsidRDefault="003E12B0" w:rsidP="003E12B0">
            <w:pPr>
              <w:jc w:val="center"/>
              <w:rPr>
                <w:rFonts w:ascii="Arial" w:hAnsi="Arial" w:cs="Arial"/>
                <w:sz w:val="23"/>
                <w:szCs w:val="23"/>
              </w:rPr>
            </w:pPr>
            <w:r w:rsidRPr="003E12B0">
              <w:rPr>
                <w:rFonts w:ascii="Arial" w:hAnsi="Arial" w:cs="Arial"/>
                <w:sz w:val="23"/>
                <w:szCs w:val="23"/>
              </w:rPr>
              <w:t>96</w:t>
            </w:r>
          </w:p>
        </w:tc>
        <w:tc>
          <w:tcPr>
            <w:tcW w:w="541" w:type="pct"/>
          </w:tcPr>
          <w:p w:rsidR="003E12B0" w:rsidRPr="00A554EE" w:rsidRDefault="003E12B0" w:rsidP="003E12B0">
            <w:pPr>
              <w:jc w:val="center"/>
              <w:rPr>
                <w:rFonts w:ascii="Arial" w:hAnsi="Arial" w:cs="Arial"/>
                <w:i/>
                <w:sz w:val="23"/>
                <w:szCs w:val="23"/>
              </w:rPr>
            </w:pPr>
            <w:r w:rsidRPr="00A554EE">
              <w:rPr>
                <w:rFonts w:ascii="Arial" w:hAnsi="Arial" w:cs="Arial"/>
                <w:i/>
                <w:sz w:val="23"/>
                <w:szCs w:val="23"/>
              </w:rPr>
              <w:t>79.2</w:t>
            </w:r>
          </w:p>
        </w:tc>
        <w:tc>
          <w:tcPr>
            <w:tcW w:w="541" w:type="pct"/>
          </w:tcPr>
          <w:p w:rsidR="003E12B0" w:rsidRPr="00A554EE" w:rsidRDefault="003E12B0" w:rsidP="003E12B0">
            <w:pPr>
              <w:jc w:val="center"/>
              <w:rPr>
                <w:rFonts w:ascii="Arial" w:hAnsi="Arial" w:cs="Arial"/>
                <w:sz w:val="23"/>
                <w:szCs w:val="23"/>
              </w:rPr>
            </w:pPr>
            <w:r w:rsidRPr="00A554EE">
              <w:rPr>
                <w:rFonts w:ascii="Arial" w:hAnsi="Arial" w:cs="Arial"/>
                <w:sz w:val="23"/>
                <w:szCs w:val="23"/>
              </w:rPr>
              <w:t>87.9</w:t>
            </w:r>
          </w:p>
        </w:tc>
        <w:tc>
          <w:tcPr>
            <w:tcW w:w="539" w:type="pct"/>
          </w:tcPr>
          <w:p w:rsidR="003E12B0" w:rsidRPr="00A554EE" w:rsidRDefault="003E12B0" w:rsidP="003E12B0">
            <w:pPr>
              <w:jc w:val="center"/>
              <w:rPr>
                <w:rFonts w:ascii="Arial" w:hAnsi="Arial" w:cs="Arial"/>
                <w:sz w:val="23"/>
                <w:szCs w:val="23"/>
              </w:rPr>
            </w:pPr>
            <w:r w:rsidRPr="00A554EE">
              <w:rPr>
                <w:rFonts w:ascii="Arial" w:hAnsi="Arial" w:cs="Arial"/>
                <w:sz w:val="23"/>
                <w:szCs w:val="23"/>
              </w:rPr>
              <w:t>88.6</w:t>
            </w:r>
          </w:p>
        </w:tc>
      </w:tr>
      <w:tr w:rsidR="003E12B0" w:rsidRPr="00A554EE" w:rsidTr="00F44712">
        <w:tc>
          <w:tcPr>
            <w:tcW w:w="2297" w:type="pct"/>
            <w:tcBorders>
              <w:right w:val="single" w:sz="18" w:space="0" w:color="auto"/>
            </w:tcBorders>
            <w:shd w:val="clear" w:color="auto" w:fill="D9D9D9" w:themeFill="background1" w:themeFillShade="D9"/>
          </w:tcPr>
          <w:p w:rsidR="003E12B0" w:rsidRPr="00A554EE" w:rsidRDefault="003E12B0" w:rsidP="003E12B0">
            <w:pPr>
              <w:rPr>
                <w:rFonts w:ascii="Arial" w:hAnsi="Arial" w:cs="Arial"/>
                <w:sz w:val="23"/>
                <w:szCs w:val="23"/>
              </w:rPr>
            </w:pPr>
            <w:r w:rsidRPr="00A554EE">
              <w:rPr>
                <w:rFonts w:ascii="Arial" w:hAnsi="Arial" w:cs="Arial"/>
                <w:sz w:val="23"/>
                <w:szCs w:val="23"/>
              </w:rPr>
              <w:t>Number of disabled adaptations completed</w:t>
            </w:r>
          </w:p>
        </w:tc>
        <w:tc>
          <w:tcPr>
            <w:tcW w:w="541" w:type="pct"/>
            <w:tcBorders>
              <w:left w:val="single" w:sz="18" w:space="0" w:color="auto"/>
            </w:tcBorders>
          </w:tcPr>
          <w:p w:rsidR="003E12B0" w:rsidRPr="00A554EE" w:rsidRDefault="0008420E" w:rsidP="0008420E">
            <w:pPr>
              <w:jc w:val="center"/>
              <w:rPr>
                <w:rFonts w:ascii="Arial" w:hAnsi="Arial" w:cs="Arial"/>
                <w:i/>
                <w:sz w:val="23"/>
                <w:szCs w:val="23"/>
              </w:rPr>
            </w:pPr>
            <w:r>
              <w:rPr>
                <w:rFonts w:ascii="Arial" w:hAnsi="Arial" w:cs="Arial"/>
                <w:i/>
                <w:sz w:val="23"/>
                <w:szCs w:val="23"/>
              </w:rPr>
              <w:t>68</w:t>
            </w:r>
          </w:p>
        </w:tc>
        <w:tc>
          <w:tcPr>
            <w:tcW w:w="541" w:type="pct"/>
          </w:tcPr>
          <w:p w:rsidR="003E12B0" w:rsidRPr="003E12B0" w:rsidRDefault="0008420E" w:rsidP="0008420E">
            <w:pPr>
              <w:jc w:val="center"/>
              <w:rPr>
                <w:rFonts w:ascii="Arial" w:hAnsi="Arial" w:cs="Arial"/>
                <w:sz w:val="23"/>
                <w:szCs w:val="23"/>
              </w:rPr>
            </w:pPr>
            <w:r>
              <w:rPr>
                <w:rFonts w:ascii="Arial" w:hAnsi="Arial" w:cs="Arial"/>
                <w:sz w:val="23"/>
                <w:szCs w:val="23"/>
              </w:rPr>
              <w:t>78</w:t>
            </w:r>
          </w:p>
        </w:tc>
        <w:tc>
          <w:tcPr>
            <w:tcW w:w="541" w:type="pct"/>
          </w:tcPr>
          <w:p w:rsidR="003E12B0" w:rsidRPr="00A554EE" w:rsidRDefault="003E12B0" w:rsidP="003E12B0">
            <w:pPr>
              <w:jc w:val="center"/>
              <w:rPr>
                <w:rFonts w:ascii="Arial" w:hAnsi="Arial" w:cs="Arial"/>
                <w:i/>
                <w:sz w:val="23"/>
                <w:szCs w:val="23"/>
              </w:rPr>
            </w:pPr>
            <w:r w:rsidRPr="00A554EE">
              <w:rPr>
                <w:rFonts w:ascii="Arial" w:hAnsi="Arial" w:cs="Arial"/>
                <w:i/>
                <w:sz w:val="23"/>
                <w:szCs w:val="23"/>
              </w:rPr>
              <w:t>52</w:t>
            </w:r>
          </w:p>
        </w:tc>
        <w:tc>
          <w:tcPr>
            <w:tcW w:w="541" w:type="pct"/>
          </w:tcPr>
          <w:p w:rsidR="003E12B0" w:rsidRPr="00A554EE" w:rsidRDefault="003E12B0" w:rsidP="003E12B0">
            <w:pPr>
              <w:jc w:val="center"/>
              <w:rPr>
                <w:rFonts w:ascii="Arial" w:hAnsi="Arial" w:cs="Arial"/>
                <w:sz w:val="23"/>
                <w:szCs w:val="23"/>
              </w:rPr>
            </w:pPr>
            <w:r w:rsidRPr="00A554EE">
              <w:rPr>
                <w:rFonts w:ascii="Arial" w:hAnsi="Arial" w:cs="Arial"/>
                <w:sz w:val="23"/>
                <w:szCs w:val="23"/>
              </w:rPr>
              <w:t>44</w:t>
            </w:r>
          </w:p>
        </w:tc>
        <w:tc>
          <w:tcPr>
            <w:tcW w:w="539" w:type="pct"/>
          </w:tcPr>
          <w:p w:rsidR="003E12B0" w:rsidRPr="00A554EE" w:rsidRDefault="003E12B0" w:rsidP="003E12B0">
            <w:pPr>
              <w:jc w:val="center"/>
              <w:rPr>
                <w:rFonts w:ascii="Arial" w:hAnsi="Arial" w:cs="Arial"/>
                <w:sz w:val="23"/>
                <w:szCs w:val="23"/>
              </w:rPr>
            </w:pPr>
            <w:r w:rsidRPr="00A554EE">
              <w:rPr>
                <w:rFonts w:ascii="Arial" w:hAnsi="Arial" w:cs="Arial"/>
                <w:sz w:val="23"/>
                <w:szCs w:val="23"/>
              </w:rPr>
              <w:t>77</w:t>
            </w:r>
          </w:p>
        </w:tc>
      </w:tr>
    </w:tbl>
    <w:p w:rsidR="004A0942" w:rsidRDefault="004A0942" w:rsidP="00F44712"/>
    <w:sectPr w:rsidR="004A0942" w:rsidSect="00523E7B">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568"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2999" w:rsidRDefault="002F2999">
      <w:r>
        <w:separator/>
      </w:r>
    </w:p>
  </w:endnote>
  <w:endnote w:type="continuationSeparator" w:id="0">
    <w:p w:rsidR="002F2999" w:rsidRDefault="002F29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ylfaen">
    <w:panose1 w:val="010A0502050306030303"/>
    <w:charset w:val="00"/>
    <w:family w:val="roman"/>
    <w:pitch w:val="variable"/>
    <w:sig w:usb0="04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F3D" w:rsidRDefault="005C2F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F3D" w:rsidRDefault="005C2F3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F3D" w:rsidRDefault="005C2F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2999" w:rsidRDefault="002F2999">
      <w:r>
        <w:separator/>
      </w:r>
    </w:p>
  </w:footnote>
  <w:footnote w:type="continuationSeparator" w:id="0">
    <w:p w:rsidR="002F2999" w:rsidRDefault="002F29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F3D" w:rsidRDefault="002F2999">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0049784" o:spid="_x0000_s2050" type="#_x0000_t75" style="position:absolute;margin-left:0;margin-top:0;width:451.25pt;height:678.8pt;z-index:-251656192;mso-position-horizontal:center;mso-position-horizontal-relative:margin;mso-position-vertical:center;mso-position-vertical-relative:margin" o:allowincell="f">
          <v:imagedata r:id="rId1" o:title="ABC logo waterma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F3D" w:rsidRDefault="002F2999">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0049785" o:spid="_x0000_s2051" type="#_x0000_t75" style="position:absolute;margin-left:0;margin-top:0;width:451.25pt;height:678.8pt;z-index:-251655168;mso-position-horizontal:center;mso-position-horizontal-relative:margin;mso-position-vertical:center;mso-position-vertical-relative:margin" o:allowincell="f">
          <v:imagedata r:id="rId1" o:title="ABC logo watermark"/>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F3D" w:rsidRDefault="002F2999">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0049783" o:spid="_x0000_s2049" type="#_x0000_t75" style="position:absolute;margin-left:0;margin-top:0;width:451.25pt;height:678.8pt;z-index:-251657216;mso-position-horizontal:center;mso-position-horizontal-relative:margin;mso-position-vertical:center;mso-position-vertical-relative:margin" o:allowincell="f">
          <v:imagedata r:id="rId1" o:title="ABC logo watermark"/>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FE2431"/>
    <w:multiLevelType w:val="hybridMultilevel"/>
    <w:tmpl w:val="515C8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54EE"/>
    <w:rsid w:val="000111D4"/>
    <w:rsid w:val="0008420E"/>
    <w:rsid w:val="000C1A6E"/>
    <w:rsid w:val="00140530"/>
    <w:rsid w:val="001632CE"/>
    <w:rsid w:val="00193CA7"/>
    <w:rsid w:val="001B7160"/>
    <w:rsid w:val="001F20EF"/>
    <w:rsid w:val="001F5D3C"/>
    <w:rsid w:val="00225902"/>
    <w:rsid w:val="00262DE7"/>
    <w:rsid w:val="00271F62"/>
    <w:rsid w:val="00281B25"/>
    <w:rsid w:val="0029333C"/>
    <w:rsid w:val="002E78B6"/>
    <w:rsid w:val="002F2999"/>
    <w:rsid w:val="00344755"/>
    <w:rsid w:val="003E12B0"/>
    <w:rsid w:val="004135B3"/>
    <w:rsid w:val="0042128E"/>
    <w:rsid w:val="00424FBC"/>
    <w:rsid w:val="004324DA"/>
    <w:rsid w:val="0046089F"/>
    <w:rsid w:val="004670C1"/>
    <w:rsid w:val="004A0942"/>
    <w:rsid w:val="004A195D"/>
    <w:rsid w:val="0051539A"/>
    <w:rsid w:val="00523E7B"/>
    <w:rsid w:val="00536050"/>
    <w:rsid w:val="005662B3"/>
    <w:rsid w:val="00574477"/>
    <w:rsid w:val="005C2F3D"/>
    <w:rsid w:val="005C52D9"/>
    <w:rsid w:val="005F031C"/>
    <w:rsid w:val="00620DDA"/>
    <w:rsid w:val="00642312"/>
    <w:rsid w:val="006710D5"/>
    <w:rsid w:val="006E7E0A"/>
    <w:rsid w:val="006F65EA"/>
    <w:rsid w:val="00716714"/>
    <w:rsid w:val="00747169"/>
    <w:rsid w:val="007651DD"/>
    <w:rsid w:val="007B2B36"/>
    <w:rsid w:val="007B6F05"/>
    <w:rsid w:val="008013E0"/>
    <w:rsid w:val="00854303"/>
    <w:rsid w:val="00867FFD"/>
    <w:rsid w:val="008D5E6A"/>
    <w:rsid w:val="00930D3E"/>
    <w:rsid w:val="00966E5F"/>
    <w:rsid w:val="00986E3F"/>
    <w:rsid w:val="00993965"/>
    <w:rsid w:val="00A02920"/>
    <w:rsid w:val="00A413FC"/>
    <w:rsid w:val="00A544F9"/>
    <w:rsid w:val="00A554EE"/>
    <w:rsid w:val="00AD410F"/>
    <w:rsid w:val="00AE7D55"/>
    <w:rsid w:val="00B56172"/>
    <w:rsid w:val="00B61986"/>
    <w:rsid w:val="00B920E4"/>
    <w:rsid w:val="00BB22F2"/>
    <w:rsid w:val="00C063F8"/>
    <w:rsid w:val="00C14A3D"/>
    <w:rsid w:val="00C7608D"/>
    <w:rsid w:val="00C92B81"/>
    <w:rsid w:val="00CA13CB"/>
    <w:rsid w:val="00CD5EAA"/>
    <w:rsid w:val="00D33558"/>
    <w:rsid w:val="00D63689"/>
    <w:rsid w:val="00D64451"/>
    <w:rsid w:val="00D82A8E"/>
    <w:rsid w:val="00D84337"/>
    <w:rsid w:val="00DD6FE5"/>
    <w:rsid w:val="00E07A5F"/>
    <w:rsid w:val="00E26D5D"/>
    <w:rsid w:val="00E755B3"/>
    <w:rsid w:val="00E81CE1"/>
    <w:rsid w:val="00F2020E"/>
    <w:rsid w:val="00F20551"/>
    <w:rsid w:val="00F44712"/>
    <w:rsid w:val="00F75EEA"/>
    <w:rsid w:val="00FA23AC"/>
    <w:rsid w:val="00FB1A5E"/>
    <w:rsid w:val="00FD16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22A33A6A-2E58-4E5B-99F0-A1CBB61C9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54EE"/>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554EE"/>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A554EE"/>
  </w:style>
  <w:style w:type="paragraph" w:styleId="Footer">
    <w:name w:val="footer"/>
    <w:basedOn w:val="Normal"/>
    <w:link w:val="FooterChar"/>
    <w:uiPriority w:val="99"/>
    <w:unhideWhenUsed/>
    <w:rsid w:val="00A554EE"/>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A554EE"/>
  </w:style>
  <w:style w:type="table" w:styleId="TableGrid">
    <w:name w:val="Table Grid"/>
    <w:basedOn w:val="TableNormal"/>
    <w:uiPriority w:val="59"/>
    <w:rsid w:val="00A55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554EE"/>
    <w:rPr>
      <w:rFonts w:ascii="Tahoma" w:hAnsi="Tahoma" w:cs="Tahoma"/>
      <w:sz w:val="16"/>
      <w:szCs w:val="16"/>
    </w:rPr>
  </w:style>
  <w:style w:type="character" w:customStyle="1" w:styleId="BalloonTextChar">
    <w:name w:val="Balloon Text Char"/>
    <w:basedOn w:val="DefaultParagraphFont"/>
    <w:link w:val="BalloonText"/>
    <w:uiPriority w:val="99"/>
    <w:semiHidden/>
    <w:rsid w:val="00A554EE"/>
    <w:rPr>
      <w:rFonts w:ascii="Tahoma" w:eastAsia="Times New Roman" w:hAnsi="Tahoma" w:cs="Tahoma"/>
      <w:sz w:val="16"/>
      <w:szCs w:val="16"/>
      <w:lang w:eastAsia="en-GB"/>
    </w:rPr>
  </w:style>
  <w:style w:type="paragraph" w:styleId="ListParagraph">
    <w:name w:val="List Paragraph"/>
    <w:basedOn w:val="Normal"/>
    <w:uiPriority w:val="34"/>
    <w:qFormat/>
    <w:rsid w:val="00D3355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5309AC00-46D8-40F1-9C3F-918BB34576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2411</Words>
  <Characters>10852</Characters>
  <Application>Microsoft Office Word</Application>
  <DocSecurity>0</DocSecurity>
  <Lines>183</Lines>
  <Paragraphs>83</Paragraphs>
  <ScaleCrop>false</ScaleCrop>
  <HeadingPairs>
    <vt:vector size="2" baseType="variant">
      <vt:variant>
        <vt:lpstr>Title</vt:lpstr>
      </vt:variant>
      <vt:variant>
        <vt:i4>1</vt:i4>
      </vt:variant>
    </vt:vector>
  </HeadingPairs>
  <TitlesOfParts>
    <vt:vector size="1" baseType="lpstr">
      <vt:lpstr/>
    </vt:vector>
  </TitlesOfParts>
  <Company>Ashford Borough Council</Company>
  <LinksUpToDate>false</LinksUpToDate>
  <CharactersWithSpaces>13180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Nicholas Clayton</dc:creator>
  <cp:lastModifiedBy>Shelly Greenwood</cp:lastModifiedBy>
  <cp:revision>2</cp:revision>
  <cp:lastPrinted>2015-01-22T16:12:00Z</cp:lastPrinted>
  <dcterms:created xsi:type="dcterms:W3CDTF">2020-07-25T13:19:00Z</dcterms:created>
  <dcterms:modified xsi:type="dcterms:W3CDTF">2020-07-25T13:19:00Z</dcterms:modified>
</cp:coreProperties>
</file>