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F0EC" w14:textId="77777777" w:rsidR="00265B47" w:rsidRDefault="00265B47">
      <w:pPr>
        <w:pStyle w:val="Title"/>
        <w:rPr>
          <w:sz w:val="18"/>
        </w:rPr>
      </w:pPr>
      <w:r>
        <w:rPr>
          <w:sz w:val="18"/>
        </w:rPr>
        <w:t>ASHFORD BOROUGH COUNCIL</w:t>
      </w:r>
    </w:p>
    <w:p w14:paraId="6D347BBA" w14:textId="77777777" w:rsidR="00265B47" w:rsidRDefault="00265B47">
      <w:pPr>
        <w:jc w:val="center"/>
        <w:rPr>
          <w:sz w:val="18"/>
        </w:rPr>
      </w:pPr>
      <w:r>
        <w:rPr>
          <w:sz w:val="18"/>
        </w:rPr>
        <w:t>THIS NOTICE FORMS PART OF YOUR COUNCIL TAX BILL</w:t>
      </w:r>
    </w:p>
    <w:p w14:paraId="117B814A" w14:textId="77777777" w:rsidR="00265B47" w:rsidRDefault="00265B47">
      <w:pPr>
        <w:jc w:val="center"/>
        <w:rPr>
          <w:sz w:val="18"/>
        </w:rPr>
      </w:pPr>
    </w:p>
    <w:p w14:paraId="4A1BAAF4" w14:textId="23E65FB3" w:rsidR="00265B47" w:rsidRDefault="00265B47">
      <w:pPr>
        <w:pStyle w:val="Heading1"/>
        <w:rPr>
          <w:sz w:val="18"/>
        </w:rPr>
      </w:pPr>
      <w:r>
        <w:rPr>
          <w:sz w:val="18"/>
        </w:rPr>
        <w:t xml:space="preserve">COUNCIL TAX – EXEMPT DWELLINGS </w:t>
      </w:r>
      <w:r w:rsidR="00D17D61">
        <w:rPr>
          <w:sz w:val="18"/>
        </w:rPr>
        <w:t>202</w:t>
      </w:r>
      <w:r w:rsidR="00295706">
        <w:rPr>
          <w:sz w:val="18"/>
        </w:rPr>
        <w:t>6/2027</w:t>
      </w:r>
    </w:p>
    <w:p w14:paraId="227A3FE3" w14:textId="77777777" w:rsidR="00265B47" w:rsidRDefault="00265B47">
      <w:pPr>
        <w:rPr>
          <w:sz w:val="18"/>
        </w:rPr>
      </w:pPr>
    </w:p>
    <w:p w14:paraId="46F1BADC" w14:textId="77777777" w:rsidR="00265B47" w:rsidRDefault="00265B47">
      <w:pPr>
        <w:rPr>
          <w:sz w:val="18"/>
        </w:rPr>
      </w:pPr>
      <w:r>
        <w:rPr>
          <w:sz w:val="18"/>
        </w:rPr>
        <w:t>The classes of exempt dwellings as prescribed in the Council Tax (Exempt Dwellings) Order 1992 (Statutory Instruments 1992/558, 1993/150, 1994/539, 1995/619, 1997/656, 1999/536, 1999/1522 and 2000/424</w:t>
      </w:r>
      <w:r w:rsidR="00A226BC">
        <w:rPr>
          <w:sz w:val="18"/>
        </w:rPr>
        <w:t xml:space="preserve"> and 2006/2318</w:t>
      </w:r>
      <w:r>
        <w:rPr>
          <w:sz w:val="18"/>
        </w:rPr>
        <w:t>) are as follows:</w:t>
      </w:r>
    </w:p>
    <w:p w14:paraId="429A6A21" w14:textId="77777777" w:rsidR="00265B47" w:rsidRDefault="00265B47">
      <w:pPr>
        <w:pStyle w:val="Heading3"/>
      </w:pPr>
      <w:r>
        <w:t>CLASS/CODE</w:t>
      </w:r>
    </w:p>
    <w:p w14:paraId="38E65685" w14:textId="77777777" w:rsidR="00265B47" w:rsidRDefault="00265B47">
      <w:pPr>
        <w:rPr>
          <w:sz w:val="18"/>
        </w:rPr>
      </w:pPr>
      <w:r>
        <w:rPr>
          <w:sz w:val="18"/>
        </w:rPr>
        <w:t>(see Council Tax Bill)</w:t>
      </w:r>
    </w:p>
    <w:p w14:paraId="779200AF" w14:textId="77777777" w:rsidR="00265B47" w:rsidRDefault="00265B47">
      <w:pPr>
        <w:spacing w:line="120" w:lineRule="auto"/>
        <w:rPr>
          <w:sz w:val="18"/>
        </w:rPr>
      </w:pPr>
    </w:p>
    <w:p w14:paraId="373127A5" w14:textId="61E48CD9" w:rsidR="00265B47" w:rsidRDefault="00265B47">
      <w:pPr>
        <w:pStyle w:val="Heading2"/>
        <w:rPr>
          <w:sz w:val="18"/>
        </w:rPr>
      </w:pPr>
      <w:r>
        <w:rPr>
          <w:sz w:val="18"/>
        </w:rPr>
        <w:t>A</w:t>
      </w:r>
      <w:r>
        <w:rPr>
          <w:sz w:val="18"/>
        </w:rPr>
        <w:tab/>
        <w:t>ALTERED AND REPAIRED DWELLINGS</w:t>
      </w:r>
      <w:r w:rsidR="00D66F93">
        <w:rPr>
          <w:sz w:val="18"/>
        </w:rPr>
        <w:t xml:space="preserve"> </w:t>
      </w:r>
      <w:r w:rsidR="005B07C8">
        <w:rPr>
          <w:sz w:val="18"/>
        </w:rPr>
        <w:t>–</w:t>
      </w:r>
      <w:r w:rsidR="00D66F93">
        <w:rPr>
          <w:sz w:val="18"/>
        </w:rPr>
        <w:t xml:space="preserve"> </w:t>
      </w:r>
      <w:r w:rsidR="005B07C8">
        <w:rPr>
          <w:sz w:val="18"/>
        </w:rPr>
        <w:t>Please refer to the Ashford Borough Council website for further information</w:t>
      </w:r>
      <w:r w:rsidR="00857D80">
        <w:rPr>
          <w:sz w:val="18"/>
        </w:rPr>
        <w:t xml:space="preserve"> by visiting </w:t>
      </w:r>
      <w:hyperlink r:id="rId7" w:history="1">
        <w:r w:rsidR="00857D80" w:rsidRPr="009C47D0">
          <w:rPr>
            <w:rStyle w:val="Hyperlink"/>
            <w:sz w:val="18"/>
          </w:rPr>
          <w:t>https://www.ashford.gov.uk/council-tax/discounts-exemptions-and-disregards/exemptions/</w:t>
        </w:r>
      </w:hyperlink>
      <w:r w:rsidR="00857D80">
        <w:rPr>
          <w:sz w:val="18"/>
        </w:rPr>
        <w:t xml:space="preserve">. </w:t>
      </w:r>
    </w:p>
    <w:p w14:paraId="73CAB855" w14:textId="77777777" w:rsidR="00265B47" w:rsidRDefault="00265B47" w:rsidP="00D66F93">
      <w:pPr>
        <w:ind w:left="720"/>
        <w:rPr>
          <w:sz w:val="18"/>
        </w:rPr>
      </w:pPr>
      <w:r>
        <w:rPr>
          <w:sz w:val="18"/>
        </w:rPr>
        <w:tab/>
      </w:r>
    </w:p>
    <w:p w14:paraId="430E9B73" w14:textId="77777777" w:rsidR="00265B47" w:rsidRDefault="00265B47">
      <w:pPr>
        <w:pStyle w:val="Heading2"/>
        <w:rPr>
          <w:sz w:val="18"/>
        </w:rPr>
      </w:pPr>
      <w:r>
        <w:rPr>
          <w:sz w:val="18"/>
        </w:rPr>
        <w:t>B</w:t>
      </w:r>
      <w:r>
        <w:rPr>
          <w:sz w:val="18"/>
        </w:rPr>
        <w:tab/>
        <w:t>EMPTY DWELLINGS OWNED BY CHARITIES</w:t>
      </w:r>
    </w:p>
    <w:p w14:paraId="226E6D4F" w14:textId="77777777" w:rsidR="00265B47" w:rsidRDefault="00265B47">
      <w:pPr>
        <w:ind w:left="720"/>
        <w:rPr>
          <w:sz w:val="18"/>
        </w:rPr>
      </w:pPr>
      <w:r>
        <w:rPr>
          <w:sz w:val="18"/>
        </w:rPr>
        <w:t xml:space="preserve">A dwelling owned by a body established for charitable purposes only, which is unoccupied and has been so for a period of less than 6 months since the relevant </w:t>
      </w:r>
      <w:proofErr w:type="gramStart"/>
      <w:r>
        <w:rPr>
          <w:sz w:val="18"/>
        </w:rPr>
        <w:t>day, and</w:t>
      </w:r>
      <w:proofErr w:type="gramEnd"/>
      <w:r>
        <w:rPr>
          <w:sz w:val="18"/>
        </w:rPr>
        <w:t xml:space="preserve"> was last occupied in furtherance of the objects of the charity.</w:t>
      </w:r>
    </w:p>
    <w:p w14:paraId="15BEFA36" w14:textId="77777777" w:rsidR="00265B47" w:rsidRDefault="00265B47">
      <w:pPr>
        <w:spacing w:line="120" w:lineRule="auto"/>
        <w:rPr>
          <w:sz w:val="18"/>
        </w:rPr>
      </w:pPr>
    </w:p>
    <w:p w14:paraId="5A91A808" w14:textId="77777777" w:rsidR="00265B47" w:rsidRDefault="00265B47">
      <w:pPr>
        <w:pStyle w:val="Heading2"/>
        <w:rPr>
          <w:sz w:val="18"/>
        </w:rPr>
      </w:pPr>
      <w:r>
        <w:rPr>
          <w:sz w:val="18"/>
        </w:rPr>
        <w:t>D</w:t>
      </w:r>
      <w:r>
        <w:rPr>
          <w:sz w:val="18"/>
        </w:rPr>
        <w:tab/>
        <w:t>DWELLINGS LEFT EMPTY BY PRISONERS</w:t>
      </w:r>
    </w:p>
    <w:p w14:paraId="20E82083" w14:textId="77777777" w:rsidR="00265B47" w:rsidRDefault="00265B47">
      <w:pPr>
        <w:numPr>
          <w:ilvl w:val="0"/>
          <w:numId w:val="3"/>
        </w:numPr>
        <w:rPr>
          <w:sz w:val="18"/>
        </w:rPr>
      </w:pPr>
      <w:r>
        <w:rPr>
          <w:sz w:val="18"/>
        </w:rPr>
        <w:t>An unoccupied dwelling which either</w:t>
      </w:r>
    </w:p>
    <w:p w14:paraId="043400C2" w14:textId="77777777" w:rsidR="00265B47" w:rsidRDefault="00265B47">
      <w:pPr>
        <w:numPr>
          <w:ilvl w:val="0"/>
          <w:numId w:val="4"/>
        </w:numPr>
        <w:rPr>
          <w:sz w:val="18"/>
        </w:rPr>
      </w:pPr>
      <w:r>
        <w:rPr>
          <w:sz w:val="18"/>
        </w:rPr>
        <w:t xml:space="preserve">would be the sole or main residence of a person who is owner or tenant and is detained elsewhere in circumstances specified </w:t>
      </w:r>
      <w:proofErr w:type="gramStart"/>
      <w:r>
        <w:rPr>
          <w:sz w:val="18"/>
        </w:rPr>
        <w:t>in  paragraph</w:t>
      </w:r>
      <w:proofErr w:type="gramEnd"/>
      <w:r>
        <w:rPr>
          <w:sz w:val="18"/>
        </w:rPr>
        <w:t xml:space="preserve"> 1 of Schedule 1 to the Local Government Finance Act 1992 but for his detention, or</w:t>
      </w:r>
    </w:p>
    <w:p w14:paraId="5A0DCAAC" w14:textId="77777777" w:rsidR="00265B47" w:rsidRDefault="00265B47">
      <w:pPr>
        <w:numPr>
          <w:ilvl w:val="0"/>
          <w:numId w:val="4"/>
        </w:numPr>
        <w:rPr>
          <w:sz w:val="18"/>
        </w:rPr>
      </w:pPr>
      <w:r>
        <w:rPr>
          <w:sz w:val="18"/>
        </w:rPr>
        <w:t>was previously the sole or main residence of such a person, if he has been a relevant absentee for the whole period since it last ceased to be such.</w:t>
      </w:r>
    </w:p>
    <w:p w14:paraId="5E250B2A" w14:textId="77777777" w:rsidR="00265B47" w:rsidRDefault="00265B47">
      <w:pPr>
        <w:numPr>
          <w:ilvl w:val="0"/>
          <w:numId w:val="3"/>
        </w:numPr>
        <w:rPr>
          <w:sz w:val="18"/>
        </w:rPr>
      </w:pPr>
      <w:r>
        <w:rPr>
          <w:sz w:val="18"/>
        </w:rPr>
        <w:t>For the purposes of paragraph (1) above, a dwelling shall be regarded as unoccupied if its only occupant or occupants are persons detained elsewhere in the circumstances there mentioned.</w:t>
      </w:r>
    </w:p>
    <w:p w14:paraId="4E2A2C90" w14:textId="77777777" w:rsidR="00265B47" w:rsidRDefault="00265B47">
      <w:pPr>
        <w:spacing w:line="120" w:lineRule="auto"/>
        <w:rPr>
          <w:sz w:val="18"/>
        </w:rPr>
      </w:pPr>
    </w:p>
    <w:p w14:paraId="42FC7624" w14:textId="77777777" w:rsidR="00265B47" w:rsidRDefault="00265B47">
      <w:pPr>
        <w:pStyle w:val="Heading2"/>
        <w:rPr>
          <w:sz w:val="18"/>
        </w:rPr>
      </w:pPr>
      <w:r>
        <w:rPr>
          <w:sz w:val="18"/>
        </w:rPr>
        <w:t>E</w:t>
      </w:r>
      <w:r>
        <w:rPr>
          <w:sz w:val="18"/>
        </w:rPr>
        <w:tab/>
        <w:t>DWELLINGS LEFT EMPTY BY PATIENTS IN HOSPITALS AND CARE HOMES</w:t>
      </w:r>
    </w:p>
    <w:p w14:paraId="6A4D1725" w14:textId="77777777" w:rsidR="00265B47" w:rsidRDefault="00265B47">
      <w:pPr>
        <w:ind w:left="720"/>
        <w:rPr>
          <w:sz w:val="18"/>
        </w:rPr>
      </w:pPr>
      <w:r>
        <w:rPr>
          <w:sz w:val="18"/>
        </w:rPr>
        <w:t xml:space="preserve">An unoccupied dwelling which was previously the sole or main residence of a person who is an owner or tenant of the dwelling and </w:t>
      </w:r>
    </w:p>
    <w:p w14:paraId="2A7DDF01" w14:textId="77777777" w:rsidR="00265B47" w:rsidRDefault="00265B47">
      <w:pPr>
        <w:numPr>
          <w:ilvl w:val="0"/>
          <w:numId w:val="5"/>
        </w:numPr>
        <w:rPr>
          <w:sz w:val="18"/>
        </w:rPr>
      </w:pPr>
      <w:r>
        <w:rPr>
          <w:sz w:val="18"/>
        </w:rPr>
        <w:t>has his sole or main residence elsewhere in the circumstances specified in paragraph 6, 7 or 8 of Schedule 1 to the Local Government Finance Act 1992; and</w:t>
      </w:r>
    </w:p>
    <w:p w14:paraId="39E0E6CE" w14:textId="77777777" w:rsidR="00265B47" w:rsidRDefault="00265B47">
      <w:pPr>
        <w:numPr>
          <w:ilvl w:val="0"/>
          <w:numId w:val="5"/>
        </w:numPr>
        <w:rPr>
          <w:sz w:val="18"/>
        </w:rPr>
      </w:pPr>
      <w:r>
        <w:rPr>
          <w:sz w:val="18"/>
        </w:rPr>
        <w:t>has been a relevant absentee for the whole of the period since the dwelling last ceased to be his sole or main residence.</w:t>
      </w:r>
    </w:p>
    <w:p w14:paraId="04034495" w14:textId="77777777" w:rsidR="00265B47" w:rsidRDefault="00265B47">
      <w:pPr>
        <w:spacing w:line="120" w:lineRule="auto"/>
        <w:rPr>
          <w:sz w:val="18"/>
        </w:rPr>
      </w:pPr>
    </w:p>
    <w:p w14:paraId="0C6AB025" w14:textId="77777777" w:rsidR="00265B47" w:rsidRDefault="00265B47">
      <w:pPr>
        <w:pStyle w:val="Heading2"/>
        <w:rPr>
          <w:sz w:val="18"/>
        </w:rPr>
      </w:pPr>
      <w:r>
        <w:rPr>
          <w:sz w:val="18"/>
        </w:rPr>
        <w:t>F</w:t>
      </w:r>
      <w:r>
        <w:rPr>
          <w:sz w:val="18"/>
        </w:rPr>
        <w:tab/>
        <w:t>DWELLINGS LEFT EMPTY BY DECEASED PERSONS</w:t>
      </w:r>
    </w:p>
    <w:p w14:paraId="73F42EC4" w14:textId="77777777" w:rsidR="00265B47" w:rsidRDefault="00265B47">
      <w:pPr>
        <w:numPr>
          <w:ilvl w:val="0"/>
          <w:numId w:val="6"/>
        </w:numPr>
        <w:rPr>
          <w:sz w:val="18"/>
        </w:rPr>
      </w:pPr>
      <w:r>
        <w:rPr>
          <w:sz w:val="18"/>
        </w:rPr>
        <w:t>an unoccupied dwelling –</w:t>
      </w:r>
    </w:p>
    <w:p w14:paraId="79B2FF4C" w14:textId="77777777" w:rsidR="00265B47" w:rsidRDefault="00265B47">
      <w:pPr>
        <w:numPr>
          <w:ilvl w:val="0"/>
          <w:numId w:val="7"/>
        </w:numPr>
        <w:rPr>
          <w:sz w:val="18"/>
        </w:rPr>
      </w:pPr>
      <w:r>
        <w:rPr>
          <w:sz w:val="18"/>
        </w:rPr>
        <w:t>which has been unoccupied since the date of death of a person (“the deceased”); and</w:t>
      </w:r>
    </w:p>
    <w:p w14:paraId="62F90E9A" w14:textId="77777777" w:rsidR="00265B47" w:rsidRDefault="00265B47">
      <w:pPr>
        <w:numPr>
          <w:ilvl w:val="0"/>
          <w:numId w:val="7"/>
        </w:numPr>
        <w:rPr>
          <w:sz w:val="18"/>
        </w:rPr>
      </w:pPr>
      <w:r>
        <w:rPr>
          <w:sz w:val="18"/>
        </w:rPr>
        <w:t xml:space="preserve">in relation to which one of the conditions set out in paragraph (2) below is </w:t>
      </w:r>
      <w:proofErr w:type="gramStart"/>
      <w:r w:rsidR="00A26463">
        <w:rPr>
          <w:sz w:val="18"/>
        </w:rPr>
        <w:t>satisfied</w:t>
      </w:r>
      <w:r>
        <w:rPr>
          <w:sz w:val="18"/>
        </w:rPr>
        <w:t>;</w:t>
      </w:r>
      <w:proofErr w:type="gramEnd"/>
    </w:p>
    <w:p w14:paraId="07B21DDD" w14:textId="77777777" w:rsidR="00265B47" w:rsidRDefault="00265B47">
      <w:pPr>
        <w:numPr>
          <w:ilvl w:val="0"/>
          <w:numId w:val="6"/>
        </w:numPr>
        <w:rPr>
          <w:sz w:val="18"/>
        </w:rPr>
      </w:pPr>
      <w:r>
        <w:rPr>
          <w:sz w:val="18"/>
        </w:rPr>
        <w:t>the conditions referred to in paragraph (1) above are, subject to paragraph (3) below, that –</w:t>
      </w:r>
    </w:p>
    <w:p w14:paraId="57305AAF" w14:textId="77777777" w:rsidR="00265B47" w:rsidRDefault="00265B47">
      <w:pPr>
        <w:numPr>
          <w:ilvl w:val="0"/>
          <w:numId w:val="8"/>
        </w:numPr>
        <w:rPr>
          <w:sz w:val="18"/>
        </w:rPr>
      </w:pPr>
      <w:r>
        <w:rPr>
          <w:sz w:val="18"/>
        </w:rPr>
        <w:t>the deceased had, at the date of his death, a freehold interest in the dwelling, or a leasehold interest in the dwelling which was granted for a term of six months or more, and</w:t>
      </w:r>
    </w:p>
    <w:p w14:paraId="7513DCA3" w14:textId="77777777" w:rsidR="00265B47" w:rsidRDefault="00265B47">
      <w:pPr>
        <w:numPr>
          <w:ilvl w:val="0"/>
          <w:numId w:val="9"/>
        </w:numPr>
        <w:rPr>
          <w:sz w:val="18"/>
        </w:rPr>
      </w:pPr>
      <w:r>
        <w:rPr>
          <w:sz w:val="18"/>
        </w:rPr>
        <w:t>no person is a qualifying person in respect of the dwelling; or</w:t>
      </w:r>
    </w:p>
    <w:p w14:paraId="16045D17" w14:textId="77777777" w:rsidR="00265B47" w:rsidRDefault="00265B47">
      <w:pPr>
        <w:numPr>
          <w:ilvl w:val="0"/>
          <w:numId w:val="9"/>
        </w:numPr>
        <w:rPr>
          <w:sz w:val="18"/>
        </w:rPr>
      </w:pPr>
      <w:r>
        <w:rPr>
          <w:sz w:val="18"/>
        </w:rPr>
        <w:t xml:space="preserve">a person is a qualifying person in respect of the dwelling acting in his capacity as executor or administrator, and no person is a qualifying person in any other </w:t>
      </w:r>
      <w:proofErr w:type="gramStart"/>
      <w:r>
        <w:rPr>
          <w:sz w:val="18"/>
        </w:rPr>
        <w:t>capacity;</w:t>
      </w:r>
      <w:proofErr w:type="gramEnd"/>
    </w:p>
    <w:p w14:paraId="40740935" w14:textId="77777777" w:rsidR="00265B47" w:rsidRDefault="00265B47">
      <w:pPr>
        <w:ind w:left="720"/>
        <w:rPr>
          <w:sz w:val="18"/>
        </w:rPr>
      </w:pPr>
      <w:r>
        <w:rPr>
          <w:sz w:val="18"/>
        </w:rPr>
        <w:t>or</w:t>
      </w:r>
    </w:p>
    <w:p w14:paraId="3E920587" w14:textId="77777777" w:rsidR="00265B47" w:rsidRDefault="00265B47">
      <w:pPr>
        <w:numPr>
          <w:ilvl w:val="0"/>
          <w:numId w:val="8"/>
        </w:numPr>
        <w:rPr>
          <w:sz w:val="18"/>
        </w:rPr>
      </w:pPr>
      <w:r>
        <w:rPr>
          <w:sz w:val="18"/>
        </w:rPr>
        <w:t>the deceased was a tenant of the dwelling at the date of his death, and an executor or administrator acting in his capacity as such is liable for rent or</w:t>
      </w:r>
      <w:proofErr w:type="gramStart"/>
      <w:r>
        <w:rPr>
          <w:sz w:val="18"/>
        </w:rPr>
        <w:t>, as the case may be, a</w:t>
      </w:r>
      <w:proofErr w:type="gramEnd"/>
      <w:r>
        <w:rPr>
          <w:sz w:val="18"/>
        </w:rPr>
        <w:t xml:space="preserve"> licence fee, for the </w:t>
      </w:r>
      <w:proofErr w:type="gramStart"/>
      <w:r>
        <w:rPr>
          <w:sz w:val="18"/>
        </w:rPr>
        <w:t>day;</w:t>
      </w:r>
      <w:proofErr w:type="gramEnd"/>
    </w:p>
    <w:p w14:paraId="02EAECA1" w14:textId="77777777" w:rsidR="00265B47" w:rsidRDefault="00265B47">
      <w:pPr>
        <w:numPr>
          <w:ilvl w:val="0"/>
          <w:numId w:val="6"/>
        </w:numPr>
        <w:rPr>
          <w:sz w:val="18"/>
        </w:rPr>
      </w:pPr>
      <w:r>
        <w:rPr>
          <w:sz w:val="18"/>
        </w:rPr>
        <w:t xml:space="preserve">sub-paragraphs (a) (ii) and (b) of paragraph (2) above shall only apply, in a case where a grant of probate or letters of administration has been made, if less than six months have elapsed since the date of the </w:t>
      </w:r>
      <w:proofErr w:type="gramStart"/>
      <w:r>
        <w:rPr>
          <w:sz w:val="18"/>
        </w:rPr>
        <w:t>grant;</w:t>
      </w:r>
      <w:proofErr w:type="gramEnd"/>
    </w:p>
    <w:p w14:paraId="09849523" w14:textId="77777777" w:rsidR="00265B47" w:rsidRDefault="00265B47">
      <w:pPr>
        <w:spacing w:line="120" w:lineRule="auto"/>
        <w:rPr>
          <w:sz w:val="18"/>
        </w:rPr>
      </w:pPr>
    </w:p>
    <w:p w14:paraId="3E5A1F7B" w14:textId="77777777" w:rsidR="00265B47" w:rsidRDefault="00265B47">
      <w:pPr>
        <w:pStyle w:val="Heading2"/>
        <w:rPr>
          <w:sz w:val="18"/>
        </w:rPr>
      </w:pPr>
      <w:r>
        <w:rPr>
          <w:sz w:val="18"/>
        </w:rPr>
        <w:t>G</w:t>
      </w:r>
      <w:r>
        <w:rPr>
          <w:sz w:val="18"/>
        </w:rPr>
        <w:tab/>
        <w:t>DWELLINGS WHICH ARE UNFIT ETC</w:t>
      </w:r>
    </w:p>
    <w:p w14:paraId="22769242" w14:textId="77777777" w:rsidR="00265B47" w:rsidRDefault="00265B47">
      <w:pPr>
        <w:ind w:left="720"/>
        <w:rPr>
          <w:sz w:val="18"/>
        </w:rPr>
      </w:pPr>
      <w:r>
        <w:rPr>
          <w:sz w:val="18"/>
        </w:rPr>
        <w:t xml:space="preserve">An unoccupied dwelling the occupation of which is prohibited by </w:t>
      </w:r>
      <w:proofErr w:type="gramStart"/>
      <w:r>
        <w:rPr>
          <w:sz w:val="18"/>
        </w:rPr>
        <w:t>law, or</w:t>
      </w:r>
      <w:proofErr w:type="gramEnd"/>
      <w:r>
        <w:rPr>
          <w:sz w:val="18"/>
        </w:rPr>
        <w:t xml:space="preserve"> </w:t>
      </w:r>
      <w:r w:rsidR="00202E83">
        <w:rPr>
          <w:sz w:val="18"/>
        </w:rPr>
        <w:t>is</w:t>
      </w:r>
      <w:r>
        <w:rPr>
          <w:sz w:val="18"/>
        </w:rPr>
        <w:t xml:space="preserve"> unoccupied by reason of</w:t>
      </w:r>
      <w:r w:rsidR="00202E83">
        <w:rPr>
          <w:sz w:val="18"/>
        </w:rPr>
        <w:t xml:space="preserve"> any</w:t>
      </w:r>
      <w:r>
        <w:rPr>
          <w:sz w:val="18"/>
        </w:rPr>
        <w:t xml:space="preserve"> action taken by </w:t>
      </w:r>
      <w:r w:rsidR="00202E83">
        <w:rPr>
          <w:sz w:val="18"/>
        </w:rPr>
        <w:t>a public body to prohibit occupation (including planning condition).</w:t>
      </w:r>
    </w:p>
    <w:p w14:paraId="39D5BDB3" w14:textId="77777777" w:rsidR="00265B47" w:rsidRDefault="00265B47">
      <w:pPr>
        <w:spacing w:line="120" w:lineRule="auto"/>
        <w:rPr>
          <w:sz w:val="18"/>
        </w:rPr>
      </w:pPr>
    </w:p>
    <w:p w14:paraId="57DB600E" w14:textId="77777777" w:rsidR="00265B47" w:rsidRDefault="00265B47">
      <w:pPr>
        <w:pStyle w:val="Heading2"/>
        <w:rPr>
          <w:sz w:val="18"/>
        </w:rPr>
      </w:pPr>
      <w:r>
        <w:rPr>
          <w:sz w:val="18"/>
        </w:rPr>
        <w:t>H</w:t>
      </w:r>
      <w:r>
        <w:rPr>
          <w:sz w:val="18"/>
        </w:rPr>
        <w:tab/>
        <w:t>EMPTY CLERGY DWELLINGS</w:t>
      </w:r>
    </w:p>
    <w:p w14:paraId="1600E5BC" w14:textId="77777777" w:rsidR="00265B47" w:rsidRDefault="00265B47">
      <w:pPr>
        <w:ind w:left="720"/>
        <w:rPr>
          <w:sz w:val="18"/>
        </w:rPr>
      </w:pPr>
      <w:r>
        <w:rPr>
          <w:sz w:val="18"/>
        </w:rPr>
        <w:t>An unoccupied dwelling which is held for the purpose of being available for occupation by a minister of any religious denomination as a residence from which to perform the duties of his office.</w:t>
      </w:r>
    </w:p>
    <w:p w14:paraId="3B7A1F4F" w14:textId="77777777" w:rsidR="00265B47" w:rsidRDefault="00265B47">
      <w:pPr>
        <w:spacing w:line="120" w:lineRule="auto"/>
        <w:rPr>
          <w:sz w:val="18"/>
        </w:rPr>
      </w:pPr>
    </w:p>
    <w:p w14:paraId="570FF483" w14:textId="77777777" w:rsidR="00265B47" w:rsidRDefault="00265B47">
      <w:pPr>
        <w:pStyle w:val="Heading2"/>
        <w:rPr>
          <w:sz w:val="18"/>
        </w:rPr>
      </w:pPr>
      <w:r>
        <w:rPr>
          <w:sz w:val="18"/>
        </w:rPr>
        <w:t xml:space="preserve">I </w:t>
      </w:r>
      <w:r>
        <w:rPr>
          <w:sz w:val="18"/>
        </w:rPr>
        <w:tab/>
      </w:r>
      <w:proofErr w:type="gramStart"/>
      <w:r>
        <w:rPr>
          <w:sz w:val="18"/>
        </w:rPr>
        <w:t>DWELLING</w:t>
      </w:r>
      <w:proofErr w:type="gramEnd"/>
      <w:r>
        <w:rPr>
          <w:sz w:val="18"/>
        </w:rPr>
        <w:t xml:space="preserve"> LEFT EMPTY BY PEOPLE RECEIVING CARE</w:t>
      </w:r>
    </w:p>
    <w:p w14:paraId="1A242520" w14:textId="77777777" w:rsidR="00265B47" w:rsidRDefault="00265B47">
      <w:pPr>
        <w:ind w:left="720"/>
        <w:rPr>
          <w:sz w:val="18"/>
        </w:rPr>
      </w:pPr>
      <w:r>
        <w:rPr>
          <w:sz w:val="18"/>
        </w:rPr>
        <w:t>An unoccupied dwelling which was previously the sole or main residence of a person who is an owner or tenant of the dwelling and</w:t>
      </w:r>
    </w:p>
    <w:p w14:paraId="77B106CD" w14:textId="77777777" w:rsidR="00265B47" w:rsidRDefault="00265B47">
      <w:pPr>
        <w:numPr>
          <w:ilvl w:val="0"/>
          <w:numId w:val="10"/>
        </w:numPr>
        <w:rPr>
          <w:sz w:val="18"/>
        </w:rPr>
      </w:pPr>
      <w:r>
        <w:rPr>
          <w:sz w:val="18"/>
        </w:rPr>
        <w:t>has his sole or main residence in another place (not being a hospital, residential care home, nursing home, mental nursing home or hostel within the meaning of paragraphs 6, 7 or 8 of Schedule 1 to the Local Government Finance Act 1992) for the purpose of receiving personal care required by him by reason of old age, disablement, illness, past or present alcohol or drug dependence or past or present mental disorder; and</w:t>
      </w:r>
    </w:p>
    <w:p w14:paraId="5D5EDFEE" w14:textId="77777777" w:rsidR="00265B47" w:rsidRDefault="00265B47">
      <w:pPr>
        <w:numPr>
          <w:ilvl w:val="0"/>
          <w:numId w:val="10"/>
        </w:numPr>
        <w:rPr>
          <w:sz w:val="18"/>
        </w:rPr>
      </w:pPr>
      <w:r>
        <w:rPr>
          <w:sz w:val="18"/>
        </w:rPr>
        <w:t>has been a relevant absentee for the whole of the period since the dwelling last ceased to be his residence.</w:t>
      </w:r>
    </w:p>
    <w:p w14:paraId="1BC1983C" w14:textId="77777777" w:rsidR="00265B47" w:rsidRDefault="00265B47">
      <w:pPr>
        <w:spacing w:line="120" w:lineRule="auto"/>
        <w:rPr>
          <w:sz w:val="18"/>
        </w:rPr>
      </w:pPr>
    </w:p>
    <w:p w14:paraId="6CFA096A" w14:textId="77777777" w:rsidR="00265B47" w:rsidRDefault="00265B47">
      <w:pPr>
        <w:pStyle w:val="Heading2"/>
        <w:rPr>
          <w:sz w:val="18"/>
        </w:rPr>
      </w:pPr>
      <w:r>
        <w:rPr>
          <w:sz w:val="18"/>
        </w:rPr>
        <w:t>J</w:t>
      </w:r>
      <w:r>
        <w:rPr>
          <w:sz w:val="18"/>
        </w:rPr>
        <w:tab/>
        <w:t>DWELLINGS LEFT EMPTY BY PEOPLE PROVIDING CARE</w:t>
      </w:r>
    </w:p>
    <w:p w14:paraId="4F481C9F" w14:textId="77777777" w:rsidR="00265B47" w:rsidRDefault="00265B47">
      <w:pPr>
        <w:ind w:left="720"/>
        <w:rPr>
          <w:sz w:val="18"/>
        </w:rPr>
      </w:pPr>
      <w:r>
        <w:rPr>
          <w:sz w:val="18"/>
        </w:rPr>
        <w:t xml:space="preserve">An unoccupied dwelling which was previously the sole or main residence of a person who is an owner or tenant of the dwelling and </w:t>
      </w:r>
    </w:p>
    <w:p w14:paraId="1C7ED602" w14:textId="77777777" w:rsidR="00265B47" w:rsidRDefault="00265B47">
      <w:pPr>
        <w:numPr>
          <w:ilvl w:val="0"/>
          <w:numId w:val="11"/>
        </w:numPr>
        <w:rPr>
          <w:sz w:val="18"/>
        </w:rPr>
      </w:pPr>
      <w:r>
        <w:rPr>
          <w:sz w:val="18"/>
        </w:rPr>
        <w:t>has his sole or main residence in another place for the purpose of providing, or better providing, personal care for a person who requires such care by reason of old age, disablement, illness, past or present alcohol or drug dependence or past or present mental disorder; and</w:t>
      </w:r>
    </w:p>
    <w:p w14:paraId="48E4C0D3" w14:textId="77777777" w:rsidR="00265B47" w:rsidRDefault="00265B47">
      <w:pPr>
        <w:numPr>
          <w:ilvl w:val="0"/>
          <w:numId w:val="11"/>
        </w:numPr>
        <w:rPr>
          <w:sz w:val="18"/>
        </w:rPr>
      </w:pPr>
      <w:r>
        <w:rPr>
          <w:sz w:val="18"/>
        </w:rPr>
        <w:t>has been a relevant absentee for the whole of the period since the dwelling last ceased to be his residence.</w:t>
      </w:r>
    </w:p>
    <w:p w14:paraId="0AC63E0A" w14:textId="77777777" w:rsidR="00265B47" w:rsidRDefault="00265B47">
      <w:pPr>
        <w:spacing w:line="120" w:lineRule="auto"/>
        <w:rPr>
          <w:sz w:val="18"/>
        </w:rPr>
      </w:pPr>
    </w:p>
    <w:p w14:paraId="7246C1DF" w14:textId="77777777" w:rsidR="00D66F93" w:rsidRDefault="00D66F93">
      <w:pPr>
        <w:pStyle w:val="Heading2"/>
        <w:rPr>
          <w:sz w:val="18"/>
        </w:rPr>
      </w:pPr>
    </w:p>
    <w:p w14:paraId="1F8889B7" w14:textId="77777777" w:rsidR="00D66F93" w:rsidRDefault="00D66F93">
      <w:pPr>
        <w:pStyle w:val="Heading2"/>
        <w:rPr>
          <w:sz w:val="18"/>
        </w:rPr>
      </w:pPr>
    </w:p>
    <w:p w14:paraId="5417F524" w14:textId="77777777" w:rsidR="00D66F93" w:rsidRDefault="00D66F93">
      <w:pPr>
        <w:pStyle w:val="Heading2"/>
        <w:rPr>
          <w:sz w:val="18"/>
        </w:rPr>
      </w:pPr>
    </w:p>
    <w:p w14:paraId="7DD02E1F" w14:textId="77777777" w:rsidR="005B07C8" w:rsidRDefault="005B07C8" w:rsidP="005B07C8"/>
    <w:p w14:paraId="5933AFA3" w14:textId="77777777" w:rsidR="005B07C8" w:rsidRPr="005B07C8" w:rsidRDefault="005B07C8" w:rsidP="005B07C8"/>
    <w:p w14:paraId="362440BE" w14:textId="77777777" w:rsidR="00D66F93" w:rsidRPr="00D66F93" w:rsidRDefault="00D66F93" w:rsidP="00D66F93"/>
    <w:p w14:paraId="27D48A9F" w14:textId="77777777" w:rsidR="00265B47" w:rsidRDefault="00265B47">
      <w:pPr>
        <w:pStyle w:val="Heading2"/>
        <w:rPr>
          <w:sz w:val="18"/>
        </w:rPr>
      </w:pPr>
      <w:r>
        <w:rPr>
          <w:sz w:val="18"/>
        </w:rPr>
        <w:t>K</w:t>
      </w:r>
      <w:r>
        <w:rPr>
          <w:sz w:val="18"/>
        </w:rPr>
        <w:tab/>
        <w:t>DWELLINGS LEFT EMPTY BY STUDENTS</w:t>
      </w:r>
    </w:p>
    <w:p w14:paraId="1FD6C82F" w14:textId="77777777" w:rsidR="00265B47" w:rsidRDefault="00265B47">
      <w:pPr>
        <w:rPr>
          <w:sz w:val="18"/>
        </w:rPr>
      </w:pPr>
      <w:r>
        <w:rPr>
          <w:sz w:val="18"/>
        </w:rPr>
        <w:tab/>
        <w:t>An unoccupied dwelling</w:t>
      </w:r>
    </w:p>
    <w:p w14:paraId="0DCA856C" w14:textId="77777777" w:rsidR="00265B47" w:rsidRDefault="00265B47">
      <w:pPr>
        <w:numPr>
          <w:ilvl w:val="0"/>
          <w:numId w:val="12"/>
        </w:numPr>
        <w:rPr>
          <w:sz w:val="18"/>
        </w:rPr>
      </w:pPr>
      <w:r>
        <w:rPr>
          <w:sz w:val="18"/>
        </w:rPr>
        <w:t xml:space="preserve">which was last occupied only by one or more students whose sole or main residence it </w:t>
      </w:r>
      <w:proofErr w:type="gramStart"/>
      <w:r>
        <w:rPr>
          <w:sz w:val="18"/>
        </w:rPr>
        <w:t>was;</w:t>
      </w:r>
      <w:proofErr w:type="gramEnd"/>
      <w:r>
        <w:rPr>
          <w:sz w:val="18"/>
        </w:rPr>
        <w:t xml:space="preserve"> and</w:t>
      </w:r>
    </w:p>
    <w:p w14:paraId="2D6D4B9D" w14:textId="77777777" w:rsidR="00265B47" w:rsidRDefault="00265B47">
      <w:pPr>
        <w:numPr>
          <w:ilvl w:val="0"/>
          <w:numId w:val="12"/>
        </w:numPr>
        <w:rPr>
          <w:sz w:val="18"/>
        </w:rPr>
      </w:pPr>
      <w:r>
        <w:rPr>
          <w:sz w:val="18"/>
        </w:rPr>
        <w:t>in relation to which a qualifying person is a student who fulfils the description in paragraph (a) above and who has been a student for the whole of the period or has become a student within six weeks since the dwelling last ceased to be his main residence.</w:t>
      </w:r>
    </w:p>
    <w:p w14:paraId="54FA9588" w14:textId="77777777" w:rsidR="00265B47" w:rsidRDefault="00265B47">
      <w:pPr>
        <w:spacing w:line="120" w:lineRule="auto"/>
        <w:rPr>
          <w:sz w:val="18"/>
        </w:rPr>
      </w:pPr>
    </w:p>
    <w:p w14:paraId="2C4777E5" w14:textId="77777777" w:rsidR="00265B47" w:rsidRDefault="00265B47">
      <w:pPr>
        <w:pStyle w:val="Heading2"/>
        <w:rPr>
          <w:sz w:val="18"/>
        </w:rPr>
      </w:pPr>
      <w:r>
        <w:rPr>
          <w:sz w:val="18"/>
        </w:rPr>
        <w:t>L</w:t>
      </w:r>
      <w:r>
        <w:rPr>
          <w:sz w:val="18"/>
        </w:rPr>
        <w:tab/>
        <w:t>REPOSSESSED DWELLINGS</w:t>
      </w:r>
    </w:p>
    <w:p w14:paraId="4CCF5ED6" w14:textId="77777777" w:rsidR="00265B47" w:rsidRDefault="00265B47">
      <w:pPr>
        <w:rPr>
          <w:sz w:val="18"/>
        </w:rPr>
      </w:pPr>
      <w:r>
        <w:rPr>
          <w:sz w:val="18"/>
        </w:rPr>
        <w:tab/>
        <w:t>An unoccupied dwelling where a mortgagee is in possession under the mortgage.</w:t>
      </w:r>
    </w:p>
    <w:p w14:paraId="4A761EFE" w14:textId="77777777" w:rsidR="00265B47" w:rsidRDefault="00265B47">
      <w:pPr>
        <w:spacing w:line="120" w:lineRule="auto"/>
        <w:rPr>
          <w:sz w:val="18"/>
        </w:rPr>
      </w:pPr>
    </w:p>
    <w:p w14:paraId="308FDBA7" w14:textId="77777777" w:rsidR="00265B47" w:rsidRDefault="00265B47">
      <w:pPr>
        <w:pStyle w:val="Heading2"/>
        <w:rPr>
          <w:sz w:val="18"/>
        </w:rPr>
      </w:pPr>
      <w:r>
        <w:rPr>
          <w:sz w:val="18"/>
        </w:rPr>
        <w:t>M</w:t>
      </w:r>
      <w:r>
        <w:rPr>
          <w:sz w:val="18"/>
        </w:rPr>
        <w:tab/>
        <w:t>HALLS OF RESIDENCE</w:t>
      </w:r>
    </w:p>
    <w:p w14:paraId="19EA664B" w14:textId="77777777" w:rsidR="00265B47" w:rsidRDefault="00265B47">
      <w:pPr>
        <w:ind w:left="720"/>
        <w:rPr>
          <w:sz w:val="18"/>
        </w:rPr>
      </w:pPr>
      <w:r>
        <w:rPr>
          <w:sz w:val="18"/>
        </w:rPr>
        <w:t>A hall of residence provided predominantly for the accommodation of students which is either:</w:t>
      </w:r>
    </w:p>
    <w:p w14:paraId="50630FCE" w14:textId="77777777" w:rsidR="00265B47" w:rsidRDefault="00265B47">
      <w:pPr>
        <w:numPr>
          <w:ilvl w:val="0"/>
          <w:numId w:val="13"/>
        </w:numPr>
        <w:rPr>
          <w:sz w:val="18"/>
        </w:rPr>
      </w:pPr>
      <w:r>
        <w:rPr>
          <w:sz w:val="18"/>
        </w:rPr>
        <w:t>owned or managed by an institution within the meaning of paragraph 5 of Schedule 1 to the Local Government Finance Act 1992 or by a body established for charitable purposes only; or</w:t>
      </w:r>
    </w:p>
    <w:p w14:paraId="03623366" w14:textId="77777777" w:rsidR="00265B47" w:rsidRDefault="00265B47">
      <w:pPr>
        <w:numPr>
          <w:ilvl w:val="0"/>
          <w:numId w:val="13"/>
        </w:numPr>
        <w:rPr>
          <w:sz w:val="18"/>
        </w:rPr>
      </w:pPr>
      <w:r>
        <w:rPr>
          <w:sz w:val="18"/>
        </w:rPr>
        <w:t xml:space="preserve">the subject of an agreement allowing such an institution to nominate persons to occupy </w:t>
      </w:r>
      <w:proofErr w:type="gramStart"/>
      <w:r>
        <w:rPr>
          <w:sz w:val="18"/>
        </w:rPr>
        <w:t>the majority of</w:t>
      </w:r>
      <w:proofErr w:type="gramEnd"/>
      <w:r>
        <w:rPr>
          <w:sz w:val="18"/>
        </w:rPr>
        <w:t xml:space="preserve"> the accommodation so provided.</w:t>
      </w:r>
    </w:p>
    <w:p w14:paraId="695A7032" w14:textId="77777777" w:rsidR="00265B47" w:rsidRDefault="00265B47">
      <w:pPr>
        <w:spacing w:line="120" w:lineRule="auto"/>
        <w:rPr>
          <w:sz w:val="18"/>
        </w:rPr>
      </w:pPr>
    </w:p>
    <w:p w14:paraId="4D8F2B72" w14:textId="77777777" w:rsidR="00265B47" w:rsidRDefault="00265B47">
      <w:pPr>
        <w:pStyle w:val="Heading2"/>
        <w:rPr>
          <w:sz w:val="18"/>
        </w:rPr>
      </w:pPr>
      <w:r>
        <w:rPr>
          <w:sz w:val="18"/>
        </w:rPr>
        <w:t>N</w:t>
      </w:r>
      <w:r>
        <w:rPr>
          <w:sz w:val="18"/>
        </w:rPr>
        <w:tab/>
        <w:t>DWELLINGS ONLY OCCUPIED BY STUDENTS</w:t>
      </w:r>
    </w:p>
    <w:p w14:paraId="088282DE" w14:textId="77777777" w:rsidR="00265B47" w:rsidRDefault="00265B47">
      <w:pPr>
        <w:numPr>
          <w:ilvl w:val="0"/>
          <w:numId w:val="14"/>
        </w:numPr>
        <w:rPr>
          <w:sz w:val="18"/>
        </w:rPr>
      </w:pPr>
      <w:r>
        <w:rPr>
          <w:sz w:val="18"/>
        </w:rPr>
        <w:t xml:space="preserve">A dwelling which is </w:t>
      </w:r>
      <w:proofErr w:type="gramStart"/>
      <w:r>
        <w:rPr>
          <w:sz w:val="18"/>
        </w:rPr>
        <w:t>either;</w:t>
      </w:r>
      <w:proofErr w:type="gramEnd"/>
    </w:p>
    <w:p w14:paraId="11E338F2" w14:textId="77777777" w:rsidR="00265B47" w:rsidRDefault="00265B47">
      <w:pPr>
        <w:numPr>
          <w:ilvl w:val="0"/>
          <w:numId w:val="15"/>
        </w:numPr>
        <w:rPr>
          <w:sz w:val="18"/>
        </w:rPr>
      </w:pPr>
      <w:r>
        <w:rPr>
          <w:sz w:val="18"/>
        </w:rPr>
        <w:t>occupied by one or more residents all of whom are students; or</w:t>
      </w:r>
    </w:p>
    <w:p w14:paraId="550C5B87" w14:textId="77777777" w:rsidR="00265B47" w:rsidRDefault="00265B47">
      <w:pPr>
        <w:numPr>
          <w:ilvl w:val="0"/>
          <w:numId w:val="15"/>
        </w:numPr>
        <w:rPr>
          <w:sz w:val="18"/>
        </w:rPr>
      </w:pPr>
      <w:r>
        <w:rPr>
          <w:sz w:val="18"/>
        </w:rPr>
        <w:t>occupied only by one or more students as term time accommodation.</w:t>
      </w:r>
    </w:p>
    <w:p w14:paraId="56202C0C" w14:textId="77777777" w:rsidR="00265B47" w:rsidRDefault="00265B47">
      <w:pPr>
        <w:numPr>
          <w:ilvl w:val="0"/>
          <w:numId w:val="14"/>
        </w:numPr>
        <w:rPr>
          <w:sz w:val="18"/>
        </w:rPr>
      </w:pPr>
      <w:r>
        <w:rPr>
          <w:sz w:val="18"/>
        </w:rPr>
        <w:t xml:space="preserve">For the purposes of paragraph (1), a dwelling is to </w:t>
      </w:r>
      <w:r w:rsidR="00202E83">
        <w:rPr>
          <w:sz w:val="18"/>
        </w:rPr>
        <w:t xml:space="preserve">be </w:t>
      </w:r>
      <w:r>
        <w:rPr>
          <w:sz w:val="18"/>
        </w:rPr>
        <w:t xml:space="preserve">regarded as occupied by a student or a school or college leaver as term time accommodation during any vacation in which </w:t>
      </w:r>
      <w:proofErr w:type="gramStart"/>
      <w:r>
        <w:rPr>
          <w:sz w:val="18"/>
        </w:rPr>
        <w:t>he;</w:t>
      </w:r>
      <w:proofErr w:type="gramEnd"/>
    </w:p>
    <w:p w14:paraId="2B46B8AE" w14:textId="77777777" w:rsidR="00265B47" w:rsidRDefault="00265B47">
      <w:pPr>
        <w:numPr>
          <w:ilvl w:val="0"/>
          <w:numId w:val="16"/>
        </w:numPr>
        <w:rPr>
          <w:sz w:val="18"/>
        </w:rPr>
      </w:pPr>
      <w:r>
        <w:rPr>
          <w:sz w:val="18"/>
        </w:rPr>
        <w:t xml:space="preserve">holds a freehold or leasehold interest in or licence to occupy the whole or any part of the dwelling; and </w:t>
      </w:r>
    </w:p>
    <w:p w14:paraId="5327A967" w14:textId="77777777" w:rsidR="00265B47" w:rsidRDefault="00265B47">
      <w:pPr>
        <w:numPr>
          <w:ilvl w:val="0"/>
          <w:numId w:val="16"/>
        </w:numPr>
        <w:rPr>
          <w:sz w:val="18"/>
        </w:rPr>
      </w:pPr>
      <w:r>
        <w:rPr>
          <w:sz w:val="18"/>
        </w:rPr>
        <w:t>has previously used or intends to use the dwelling as term time accommodation.</w:t>
      </w:r>
    </w:p>
    <w:p w14:paraId="339AA51E" w14:textId="77777777" w:rsidR="00265B47" w:rsidRDefault="00265B47">
      <w:pPr>
        <w:spacing w:line="120" w:lineRule="auto"/>
        <w:rPr>
          <w:sz w:val="18"/>
        </w:rPr>
      </w:pPr>
    </w:p>
    <w:p w14:paraId="4EBD3B6D" w14:textId="77777777" w:rsidR="00265B47" w:rsidRDefault="00265B47">
      <w:pPr>
        <w:pStyle w:val="Heading2"/>
        <w:rPr>
          <w:sz w:val="18"/>
        </w:rPr>
      </w:pPr>
      <w:r>
        <w:rPr>
          <w:sz w:val="18"/>
        </w:rPr>
        <w:t>O</w:t>
      </w:r>
      <w:r>
        <w:rPr>
          <w:sz w:val="18"/>
        </w:rPr>
        <w:tab/>
        <w:t>ARMED FORCES BARRACKS, MESSES AND MARRIED QUARTERS</w:t>
      </w:r>
    </w:p>
    <w:p w14:paraId="4C9DA208" w14:textId="77777777" w:rsidR="00265B47" w:rsidRDefault="00265B47">
      <w:pPr>
        <w:ind w:left="720"/>
        <w:rPr>
          <w:sz w:val="18"/>
        </w:rPr>
      </w:pPr>
      <w:r>
        <w:rPr>
          <w:sz w:val="18"/>
        </w:rPr>
        <w:t>A dwelling of which the Secretary of State for Defence is the owner, held for the purpose of armed forces accommodation.</w:t>
      </w:r>
    </w:p>
    <w:p w14:paraId="565DFA27" w14:textId="77777777" w:rsidR="00265B47" w:rsidRDefault="00265B47">
      <w:pPr>
        <w:spacing w:line="120" w:lineRule="auto"/>
        <w:rPr>
          <w:sz w:val="18"/>
        </w:rPr>
      </w:pPr>
    </w:p>
    <w:p w14:paraId="6E527D90" w14:textId="77777777" w:rsidR="00265B47" w:rsidRDefault="00265B47">
      <w:pPr>
        <w:pStyle w:val="Heading2"/>
        <w:rPr>
          <w:sz w:val="18"/>
        </w:rPr>
      </w:pPr>
      <w:r>
        <w:rPr>
          <w:sz w:val="18"/>
        </w:rPr>
        <w:t>P</w:t>
      </w:r>
      <w:r>
        <w:rPr>
          <w:sz w:val="18"/>
        </w:rPr>
        <w:tab/>
        <w:t>DWELLINGS OCCUPIED BY MEMBERS OF VISITING FORCES</w:t>
      </w:r>
    </w:p>
    <w:p w14:paraId="6DA7DD85" w14:textId="77777777" w:rsidR="00265B47" w:rsidRDefault="00265B47">
      <w:pPr>
        <w:ind w:left="720"/>
        <w:rPr>
          <w:sz w:val="18"/>
        </w:rPr>
      </w:pPr>
      <w:r>
        <w:rPr>
          <w:sz w:val="18"/>
        </w:rPr>
        <w:t xml:space="preserve">A </w:t>
      </w:r>
      <w:proofErr w:type="gramStart"/>
      <w:r>
        <w:rPr>
          <w:sz w:val="18"/>
        </w:rPr>
        <w:t>dwelling which members of visiting forces</w:t>
      </w:r>
      <w:proofErr w:type="gramEnd"/>
      <w:r>
        <w:rPr>
          <w:sz w:val="18"/>
        </w:rPr>
        <w:t xml:space="preserve"> (or their dependants where they are neither British Citizens nor ordinary residents in the </w:t>
      </w:r>
      <w:smartTag w:uri="urn:schemas-microsoft-com:office:smarttags" w:element="place">
        <w:smartTag w:uri="urn:schemas-microsoft-com:office:smarttags" w:element="country-region">
          <w:r>
            <w:rPr>
              <w:sz w:val="18"/>
            </w:rPr>
            <w:t>United Kingdom</w:t>
          </w:r>
        </w:smartTag>
      </w:smartTag>
      <w:r>
        <w:rPr>
          <w:sz w:val="18"/>
        </w:rPr>
        <w:t>) would otherwise be Council taxpayers.</w:t>
      </w:r>
    </w:p>
    <w:p w14:paraId="5BEA19D9" w14:textId="77777777" w:rsidR="00265B47" w:rsidRDefault="00265B47">
      <w:pPr>
        <w:spacing w:line="120" w:lineRule="auto"/>
        <w:rPr>
          <w:sz w:val="18"/>
        </w:rPr>
      </w:pPr>
    </w:p>
    <w:p w14:paraId="3EEE6E47" w14:textId="77777777" w:rsidR="00265B47" w:rsidRDefault="00265B47">
      <w:pPr>
        <w:pStyle w:val="Heading2"/>
        <w:rPr>
          <w:sz w:val="18"/>
        </w:rPr>
      </w:pPr>
      <w:r>
        <w:rPr>
          <w:sz w:val="18"/>
        </w:rPr>
        <w:t>Q</w:t>
      </w:r>
      <w:r>
        <w:rPr>
          <w:sz w:val="18"/>
        </w:rPr>
        <w:tab/>
        <w:t>DWELLINGS LEFT EMPTY BY A BANKRUPT</w:t>
      </w:r>
    </w:p>
    <w:p w14:paraId="5C096877" w14:textId="77777777" w:rsidR="00265B47" w:rsidRDefault="00265B47">
      <w:pPr>
        <w:rPr>
          <w:sz w:val="18"/>
        </w:rPr>
      </w:pPr>
      <w:r>
        <w:rPr>
          <w:sz w:val="18"/>
        </w:rPr>
        <w:tab/>
        <w:t>An unoccupied dwelling where the liable person would be a trustee in bankruptcy.</w:t>
      </w:r>
    </w:p>
    <w:p w14:paraId="6FF992CA" w14:textId="77777777" w:rsidR="00265B47" w:rsidRDefault="00265B47">
      <w:pPr>
        <w:spacing w:line="120" w:lineRule="auto"/>
        <w:rPr>
          <w:sz w:val="18"/>
        </w:rPr>
      </w:pPr>
    </w:p>
    <w:p w14:paraId="54814F5C" w14:textId="77777777" w:rsidR="00265B47" w:rsidRDefault="00265B47">
      <w:pPr>
        <w:pStyle w:val="Heading2"/>
        <w:rPr>
          <w:sz w:val="18"/>
        </w:rPr>
      </w:pPr>
      <w:r>
        <w:rPr>
          <w:sz w:val="18"/>
        </w:rPr>
        <w:t>R</w:t>
      </w:r>
      <w:r>
        <w:rPr>
          <w:sz w:val="18"/>
        </w:rPr>
        <w:tab/>
        <w:t>DWELLING CONSISTING OF PITCH OR MOORING</w:t>
      </w:r>
    </w:p>
    <w:p w14:paraId="7FCE5F8C" w14:textId="77777777" w:rsidR="00265B47" w:rsidRDefault="00265B47">
      <w:pPr>
        <w:rPr>
          <w:sz w:val="18"/>
        </w:rPr>
      </w:pPr>
      <w:r>
        <w:rPr>
          <w:sz w:val="18"/>
        </w:rPr>
        <w:tab/>
        <w:t>A vacant pitch or mooring not occupied by a caravan or boat.</w:t>
      </w:r>
    </w:p>
    <w:p w14:paraId="2B3489FA" w14:textId="77777777" w:rsidR="00265B47" w:rsidRDefault="00265B47">
      <w:pPr>
        <w:spacing w:line="120" w:lineRule="auto"/>
        <w:rPr>
          <w:sz w:val="18"/>
        </w:rPr>
      </w:pPr>
    </w:p>
    <w:p w14:paraId="199E0913" w14:textId="77777777" w:rsidR="00265B47" w:rsidRDefault="00265B47">
      <w:pPr>
        <w:pStyle w:val="Heading2"/>
        <w:rPr>
          <w:sz w:val="18"/>
        </w:rPr>
      </w:pPr>
      <w:r>
        <w:rPr>
          <w:sz w:val="18"/>
        </w:rPr>
        <w:t>S</w:t>
      </w:r>
      <w:r>
        <w:rPr>
          <w:sz w:val="18"/>
        </w:rPr>
        <w:tab/>
        <w:t>DWELLING ONLY OCCUPIED BY PERSONS UNDER 18</w:t>
      </w:r>
    </w:p>
    <w:p w14:paraId="5ECEDBCB" w14:textId="77777777" w:rsidR="00265B47" w:rsidRDefault="00265B47">
      <w:pPr>
        <w:rPr>
          <w:sz w:val="18"/>
        </w:rPr>
      </w:pPr>
      <w:r>
        <w:rPr>
          <w:sz w:val="18"/>
        </w:rPr>
        <w:tab/>
        <w:t>A dwelling occupied only by a person or persons aged under 18 years.</w:t>
      </w:r>
    </w:p>
    <w:p w14:paraId="40D2D5EF" w14:textId="77777777" w:rsidR="00265B47" w:rsidRDefault="00265B47">
      <w:pPr>
        <w:spacing w:line="120" w:lineRule="auto"/>
        <w:rPr>
          <w:sz w:val="18"/>
        </w:rPr>
      </w:pPr>
    </w:p>
    <w:p w14:paraId="73660DD5" w14:textId="77777777" w:rsidR="00265B47" w:rsidRDefault="00265B47">
      <w:pPr>
        <w:pStyle w:val="Heading2"/>
        <w:rPr>
          <w:sz w:val="18"/>
        </w:rPr>
      </w:pPr>
      <w:r>
        <w:rPr>
          <w:sz w:val="18"/>
        </w:rPr>
        <w:t>T</w:t>
      </w:r>
      <w:r>
        <w:rPr>
          <w:sz w:val="18"/>
        </w:rPr>
        <w:tab/>
        <w:t>EMPTY ANNEXES</w:t>
      </w:r>
    </w:p>
    <w:p w14:paraId="2D2DA6AE" w14:textId="77777777" w:rsidR="00265B47" w:rsidRDefault="00265B47">
      <w:pPr>
        <w:rPr>
          <w:sz w:val="18"/>
        </w:rPr>
      </w:pPr>
      <w:r>
        <w:rPr>
          <w:sz w:val="18"/>
        </w:rPr>
        <w:tab/>
        <w:t xml:space="preserve">An unoccupied dwelling </w:t>
      </w:r>
      <w:proofErr w:type="gramStart"/>
      <w:r>
        <w:rPr>
          <w:sz w:val="18"/>
        </w:rPr>
        <w:t>which;</w:t>
      </w:r>
      <w:proofErr w:type="gramEnd"/>
    </w:p>
    <w:p w14:paraId="4B603641" w14:textId="77777777" w:rsidR="00265B47" w:rsidRDefault="00265B47">
      <w:pPr>
        <w:numPr>
          <w:ilvl w:val="0"/>
          <w:numId w:val="18"/>
        </w:numPr>
        <w:rPr>
          <w:sz w:val="18"/>
        </w:rPr>
      </w:pPr>
      <w:r>
        <w:rPr>
          <w:sz w:val="18"/>
        </w:rPr>
        <w:t>forms part of a single property which includes another dwelling; and</w:t>
      </w:r>
    </w:p>
    <w:p w14:paraId="450E3BAC" w14:textId="77777777" w:rsidR="00265B47" w:rsidRDefault="00265B47">
      <w:pPr>
        <w:numPr>
          <w:ilvl w:val="0"/>
          <w:numId w:val="18"/>
        </w:numPr>
        <w:rPr>
          <w:sz w:val="18"/>
        </w:rPr>
      </w:pPr>
      <w:r>
        <w:rPr>
          <w:sz w:val="18"/>
        </w:rPr>
        <w:t>may not be let separately from that other dwelling without a breach of Planning Control within the meaning of Section 171A of the Town and Country Planning Act 1990.</w:t>
      </w:r>
    </w:p>
    <w:p w14:paraId="4E140A14" w14:textId="77777777" w:rsidR="00265B47" w:rsidRDefault="00265B47">
      <w:pPr>
        <w:spacing w:line="120" w:lineRule="auto"/>
        <w:rPr>
          <w:sz w:val="18"/>
        </w:rPr>
      </w:pPr>
    </w:p>
    <w:p w14:paraId="71D37DE0" w14:textId="77777777" w:rsidR="00265B47" w:rsidRDefault="00265B47">
      <w:pPr>
        <w:pStyle w:val="Heading2"/>
        <w:rPr>
          <w:sz w:val="18"/>
        </w:rPr>
      </w:pPr>
      <w:r>
        <w:rPr>
          <w:sz w:val="18"/>
        </w:rPr>
        <w:t>U</w:t>
      </w:r>
      <w:r>
        <w:rPr>
          <w:sz w:val="18"/>
        </w:rPr>
        <w:tab/>
        <w:t>DWELLINGS ONLY OCCUPIED BY STUDENTS AND PERSONS SEVERELY MENTALLY IMPAIRED</w:t>
      </w:r>
    </w:p>
    <w:p w14:paraId="5990E7B2" w14:textId="77777777" w:rsidR="00265B47" w:rsidRDefault="00265B47">
      <w:pPr>
        <w:numPr>
          <w:ilvl w:val="0"/>
          <w:numId w:val="21"/>
        </w:numPr>
        <w:rPr>
          <w:sz w:val="18"/>
        </w:rPr>
      </w:pPr>
      <w:r>
        <w:rPr>
          <w:sz w:val="18"/>
        </w:rPr>
        <w:t>a dwelling occupied only-</w:t>
      </w:r>
    </w:p>
    <w:p w14:paraId="2715721B" w14:textId="77777777" w:rsidR="00265B47" w:rsidRDefault="00265B47">
      <w:pPr>
        <w:numPr>
          <w:ilvl w:val="0"/>
          <w:numId w:val="22"/>
        </w:numPr>
        <w:rPr>
          <w:sz w:val="18"/>
        </w:rPr>
      </w:pPr>
      <w:r>
        <w:rPr>
          <w:sz w:val="18"/>
        </w:rPr>
        <w:t>by one or more severely mentally impaired persons, where, but for this Order, either such a person, or a relevant person, would be liable to pay the Council Tax; or</w:t>
      </w:r>
    </w:p>
    <w:p w14:paraId="7CC7327F" w14:textId="77777777" w:rsidR="00265B47" w:rsidRDefault="00265B47">
      <w:pPr>
        <w:numPr>
          <w:ilvl w:val="0"/>
          <w:numId w:val="22"/>
        </w:numPr>
        <w:rPr>
          <w:sz w:val="18"/>
        </w:rPr>
      </w:pPr>
      <w:r>
        <w:rPr>
          <w:sz w:val="18"/>
        </w:rPr>
        <w:t>by one or more severely mentally impaired persons, together with one or more relevant persons.</w:t>
      </w:r>
    </w:p>
    <w:p w14:paraId="00E9374A" w14:textId="77777777" w:rsidR="00265B47" w:rsidRDefault="00265B47">
      <w:pPr>
        <w:numPr>
          <w:ilvl w:val="0"/>
          <w:numId w:val="21"/>
        </w:numPr>
        <w:rPr>
          <w:sz w:val="18"/>
        </w:rPr>
      </w:pPr>
      <w:r>
        <w:rPr>
          <w:sz w:val="18"/>
        </w:rPr>
        <w:t>For the purposes of paragraph (1) above-</w:t>
      </w:r>
    </w:p>
    <w:p w14:paraId="0DFABCD2" w14:textId="77777777" w:rsidR="00265B47" w:rsidRDefault="00265B47">
      <w:pPr>
        <w:numPr>
          <w:ilvl w:val="0"/>
          <w:numId w:val="23"/>
        </w:numPr>
        <w:rPr>
          <w:sz w:val="18"/>
        </w:rPr>
      </w:pPr>
      <w:r>
        <w:rPr>
          <w:sz w:val="18"/>
        </w:rPr>
        <w:t>‘</w:t>
      </w:r>
      <w:proofErr w:type="gramStart"/>
      <w:r>
        <w:rPr>
          <w:sz w:val="18"/>
        </w:rPr>
        <w:t>relevant</w:t>
      </w:r>
      <w:proofErr w:type="gramEnd"/>
      <w:r>
        <w:rPr>
          <w:sz w:val="18"/>
        </w:rPr>
        <w:t xml:space="preserve"> person’ has the meaning given by paragraph 2(a) of Class N above, and</w:t>
      </w:r>
    </w:p>
    <w:p w14:paraId="672A7AD6" w14:textId="77777777" w:rsidR="00265B47" w:rsidRDefault="00265B47">
      <w:pPr>
        <w:numPr>
          <w:ilvl w:val="0"/>
          <w:numId w:val="23"/>
        </w:numPr>
        <w:rPr>
          <w:sz w:val="18"/>
        </w:rPr>
      </w:pPr>
      <w:r>
        <w:rPr>
          <w:sz w:val="18"/>
        </w:rPr>
        <w:t>‘</w:t>
      </w:r>
      <w:proofErr w:type="gramStart"/>
      <w:r>
        <w:rPr>
          <w:sz w:val="18"/>
        </w:rPr>
        <w:t>severely</w:t>
      </w:r>
      <w:proofErr w:type="gramEnd"/>
      <w:r>
        <w:rPr>
          <w:sz w:val="18"/>
        </w:rPr>
        <w:t xml:space="preserve"> mentally impaired’ has the meaning given in paragraph 2 of Schedule 1 to the Act.</w:t>
      </w:r>
    </w:p>
    <w:p w14:paraId="63B75212" w14:textId="77777777" w:rsidR="00265B47" w:rsidRDefault="00265B47">
      <w:pPr>
        <w:spacing w:line="120" w:lineRule="auto"/>
        <w:rPr>
          <w:sz w:val="18"/>
        </w:rPr>
      </w:pPr>
    </w:p>
    <w:p w14:paraId="0AD47B79" w14:textId="77777777" w:rsidR="00265B47" w:rsidRDefault="00265B47">
      <w:pPr>
        <w:pStyle w:val="Heading2"/>
        <w:rPr>
          <w:sz w:val="18"/>
        </w:rPr>
      </w:pPr>
      <w:r>
        <w:rPr>
          <w:sz w:val="18"/>
        </w:rPr>
        <w:t>V</w:t>
      </w:r>
      <w:r>
        <w:rPr>
          <w:sz w:val="18"/>
        </w:rPr>
        <w:tab/>
        <w:t>FOREIGN DIPLOMATS</w:t>
      </w:r>
    </w:p>
    <w:p w14:paraId="149178E6" w14:textId="77777777" w:rsidR="00265B47" w:rsidRDefault="00265B47">
      <w:pPr>
        <w:rPr>
          <w:sz w:val="18"/>
        </w:rPr>
      </w:pPr>
      <w:r>
        <w:rPr>
          <w:sz w:val="18"/>
        </w:rPr>
        <w:tab/>
        <w:t>A dwelling occupied by a person on whom diplomatic privileges and immunities apply.</w:t>
      </w:r>
    </w:p>
    <w:p w14:paraId="2BD7BBEA" w14:textId="77777777" w:rsidR="00265B47" w:rsidRDefault="00265B47">
      <w:pPr>
        <w:spacing w:line="120" w:lineRule="auto"/>
        <w:rPr>
          <w:sz w:val="18"/>
        </w:rPr>
      </w:pPr>
    </w:p>
    <w:p w14:paraId="0E50C7DE" w14:textId="77777777" w:rsidR="00265B47" w:rsidRDefault="00265B47">
      <w:pPr>
        <w:pStyle w:val="Heading2"/>
        <w:rPr>
          <w:sz w:val="18"/>
        </w:rPr>
      </w:pPr>
      <w:r>
        <w:rPr>
          <w:sz w:val="18"/>
        </w:rPr>
        <w:t>W</w:t>
      </w:r>
      <w:r>
        <w:rPr>
          <w:sz w:val="18"/>
        </w:rPr>
        <w:tab/>
        <w:t>‘GRANNY’ ANNEXES</w:t>
      </w:r>
    </w:p>
    <w:p w14:paraId="4C104A8B" w14:textId="77777777" w:rsidR="00265B47" w:rsidRDefault="00265B47">
      <w:pPr>
        <w:ind w:left="720"/>
        <w:rPr>
          <w:sz w:val="18"/>
        </w:rPr>
      </w:pPr>
      <w:r>
        <w:rPr>
          <w:sz w:val="18"/>
        </w:rPr>
        <w:t xml:space="preserve">A dwelling which forms part of a single property including at least one other dwelling and which is the sole or main residence of a dependent relative of a person who is resident in that other dwelling, </w:t>
      </w:r>
      <w:proofErr w:type="gramStart"/>
      <w:r>
        <w:rPr>
          <w:sz w:val="18"/>
        </w:rPr>
        <w:t>or as the case may be, one</w:t>
      </w:r>
      <w:proofErr w:type="gramEnd"/>
      <w:r>
        <w:rPr>
          <w:sz w:val="18"/>
        </w:rPr>
        <w:t xml:space="preserve"> of those other dwellings.</w:t>
      </w:r>
    </w:p>
    <w:p w14:paraId="2808877F" w14:textId="77777777" w:rsidR="00265B47" w:rsidRDefault="00265B47">
      <w:pPr>
        <w:spacing w:line="120" w:lineRule="auto"/>
        <w:rPr>
          <w:sz w:val="18"/>
        </w:rPr>
      </w:pPr>
    </w:p>
    <w:p w14:paraId="6A42D42C" w14:textId="77777777" w:rsidR="00265B47" w:rsidRDefault="00265B47">
      <w:pPr>
        <w:pStyle w:val="Heading2"/>
        <w:rPr>
          <w:sz w:val="18"/>
        </w:rPr>
      </w:pPr>
      <w:r>
        <w:rPr>
          <w:sz w:val="18"/>
        </w:rPr>
        <w:t>NOTES</w:t>
      </w:r>
    </w:p>
    <w:p w14:paraId="20D28F4D" w14:textId="77777777" w:rsidR="00265B47" w:rsidRDefault="00265B47">
      <w:pPr>
        <w:spacing w:line="120" w:lineRule="auto"/>
        <w:rPr>
          <w:sz w:val="18"/>
        </w:rPr>
      </w:pPr>
    </w:p>
    <w:p w14:paraId="48D0455A" w14:textId="77777777" w:rsidR="00265B47" w:rsidRDefault="00265B47">
      <w:pPr>
        <w:numPr>
          <w:ilvl w:val="0"/>
          <w:numId w:val="19"/>
        </w:numPr>
        <w:rPr>
          <w:sz w:val="18"/>
        </w:rPr>
      </w:pPr>
      <w:proofErr w:type="gramStart"/>
      <w:r>
        <w:rPr>
          <w:sz w:val="18"/>
        </w:rPr>
        <w:t>For the purpose of</w:t>
      </w:r>
      <w:proofErr w:type="gramEnd"/>
      <w:r>
        <w:rPr>
          <w:sz w:val="18"/>
        </w:rPr>
        <w:t xml:space="preserve"> determining the relevant day, any period of less than 6 weeks within which the dwelling concerned was occupied shall be disregarded.</w:t>
      </w:r>
    </w:p>
    <w:p w14:paraId="7901795D" w14:textId="77777777" w:rsidR="00265B47" w:rsidRDefault="00265B47">
      <w:pPr>
        <w:spacing w:line="120" w:lineRule="auto"/>
        <w:rPr>
          <w:sz w:val="18"/>
        </w:rPr>
      </w:pPr>
    </w:p>
    <w:p w14:paraId="4899E5A9" w14:textId="77777777" w:rsidR="00265B47" w:rsidRDefault="00265B47">
      <w:pPr>
        <w:numPr>
          <w:ilvl w:val="0"/>
          <w:numId w:val="19"/>
        </w:numPr>
        <w:rPr>
          <w:sz w:val="18"/>
        </w:rPr>
      </w:pPr>
      <w:r>
        <w:rPr>
          <w:sz w:val="18"/>
        </w:rPr>
        <w:t>For the purposes of classes B and F a dwelling consisting of a pitch occupied by a caravan or a mooring occupied by a boat is deemed vacant if unoccupied (it need not also be unfurnished).</w:t>
      </w:r>
    </w:p>
    <w:p w14:paraId="530C6E6B" w14:textId="77777777" w:rsidR="00265B47" w:rsidRDefault="00265B47">
      <w:pPr>
        <w:spacing w:line="120" w:lineRule="auto"/>
        <w:rPr>
          <w:sz w:val="18"/>
        </w:rPr>
      </w:pPr>
    </w:p>
    <w:p w14:paraId="1EF4D989" w14:textId="77777777" w:rsidR="00265B47" w:rsidRDefault="00265B47">
      <w:pPr>
        <w:numPr>
          <w:ilvl w:val="0"/>
          <w:numId w:val="19"/>
        </w:numPr>
        <w:rPr>
          <w:sz w:val="18"/>
        </w:rPr>
      </w:pPr>
      <w:proofErr w:type="gramStart"/>
      <w:r>
        <w:rPr>
          <w:sz w:val="18"/>
        </w:rPr>
        <w:t>For the purpose of</w:t>
      </w:r>
      <w:proofErr w:type="gramEnd"/>
      <w:r>
        <w:rPr>
          <w:sz w:val="18"/>
        </w:rPr>
        <w:t xml:space="preserve"> Class </w:t>
      </w:r>
      <w:proofErr w:type="gramStart"/>
      <w:r>
        <w:rPr>
          <w:sz w:val="18"/>
        </w:rPr>
        <w:t>N</w:t>
      </w:r>
      <w:proofErr w:type="gramEnd"/>
      <w:r>
        <w:rPr>
          <w:sz w:val="18"/>
        </w:rPr>
        <w:t xml:space="preserve"> the term student includes school or college leaver and spouse or dependant of student who is not a British Citizen and who is prevented by the terms of entry to the </w:t>
      </w:r>
      <w:smartTag w:uri="urn:schemas-microsoft-com:office:smarttags" w:element="country-region">
        <w:smartTag w:uri="urn:schemas-microsoft-com:office:smarttags" w:element="place">
          <w:r>
            <w:rPr>
              <w:sz w:val="18"/>
            </w:rPr>
            <w:t>UK</w:t>
          </w:r>
        </w:smartTag>
      </w:smartTag>
      <w:r>
        <w:rPr>
          <w:sz w:val="18"/>
        </w:rPr>
        <w:t xml:space="preserve"> from taking paid employment or from claiming benefits.</w:t>
      </w:r>
    </w:p>
    <w:p w14:paraId="324A2E5E" w14:textId="77777777" w:rsidR="00265B47" w:rsidRDefault="00265B47">
      <w:pPr>
        <w:spacing w:line="120" w:lineRule="auto"/>
        <w:rPr>
          <w:sz w:val="18"/>
        </w:rPr>
      </w:pPr>
    </w:p>
    <w:p w14:paraId="62E19E91" w14:textId="77777777" w:rsidR="00265B47" w:rsidRDefault="00265B47">
      <w:pPr>
        <w:numPr>
          <w:ilvl w:val="0"/>
          <w:numId w:val="19"/>
        </w:numPr>
        <w:rPr>
          <w:sz w:val="18"/>
        </w:rPr>
      </w:pPr>
      <w:r>
        <w:rPr>
          <w:sz w:val="18"/>
        </w:rPr>
        <w:t xml:space="preserve">This explanation is for guidance only and is not an authoritative interpretation of the relative law and regulations. </w:t>
      </w:r>
    </w:p>
    <w:p w14:paraId="048D1964" w14:textId="77777777" w:rsidR="00D66F93" w:rsidRDefault="00D66F93" w:rsidP="00D66F93">
      <w:pPr>
        <w:rPr>
          <w:sz w:val="18"/>
        </w:rPr>
      </w:pPr>
    </w:p>
    <w:p w14:paraId="73471D77" w14:textId="77777777" w:rsidR="004E2059" w:rsidRDefault="004E2059" w:rsidP="004E2059">
      <w:pPr>
        <w:rPr>
          <w:sz w:val="18"/>
        </w:rPr>
      </w:pPr>
    </w:p>
    <w:sectPr w:rsidR="004E2059">
      <w:pgSz w:w="11906" w:h="16838" w:code="9"/>
      <w:pgMar w:top="720" w:right="720" w:bottom="720" w:left="720" w:header="706" w:footer="706"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62C8" w14:textId="77777777" w:rsidR="0005079F" w:rsidRDefault="0005079F">
      <w:r>
        <w:separator/>
      </w:r>
    </w:p>
  </w:endnote>
  <w:endnote w:type="continuationSeparator" w:id="0">
    <w:p w14:paraId="51215A34" w14:textId="77777777" w:rsidR="0005079F" w:rsidRDefault="0005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6A01" w14:textId="77777777" w:rsidR="0005079F" w:rsidRDefault="0005079F">
      <w:r>
        <w:separator/>
      </w:r>
    </w:p>
  </w:footnote>
  <w:footnote w:type="continuationSeparator" w:id="0">
    <w:p w14:paraId="48E9D78A" w14:textId="77777777" w:rsidR="0005079F" w:rsidRDefault="0005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B83"/>
    <w:multiLevelType w:val="singleLevel"/>
    <w:tmpl w:val="A3440B34"/>
    <w:lvl w:ilvl="0">
      <w:start w:val="1"/>
      <w:numFmt w:val="decimal"/>
      <w:lvlText w:val="(%1)"/>
      <w:lvlJc w:val="left"/>
      <w:pPr>
        <w:tabs>
          <w:tab w:val="num" w:pos="1440"/>
        </w:tabs>
        <w:ind w:left="1440" w:hanging="720"/>
      </w:pPr>
      <w:rPr>
        <w:rFonts w:hint="default"/>
      </w:rPr>
    </w:lvl>
  </w:abstractNum>
  <w:abstractNum w:abstractNumId="1" w15:restartNumberingAfterBreak="0">
    <w:nsid w:val="0A690A6A"/>
    <w:multiLevelType w:val="singleLevel"/>
    <w:tmpl w:val="4956DD4A"/>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FFD0255"/>
    <w:multiLevelType w:val="singleLevel"/>
    <w:tmpl w:val="3460BE14"/>
    <w:lvl w:ilvl="0">
      <w:start w:val="1"/>
      <w:numFmt w:val="lowerLetter"/>
      <w:lvlText w:val="(%1)"/>
      <w:lvlJc w:val="left"/>
      <w:pPr>
        <w:tabs>
          <w:tab w:val="num" w:pos="2160"/>
        </w:tabs>
        <w:ind w:left="2160" w:hanging="720"/>
      </w:pPr>
      <w:rPr>
        <w:rFonts w:hint="default"/>
      </w:rPr>
    </w:lvl>
  </w:abstractNum>
  <w:abstractNum w:abstractNumId="3" w15:restartNumberingAfterBreak="0">
    <w:nsid w:val="15DE1482"/>
    <w:multiLevelType w:val="singleLevel"/>
    <w:tmpl w:val="DAD22B8E"/>
    <w:lvl w:ilvl="0">
      <w:start w:val="1"/>
      <w:numFmt w:val="lowerLetter"/>
      <w:lvlText w:val="(%1)"/>
      <w:lvlJc w:val="left"/>
      <w:pPr>
        <w:tabs>
          <w:tab w:val="num" w:pos="2160"/>
        </w:tabs>
        <w:ind w:left="2160" w:hanging="720"/>
      </w:pPr>
      <w:rPr>
        <w:rFonts w:hint="default"/>
      </w:rPr>
    </w:lvl>
  </w:abstractNum>
  <w:abstractNum w:abstractNumId="4" w15:restartNumberingAfterBreak="0">
    <w:nsid w:val="178D3297"/>
    <w:multiLevelType w:val="singleLevel"/>
    <w:tmpl w:val="3028C8B4"/>
    <w:lvl w:ilvl="0">
      <w:start w:val="1"/>
      <w:numFmt w:val="lowerLetter"/>
      <w:lvlText w:val="(%1)"/>
      <w:lvlJc w:val="left"/>
      <w:pPr>
        <w:tabs>
          <w:tab w:val="num" w:pos="2160"/>
        </w:tabs>
        <w:ind w:left="2160" w:hanging="720"/>
      </w:pPr>
      <w:rPr>
        <w:rFonts w:hint="default"/>
      </w:rPr>
    </w:lvl>
  </w:abstractNum>
  <w:abstractNum w:abstractNumId="5" w15:restartNumberingAfterBreak="0">
    <w:nsid w:val="1B2C2E04"/>
    <w:multiLevelType w:val="singleLevel"/>
    <w:tmpl w:val="0CEE62CE"/>
    <w:lvl w:ilvl="0">
      <w:start w:val="1"/>
      <w:numFmt w:val="lowerLetter"/>
      <w:lvlText w:val="(%1)"/>
      <w:lvlJc w:val="left"/>
      <w:pPr>
        <w:tabs>
          <w:tab w:val="num" w:pos="2160"/>
        </w:tabs>
        <w:ind w:left="2160" w:hanging="720"/>
      </w:pPr>
      <w:rPr>
        <w:rFonts w:hint="default"/>
      </w:rPr>
    </w:lvl>
  </w:abstractNum>
  <w:abstractNum w:abstractNumId="6" w15:restartNumberingAfterBreak="0">
    <w:nsid w:val="1C9C416F"/>
    <w:multiLevelType w:val="singleLevel"/>
    <w:tmpl w:val="0AC22818"/>
    <w:lvl w:ilvl="0">
      <w:start w:val="1"/>
      <w:numFmt w:val="lowerLetter"/>
      <w:lvlText w:val="(%1)"/>
      <w:lvlJc w:val="left"/>
      <w:pPr>
        <w:tabs>
          <w:tab w:val="num" w:pos="2160"/>
        </w:tabs>
        <w:ind w:left="2160" w:hanging="720"/>
      </w:pPr>
      <w:rPr>
        <w:rFonts w:hint="default"/>
      </w:rPr>
    </w:lvl>
  </w:abstractNum>
  <w:abstractNum w:abstractNumId="7" w15:restartNumberingAfterBreak="0">
    <w:nsid w:val="1D161B68"/>
    <w:multiLevelType w:val="singleLevel"/>
    <w:tmpl w:val="4992C66C"/>
    <w:lvl w:ilvl="0">
      <w:start w:val="1"/>
      <w:numFmt w:val="decimal"/>
      <w:lvlText w:val="(%1)"/>
      <w:lvlJc w:val="left"/>
      <w:pPr>
        <w:tabs>
          <w:tab w:val="num" w:pos="1440"/>
        </w:tabs>
        <w:ind w:left="1440" w:hanging="720"/>
      </w:pPr>
      <w:rPr>
        <w:rFonts w:hint="default"/>
      </w:rPr>
    </w:lvl>
  </w:abstractNum>
  <w:abstractNum w:abstractNumId="8" w15:restartNumberingAfterBreak="0">
    <w:nsid w:val="23761533"/>
    <w:multiLevelType w:val="singleLevel"/>
    <w:tmpl w:val="F48052A4"/>
    <w:lvl w:ilvl="0">
      <w:start w:val="1"/>
      <w:numFmt w:val="decimal"/>
      <w:lvlText w:val="%1."/>
      <w:lvlJc w:val="left"/>
      <w:pPr>
        <w:tabs>
          <w:tab w:val="num" w:pos="720"/>
        </w:tabs>
        <w:ind w:left="720" w:hanging="720"/>
      </w:pPr>
      <w:rPr>
        <w:rFonts w:hint="default"/>
      </w:rPr>
    </w:lvl>
  </w:abstractNum>
  <w:abstractNum w:abstractNumId="9" w15:restartNumberingAfterBreak="0">
    <w:nsid w:val="2E965C3D"/>
    <w:multiLevelType w:val="singleLevel"/>
    <w:tmpl w:val="8E7CA9D8"/>
    <w:lvl w:ilvl="0">
      <w:start w:val="1"/>
      <w:numFmt w:val="lowerLetter"/>
      <w:lvlText w:val="(%1)"/>
      <w:lvlJc w:val="left"/>
      <w:pPr>
        <w:tabs>
          <w:tab w:val="num" w:pos="2160"/>
        </w:tabs>
        <w:ind w:left="2160" w:hanging="720"/>
      </w:pPr>
      <w:rPr>
        <w:rFonts w:hint="default"/>
      </w:rPr>
    </w:lvl>
  </w:abstractNum>
  <w:abstractNum w:abstractNumId="10" w15:restartNumberingAfterBreak="0">
    <w:nsid w:val="30F44702"/>
    <w:multiLevelType w:val="singleLevel"/>
    <w:tmpl w:val="A8684A8C"/>
    <w:lvl w:ilvl="0">
      <w:start w:val="1"/>
      <w:numFmt w:val="lowerLetter"/>
      <w:lvlText w:val="(%1)"/>
      <w:lvlJc w:val="left"/>
      <w:pPr>
        <w:tabs>
          <w:tab w:val="num" w:pos="2160"/>
        </w:tabs>
        <w:ind w:left="2160" w:hanging="720"/>
      </w:pPr>
      <w:rPr>
        <w:rFonts w:hint="default"/>
      </w:rPr>
    </w:lvl>
  </w:abstractNum>
  <w:abstractNum w:abstractNumId="11" w15:restartNumberingAfterBreak="0">
    <w:nsid w:val="3886320E"/>
    <w:multiLevelType w:val="singleLevel"/>
    <w:tmpl w:val="0302B5A0"/>
    <w:lvl w:ilvl="0">
      <w:start w:val="1"/>
      <w:numFmt w:val="lowerLetter"/>
      <w:lvlText w:val="(%1)"/>
      <w:lvlJc w:val="left"/>
      <w:pPr>
        <w:tabs>
          <w:tab w:val="num" w:pos="2160"/>
        </w:tabs>
        <w:ind w:left="2160" w:hanging="720"/>
      </w:pPr>
      <w:rPr>
        <w:rFonts w:hint="default"/>
      </w:rPr>
    </w:lvl>
  </w:abstractNum>
  <w:abstractNum w:abstractNumId="12" w15:restartNumberingAfterBreak="0">
    <w:nsid w:val="408279F3"/>
    <w:multiLevelType w:val="singleLevel"/>
    <w:tmpl w:val="7EECAD50"/>
    <w:lvl w:ilvl="0">
      <w:start w:val="1"/>
      <w:numFmt w:val="lowerLetter"/>
      <w:lvlText w:val="(%1)"/>
      <w:lvlJc w:val="left"/>
      <w:pPr>
        <w:tabs>
          <w:tab w:val="num" w:pos="2160"/>
        </w:tabs>
        <w:ind w:left="2160" w:hanging="720"/>
      </w:pPr>
      <w:rPr>
        <w:rFonts w:hint="default"/>
      </w:rPr>
    </w:lvl>
  </w:abstractNum>
  <w:abstractNum w:abstractNumId="13" w15:restartNumberingAfterBreak="0">
    <w:nsid w:val="424F046C"/>
    <w:multiLevelType w:val="singleLevel"/>
    <w:tmpl w:val="B4BAB060"/>
    <w:lvl w:ilvl="0">
      <w:start w:val="2"/>
      <w:numFmt w:val="decimal"/>
      <w:lvlText w:val="(%1)"/>
      <w:lvlJc w:val="left"/>
      <w:pPr>
        <w:tabs>
          <w:tab w:val="num" w:pos="1440"/>
        </w:tabs>
        <w:ind w:left="1440" w:hanging="720"/>
      </w:pPr>
      <w:rPr>
        <w:rFonts w:hint="default"/>
      </w:rPr>
    </w:lvl>
  </w:abstractNum>
  <w:abstractNum w:abstractNumId="14" w15:restartNumberingAfterBreak="0">
    <w:nsid w:val="464C1653"/>
    <w:multiLevelType w:val="singleLevel"/>
    <w:tmpl w:val="6590DD4E"/>
    <w:lvl w:ilvl="0">
      <w:start w:val="1"/>
      <w:numFmt w:val="lowerLetter"/>
      <w:lvlText w:val="(%1)"/>
      <w:lvlJc w:val="left"/>
      <w:pPr>
        <w:tabs>
          <w:tab w:val="num" w:pos="2160"/>
        </w:tabs>
        <w:ind w:left="2160" w:hanging="720"/>
      </w:pPr>
      <w:rPr>
        <w:rFonts w:hint="default"/>
      </w:rPr>
    </w:lvl>
  </w:abstractNum>
  <w:abstractNum w:abstractNumId="15" w15:restartNumberingAfterBreak="0">
    <w:nsid w:val="51185EFD"/>
    <w:multiLevelType w:val="singleLevel"/>
    <w:tmpl w:val="BAB44350"/>
    <w:lvl w:ilvl="0">
      <w:start w:val="1"/>
      <w:numFmt w:val="decimal"/>
      <w:lvlText w:val="(%1)"/>
      <w:lvlJc w:val="left"/>
      <w:pPr>
        <w:tabs>
          <w:tab w:val="num" w:pos="1440"/>
        </w:tabs>
        <w:ind w:left="1440" w:hanging="720"/>
      </w:pPr>
      <w:rPr>
        <w:rFonts w:hint="default"/>
      </w:rPr>
    </w:lvl>
  </w:abstractNum>
  <w:abstractNum w:abstractNumId="16" w15:restartNumberingAfterBreak="0">
    <w:nsid w:val="52D90F85"/>
    <w:multiLevelType w:val="singleLevel"/>
    <w:tmpl w:val="3E0A68EA"/>
    <w:lvl w:ilvl="0">
      <w:start w:val="1"/>
      <w:numFmt w:val="lowerRoman"/>
      <w:lvlText w:val="(%1)"/>
      <w:lvlJc w:val="left"/>
      <w:pPr>
        <w:tabs>
          <w:tab w:val="num" w:pos="2880"/>
        </w:tabs>
        <w:ind w:left="2880" w:hanging="720"/>
      </w:pPr>
      <w:rPr>
        <w:rFonts w:hint="default"/>
      </w:rPr>
    </w:lvl>
  </w:abstractNum>
  <w:abstractNum w:abstractNumId="17" w15:restartNumberingAfterBreak="0">
    <w:nsid w:val="5CC073F9"/>
    <w:multiLevelType w:val="singleLevel"/>
    <w:tmpl w:val="C74ADACE"/>
    <w:lvl w:ilvl="0">
      <w:start w:val="1"/>
      <w:numFmt w:val="lowerLetter"/>
      <w:lvlText w:val="(%1)"/>
      <w:lvlJc w:val="left"/>
      <w:pPr>
        <w:tabs>
          <w:tab w:val="num" w:pos="2160"/>
        </w:tabs>
        <w:ind w:left="2160" w:hanging="720"/>
      </w:pPr>
      <w:rPr>
        <w:rFonts w:hint="default"/>
      </w:rPr>
    </w:lvl>
  </w:abstractNum>
  <w:abstractNum w:abstractNumId="18" w15:restartNumberingAfterBreak="0">
    <w:nsid w:val="64EB6A06"/>
    <w:multiLevelType w:val="singleLevel"/>
    <w:tmpl w:val="775EDD64"/>
    <w:lvl w:ilvl="0">
      <w:start w:val="1"/>
      <w:numFmt w:val="lowerLetter"/>
      <w:lvlText w:val="(%1)"/>
      <w:lvlJc w:val="left"/>
      <w:pPr>
        <w:tabs>
          <w:tab w:val="num" w:pos="1800"/>
        </w:tabs>
        <w:ind w:left="1800" w:hanging="360"/>
      </w:pPr>
      <w:rPr>
        <w:rFonts w:hint="default"/>
      </w:rPr>
    </w:lvl>
  </w:abstractNum>
  <w:abstractNum w:abstractNumId="19" w15:restartNumberingAfterBreak="0">
    <w:nsid w:val="6A965D04"/>
    <w:multiLevelType w:val="singleLevel"/>
    <w:tmpl w:val="744E3534"/>
    <w:lvl w:ilvl="0">
      <w:start w:val="1"/>
      <w:numFmt w:val="lowerLetter"/>
      <w:lvlText w:val="(%1)"/>
      <w:lvlJc w:val="left"/>
      <w:pPr>
        <w:tabs>
          <w:tab w:val="num" w:pos="2160"/>
        </w:tabs>
        <w:ind w:left="2160" w:hanging="720"/>
      </w:pPr>
      <w:rPr>
        <w:rFonts w:hint="default"/>
      </w:rPr>
    </w:lvl>
  </w:abstractNum>
  <w:abstractNum w:abstractNumId="20" w15:restartNumberingAfterBreak="0">
    <w:nsid w:val="6CA36FEC"/>
    <w:multiLevelType w:val="singleLevel"/>
    <w:tmpl w:val="DF4ACE9E"/>
    <w:lvl w:ilvl="0">
      <w:start w:val="1"/>
      <w:numFmt w:val="lowerLetter"/>
      <w:lvlText w:val="(%1)"/>
      <w:lvlJc w:val="left"/>
      <w:pPr>
        <w:tabs>
          <w:tab w:val="num" w:pos="2160"/>
        </w:tabs>
        <w:ind w:left="2160" w:hanging="720"/>
      </w:pPr>
      <w:rPr>
        <w:rFonts w:hint="default"/>
      </w:rPr>
    </w:lvl>
  </w:abstractNum>
  <w:abstractNum w:abstractNumId="21" w15:restartNumberingAfterBreak="0">
    <w:nsid w:val="76765F5A"/>
    <w:multiLevelType w:val="singleLevel"/>
    <w:tmpl w:val="AF22569C"/>
    <w:lvl w:ilvl="0">
      <w:start w:val="1"/>
      <w:numFmt w:val="decimal"/>
      <w:lvlText w:val="(%1)"/>
      <w:lvlJc w:val="left"/>
      <w:pPr>
        <w:tabs>
          <w:tab w:val="num" w:pos="1440"/>
        </w:tabs>
        <w:ind w:left="1440" w:hanging="720"/>
      </w:pPr>
      <w:rPr>
        <w:rFonts w:hint="default"/>
      </w:rPr>
    </w:lvl>
  </w:abstractNum>
  <w:abstractNum w:abstractNumId="22" w15:restartNumberingAfterBreak="0">
    <w:nsid w:val="7E94418C"/>
    <w:multiLevelType w:val="singleLevel"/>
    <w:tmpl w:val="CC5A0C96"/>
    <w:lvl w:ilvl="0">
      <w:start w:val="1"/>
      <w:numFmt w:val="lowerLetter"/>
      <w:lvlText w:val="(%1)"/>
      <w:lvlJc w:val="left"/>
      <w:pPr>
        <w:tabs>
          <w:tab w:val="num" w:pos="2160"/>
        </w:tabs>
        <w:ind w:left="2160" w:hanging="720"/>
      </w:pPr>
      <w:rPr>
        <w:rFonts w:hint="default"/>
      </w:rPr>
    </w:lvl>
  </w:abstractNum>
  <w:num w:numId="1" w16cid:durableId="674499395">
    <w:abstractNumId w:val="12"/>
  </w:num>
  <w:num w:numId="2" w16cid:durableId="1968001523">
    <w:abstractNumId w:val="13"/>
  </w:num>
  <w:num w:numId="3" w16cid:durableId="820388814">
    <w:abstractNumId w:val="21"/>
  </w:num>
  <w:num w:numId="4" w16cid:durableId="134572927">
    <w:abstractNumId w:val="2"/>
  </w:num>
  <w:num w:numId="5" w16cid:durableId="1512255636">
    <w:abstractNumId w:val="17"/>
  </w:num>
  <w:num w:numId="6" w16cid:durableId="407264969">
    <w:abstractNumId w:val="15"/>
  </w:num>
  <w:num w:numId="7" w16cid:durableId="1208057835">
    <w:abstractNumId w:val="19"/>
  </w:num>
  <w:num w:numId="8" w16cid:durableId="1863349597">
    <w:abstractNumId w:val="14"/>
  </w:num>
  <w:num w:numId="9" w16cid:durableId="1384791914">
    <w:abstractNumId w:val="16"/>
  </w:num>
  <w:num w:numId="10" w16cid:durableId="1232689444">
    <w:abstractNumId w:val="4"/>
  </w:num>
  <w:num w:numId="11" w16cid:durableId="883374413">
    <w:abstractNumId w:val="9"/>
  </w:num>
  <w:num w:numId="12" w16cid:durableId="892156092">
    <w:abstractNumId w:val="10"/>
  </w:num>
  <w:num w:numId="13" w16cid:durableId="1449816760">
    <w:abstractNumId w:val="11"/>
  </w:num>
  <w:num w:numId="14" w16cid:durableId="584875645">
    <w:abstractNumId w:val="7"/>
  </w:num>
  <w:num w:numId="15" w16cid:durableId="1170872471">
    <w:abstractNumId w:val="20"/>
  </w:num>
  <w:num w:numId="16" w16cid:durableId="1520121476">
    <w:abstractNumId w:val="5"/>
  </w:num>
  <w:num w:numId="17" w16cid:durableId="165558433">
    <w:abstractNumId w:val="1"/>
  </w:num>
  <w:num w:numId="18" w16cid:durableId="566308416">
    <w:abstractNumId w:val="22"/>
  </w:num>
  <w:num w:numId="19" w16cid:durableId="1913538758">
    <w:abstractNumId w:val="8"/>
  </w:num>
  <w:num w:numId="20" w16cid:durableId="739714752">
    <w:abstractNumId w:val="18"/>
  </w:num>
  <w:num w:numId="21" w16cid:durableId="1479957790">
    <w:abstractNumId w:val="0"/>
  </w:num>
  <w:num w:numId="22" w16cid:durableId="562566731">
    <w:abstractNumId w:val="3"/>
  </w:num>
  <w:num w:numId="23" w16cid:durableId="181764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8E"/>
    <w:rsid w:val="0002144A"/>
    <w:rsid w:val="0005079F"/>
    <w:rsid w:val="0008764B"/>
    <w:rsid w:val="000903DC"/>
    <w:rsid w:val="000A28B4"/>
    <w:rsid w:val="0011185B"/>
    <w:rsid w:val="00167FC1"/>
    <w:rsid w:val="00177FAC"/>
    <w:rsid w:val="00195413"/>
    <w:rsid w:val="00202E83"/>
    <w:rsid w:val="00265B47"/>
    <w:rsid w:val="002904A0"/>
    <w:rsid w:val="00295706"/>
    <w:rsid w:val="00324985"/>
    <w:rsid w:val="00371556"/>
    <w:rsid w:val="003C33C0"/>
    <w:rsid w:val="0045318C"/>
    <w:rsid w:val="004704C7"/>
    <w:rsid w:val="004A204E"/>
    <w:rsid w:val="004D1188"/>
    <w:rsid w:val="004E2059"/>
    <w:rsid w:val="00511114"/>
    <w:rsid w:val="00515B7D"/>
    <w:rsid w:val="00522071"/>
    <w:rsid w:val="00542FA8"/>
    <w:rsid w:val="00543C83"/>
    <w:rsid w:val="005B07C8"/>
    <w:rsid w:val="00675D83"/>
    <w:rsid w:val="00726C8C"/>
    <w:rsid w:val="007B50C0"/>
    <w:rsid w:val="007C548A"/>
    <w:rsid w:val="00803C0D"/>
    <w:rsid w:val="00857D80"/>
    <w:rsid w:val="00875413"/>
    <w:rsid w:val="00887E8B"/>
    <w:rsid w:val="00960E8E"/>
    <w:rsid w:val="009E5CC3"/>
    <w:rsid w:val="00A226BC"/>
    <w:rsid w:val="00A22D91"/>
    <w:rsid w:val="00A26463"/>
    <w:rsid w:val="00A80BAA"/>
    <w:rsid w:val="00A838BD"/>
    <w:rsid w:val="00A956B4"/>
    <w:rsid w:val="00AF2E82"/>
    <w:rsid w:val="00B16635"/>
    <w:rsid w:val="00BF076A"/>
    <w:rsid w:val="00C00CAC"/>
    <w:rsid w:val="00C2553F"/>
    <w:rsid w:val="00C81F32"/>
    <w:rsid w:val="00C82288"/>
    <w:rsid w:val="00C915A5"/>
    <w:rsid w:val="00CD2077"/>
    <w:rsid w:val="00D17D61"/>
    <w:rsid w:val="00D66F93"/>
    <w:rsid w:val="00E403CD"/>
    <w:rsid w:val="00E408BD"/>
    <w:rsid w:val="00FC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FDDCEF"/>
  <w15:chartTrackingRefBased/>
  <w15:docId w15:val="{1DAC10A7-5EE9-4BB3-B92F-6A7B1BE7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A226BC"/>
    <w:rPr>
      <w:rFonts w:ascii="Tahoma" w:hAnsi="Tahoma" w:cs="Tahoma"/>
      <w:sz w:val="16"/>
      <w:szCs w:val="16"/>
    </w:rPr>
  </w:style>
  <w:style w:type="character" w:styleId="Hyperlink">
    <w:name w:val="Hyperlink"/>
    <w:basedOn w:val="DefaultParagraphFont"/>
    <w:rsid w:val="00857D80"/>
    <w:rPr>
      <w:color w:val="0563C1" w:themeColor="hyperlink"/>
      <w:u w:val="single"/>
    </w:rPr>
  </w:style>
  <w:style w:type="character" w:styleId="UnresolvedMention">
    <w:name w:val="Unresolved Mention"/>
    <w:basedOn w:val="DefaultParagraphFont"/>
    <w:uiPriority w:val="99"/>
    <w:semiHidden/>
    <w:unhideWhenUsed/>
    <w:rsid w:val="0085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hford.gov.uk/council-tax/discounts-exemptions-and-disregards/exemption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39496750E8D44AB2956789AC01C62" ma:contentTypeVersion="13" ma:contentTypeDescription="Create a new document." ma:contentTypeScope="" ma:versionID="ee4816214d7644fe344a479af2bbce8b">
  <xsd:schema xmlns:xsd="http://www.w3.org/2001/XMLSchema" xmlns:xs="http://www.w3.org/2001/XMLSchema" xmlns:p="http://schemas.microsoft.com/office/2006/metadata/properties" xmlns:ns2="ac6658d6-5610-4ae2-8ad8-75fcdcf682d9" xmlns:ns3="e4fef79d-4d62-4a40-9733-4c87f18a40af" targetNamespace="http://schemas.microsoft.com/office/2006/metadata/properties" ma:root="true" ma:fieldsID="87478895e880a0bb3fc83834d0c94914" ns2:_="" ns3:_="">
    <xsd:import namespace="ac6658d6-5610-4ae2-8ad8-75fcdcf682d9"/>
    <xsd:import namespace="e4fef79d-4d62-4a40-9733-4c87f18a40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58d6-5610-4ae2-8ad8-75fcdcf68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ef79d-4d62-4a40-9733-4c87f18a40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da2654-159e-48cd-b87d-127a6a93eeeb}" ma:internalName="TaxCatchAll" ma:showField="CatchAllData" ma:web="e4fef79d-4d62-4a40-9733-4c87f18a4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fef79d-4d62-4a40-9733-4c87f18a40af" xsi:nil="true"/>
    <lcf76f155ced4ddcb4097134ff3c332f xmlns="ac6658d6-5610-4ae2-8ad8-75fcdcf68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4A5C2-CBDF-42C4-BBC0-DA61ECDDC1E3}"/>
</file>

<file path=customXml/itemProps2.xml><?xml version="1.0" encoding="utf-8"?>
<ds:datastoreItem xmlns:ds="http://schemas.openxmlformats.org/officeDocument/2006/customXml" ds:itemID="{5923E72B-D435-4DF9-B4CF-AEC2AE85B163}"/>
</file>

<file path=customXml/itemProps3.xml><?xml version="1.0" encoding="utf-8"?>
<ds:datastoreItem xmlns:ds="http://schemas.openxmlformats.org/officeDocument/2006/customXml" ds:itemID="{0BFD5969-7C12-4F00-82CC-67FA43F70549}"/>
</file>

<file path=docProps/app.xml><?xml version="1.0" encoding="utf-8"?>
<Properties xmlns="http://schemas.openxmlformats.org/officeDocument/2006/extended-properties" xmlns:vt="http://schemas.openxmlformats.org/officeDocument/2006/docPropsVTypes">
  <Template>Normal.dotm</Template>
  <TotalTime>1</TotalTime>
  <Pages>2</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ASHFORD BOROUGH COUNCIL</vt:lpstr>
    </vt:vector>
  </TitlesOfParts>
  <Company>ASHFORD BOROUGH COUNCIL</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abc</dc:creator>
  <cp:keywords/>
  <cp:lastModifiedBy>Kirsty Garrett</cp:lastModifiedBy>
  <cp:revision>2</cp:revision>
  <cp:lastPrinted>2014-02-19T14:19:00Z</cp:lastPrinted>
  <dcterms:created xsi:type="dcterms:W3CDTF">2026-02-24T14:03:00Z</dcterms:created>
  <dcterms:modified xsi:type="dcterms:W3CDTF">2026-02-24T14:03:00Z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863400</vt:r8>
  </property>
  <property fmtid="{D5CDD505-2E9C-101B-9397-08002B2CF9AE}" pid="3" name="ContentTypeId">
    <vt:lpwstr>0x0101005F339496750E8D44AB2956789AC01C62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